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E78" w:rsidRDefault="00F950D2" w:rsidP="008B04EF">
      <w:pPr>
        <w:spacing w:line="480" w:lineRule="auto"/>
        <w:rPr>
          <w:rFonts w:ascii="Times New Roman" w:hAnsi="Times New Roman" w:cs="Times New Roman"/>
          <w:b/>
          <w:sz w:val="24"/>
          <w:szCs w:val="24"/>
        </w:rPr>
      </w:pPr>
      <w:r w:rsidRPr="00F950D2">
        <w:rPr>
          <w:rFonts w:ascii="Times New Roman" w:hAnsi="Times New Roman" w:cs="Times New Roman"/>
          <w:b/>
          <w:sz w:val="24"/>
          <w:szCs w:val="24"/>
        </w:rPr>
        <w:t>February 2018</w:t>
      </w:r>
      <w:r>
        <w:rPr>
          <w:rFonts w:ascii="Times New Roman" w:hAnsi="Times New Roman" w:cs="Times New Roman"/>
          <w:b/>
          <w:sz w:val="24"/>
          <w:szCs w:val="24"/>
        </w:rPr>
        <w:t xml:space="preserve"> </w:t>
      </w:r>
      <w:r w:rsidR="006532D9">
        <w:rPr>
          <w:rFonts w:ascii="Times New Roman" w:hAnsi="Times New Roman" w:cs="Times New Roman"/>
          <w:b/>
          <w:sz w:val="24"/>
          <w:szCs w:val="24"/>
        </w:rPr>
        <w:t>T</w:t>
      </w:r>
      <w:r w:rsidR="004D4076">
        <w:rPr>
          <w:rFonts w:ascii="Times New Roman" w:hAnsi="Times New Roman" w:cs="Times New Roman"/>
          <w:b/>
          <w:sz w:val="24"/>
          <w:szCs w:val="24"/>
        </w:rPr>
        <w:t>hesis Proposal</w:t>
      </w:r>
      <w:r w:rsidR="00CF7107">
        <w:rPr>
          <w:rFonts w:ascii="Times New Roman" w:hAnsi="Times New Roman" w:cs="Times New Roman"/>
          <w:b/>
          <w:sz w:val="24"/>
          <w:szCs w:val="24"/>
        </w:rPr>
        <w:t xml:space="preserve"> to committee members</w:t>
      </w:r>
      <w:r w:rsidR="004D4076">
        <w:rPr>
          <w:rFonts w:ascii="Times New Roman" w:hAnsi="Times New Roman" w:cs="Times New Roman"/>
          <w:b/>
          <w:sz w:val="24"/>
          <w:szCs w:val="24"/>
        </w:rPr>
        <w:t xml:space="preserve">: </w:t>
      </w:r>
    </w:p>
    <w:p w:rsidR="00685D24" w:rsidRDefault="004D4076" w:rsidP="008B04EF">
      <w:pPr>
        <w:spacing w:line="480" w:lineRule="auto"/>
        <w:rPr>
          <w:rFonts w:ascii="Times New Roman" w:hAnsi="Times New Roman" w:cs="Times New Roman"/>
          <w:b/>
          <w:sz w:val="24"/>
          <w:szCs w:val="24"/>
        </w:rPr>
      </w:pPr>
      <w:r>
        <w:rPr>
          <w:rFonts w:ascii="Times New Roman" w:hAnsi="Times New Roman" w:cs="Times New Roman"/>
          <w:b/>
          <w:sz w:val="24"/>
          <w:szCs w:val="24"/>
        </w:rPr>
        <w:t>Nutritional Effects on Causal Organism of Beech</w:t>
      </w:r>
      <w:r w:rsidR="00C930FB">
        <w:rPr>
          <w:rFonts w:ascii="Times New Roman" w:hAnsi="Times New Roman" w:cs="Times New Roman"/>
          <w:b/>
          <w:sz w:val="24"/>
          <w:szCs w:val="24"/>
        </w:rPr>
        <w:t xml:space="preserve"> B</w:t>
      </w:r>
      <w:r>
        <w:rPr>
          <w:rFonts w:ascii="Times New Roman" w:hAnsi="Times New Roman" w:cs="Times New Roman"/>
          <w:b/>
          <w:sz w:val="24"/>
          <w:szCs w:val="24"/>
        </w:rPr>
        <w:t>ark Disease in Aftermath Forests</w:t>
      </w:r>
    </w:p>
    <w:p w:rsidR="000062A0" w:rsidRPr="000D12D8" w:rsidRDefault="000062A0" w:rsidP="008B04EF">
      <w:pPr>
        <w:spacing w:line="480" w:lineRule="auto"/>
        <w:jc w:val="center"/>
        <w:rPr>
          <w:rFonts w:ascii="Times New Roman" w:hAnsi="Times New Roman" w:cs="Times New Roman"/>
          <w:b/>
          <w:szCs w:val="24"/>
        </w:rPr>
      </w:pPr>
    </w:p>
    <w:p w:rsidR="00685D24" w:rsidRDefault="00E63C63" w:rsidP="008B04E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Graduate Student: </w:t>
      </w:r>
      <w:r w:rsidR="00685D24">
        <w:rPr>
          <w:rFonts w:ascii="Times New Roman" w:hAnsi="Times New Roman" w:cs="Times New Roman"/>
          <w:b/>
          <w:sz w:val="24"/>
          <w:szCs w:val="24"/>
        </w:rPr>
        <w:t xml:space="preserve">Gretchen </w:t>
      </w:r>
      <w:r w:rsidR="003C073B">
        <w:rPr>
          <w:rFonts w:ascii="Times New Roman" w:hAnsi="Times New Roman" w:cs="Times New Roman"/>
          <w:b/>
          <w:sz w:val="24"/>
          <w:szCs w:val="24"/>
        </w:rPr>
        <w:t>Dillon (</w:t>
      </w:r>
      <w:r w:rsidR="00685D24">
        <w:rPr>
          <w:rFonts w:ascii="Times New Roman" w:hAnsi="Times New Roman" w:cs="Times New Roman"/>
          <w:b/>
          <w:sz w:val="24"/>
          <w:szCs w:val="24"/>
        </w:rPr>
        <w:t>Lasser</w:t>
      </w:r>
      <w:r w:rsidR="003C073B">
        <w:rPr>
          <w:rFonts w:ascii="Times New Roman" w:hAnsi="Times New Roman" w:cs="Times New Roman"/>
          <w:b/>
          <w:sz w:val="24"/>
          <w:szCs w:val="24"/>
        </w:rPr>
        <w:t>)</w:t>
      </w:r>
      <w:r w:rsidR="00685D24">
        <w:rPr>
          <w:rFonts w:ascii="Times New Roman" w:hAnsi="Times New Roman" w:cs="Times New Roman"/>
          <w:b/>
          <w:sz w:val="24"/>
          <w:szCs w:val="24"/>
        </w:rPr>
        <w:t>, SUNY-ESF</w:t>
      </w:r>
    </w:p>
    <w:p w:rsidR="00DE6C80" w:rsidRDefault="00DE6C80" w:rsidP="008B04EF">
      <w:pPr>
        <w:spacing w:line="480" w:lineRule="auto"/>
        <w:rPr>
          <w:rFonts w:ascii="Times New Roman" w:hAnsi="Times New Roman" w:cs="Times New Roman"/>
          <w:b/>
          <w:sz w:val="24"/>
          <w:szCs w:val="24"/>
        </w:rPr>
      </w:pPr>
      <w:r>
        <w:rPr>
          <w:rFonts w:ascii="Times New Roman" w:hAnsi="Times New Roman" w:cs="Times New Roman"/>
          <w:b/>
          <w:sz w:val="24"/>
          <w:szCs w:val="24"/>
        </w:rPr>
        <w:t>Major Professor</w:t>
      </w:r>
      <w:r w:rsidR="00685D24" w:rsidRPr="00685D24">
        <w:rPr>
          <w:rFonts w:ascii="Times New Roman" w:hAnsi="Times New Roman" w:cs="Times New Roman"/>
          <w:b/>
          <w:sz w:val="24"/>
          <w:szCs w:val="24"/>
        </w:rPr>
        <w:t xml:space="preserve">: </w:t>
      </w:r>
      <w:r w:rsidR="00685D24">
        <w:rPr>
          <w:rFonts w:ascii="Times New Roman" w:hAnsi="Times New Roman" w:cs="Times New Roman"/>
          <w:b/>
          <w:sz w:val="24"/>
          <w:szCs w:val="24"/>
        </w:rPr>
        <w:t xml:space="preserve">Ruth Yanai, </w:t>
      </w:r>
      <w:r>
        <w:rPr>
          <w:rFonts w:ascii="Times New Roman" w:hAnsi="Times New Roman" w:cs="Times New Roman"/>
          <w:b/>
          <w:sz w:val="24"/>
          <w:szCs w:val="24"/>
        </w:rPr>
        <w:t>SUNY-ESF</w:t>
      </w:r>
    </w:p>
    <w:p w:rsidR="00685D24" w:rsidRDefault="00DE6C80" w:rsidP="008B04E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Steering Committee Members: </w:t>
      </w:r>
      <w:r w:rsidR="00685D24">
        <w:rPr>
          <w:rFonts w:ascii="Times New Roman" w:hAnsi="Times New Roman" w:cs="Times New Roman"/>
          <w:b/>
          <w:sz w:val="24"/>
          <w:szCs w:val="24"/>
        </w:rPr>
        <w:t>Mariann Johnston</w:t>
      </w:r>
      <w:r>
        <w:rPr>
          <w:rFonts w:ascii="Times New Roman" w:hAnsi="Times New Roman" w:cs="Times New Roman"/>
          <w:b/>
          <w:sz w:val="24"/>
          <w:szCs w:val="24"/>
        </w:rPr>
        <w:t xml:space="preserve"> </w:t>
      </w:r>
    </w:p>
    <w:p w:rsidR="000062A0" w:rsidRPr="00FA74F2" w:rsidRDefault="000062A0" w:rsidP="008B04EF">
      <w:pPr>
        <w:spacing w:line="480" w:lineRule="auto"/>
        <w:jc w:val="center"/>
        <w:rPr>
          <w:rFonts w:ascii="Times New Roman" w:hAnsi="Times New Roman" w:cs="Times New Roman"/>
          <w:b/>
          <w:sz w:val="24"/>
          <w:szCs w:val="24"/>
        </w:rPr>
      </w:pPr>
    </w:p>
    <w:p w:rsidR="009A0586" w:rsidRPr="00E63C63" w:rsidRDefault="009A0586" w:rsidP="008B04EF">
      <w:pPr>
        <w:spacing w:line="480" w:lineRule="auto"/>
        <w:rPr>
          <w:rFonts w:ascii="Times New Roman" w:hAnsi="Times New Roman" w:cs="Times New Roman"/>
          <w:b/>
          <w:sz w:val="24"/>
          <w:szCs w:val="24"/>
        </w:rPr>
      </w:pPr>
      <w:r w:rsidRPr="00E63C63">
        <w:rPr>
          <w:rFonts w:ascii="Times New Roman" w:hAnsi="Times New Roman" w:cs="Times New Roman"/>
          <w:b/>
          <w:sz w:val="24"/>
          <w:szCs w:val="24"/>
        </w:rPr>
        <w:t>Project Goals and Supporting Objectives</w:t>
      </w:r>
    </w:p>
    <w:p w:rsidR="007A1F06" w:rsidRDefault="00E63C63" w:rsidP="008B04EF">
      <w:pPr>
        <w:spacing w:line="480" w:lineRule="auto"/>
        <w:rPr>
          <w:rFonts w:ascii="Times New Roman" w:hAnsi="Times New Roman" w:cs="Times New Roman"/>
          <w:sz w:val="24"/>
          <w:szCs w:val="24"/>
        </w:rPr>
      </w:pPr>
      <w:r>
        <w:rPr>
          <w:rFonts w:ascii="Times New Roman" w:hAnsi="Times New Roman" w:cs="Times New Roman"/>
          <w:sz w:val="24"/>
          <w:szCs w:val="24"/>
        </w:rPr>
        <w:tab/>
      </w:r>
      <w:r w:rsidRPr="00A8494A">
        <w:rPr>
          <w:rFonts w:ascii="Times New Roman" w:hAnsi="Times New Roman" w:cs="Times New Roman"/>
          <w:sz w:val="24"/>
          <w:szCs w:val="24"/>
        </w:rPr>
        <w:t>The goal of this study is to</w:t>
      </w:r>
      <w:r w:rsidR="003543B9" w:rsidRPr="00A8494A">
        <w:rPr>
          <w:rFonts w:ascii="Times New Roman" w:hAnsi="Times New Roman" w:cs="Times New Roman"/>
          <w:sz w:val="24"/>
          <w:szCs w:val="24"/>
        </w:rPr>
        <w:t xml:space="preserve"> </w:t>
      </w:r>
      <w:r w:rsidR="003305E0" w:rsidRPr="00A8494A">
        <w:rPr>
          <w:rFonts w:ascii="Times New Roman" w:hAnsi="Times New Roman" w:cs="Times New Roman"/>
          <w:sz w:val="24"/>
          <w:szCs w:val="24"/>
        </w:rPr>
        <w:t xml:space="preserve">assess </w:t>
      </w:r>
      <w:r w:rsidR="00C930FB" w:rsidRPr="00A8494A">
        <w:rPr>
          <w:rFonts w:ascii="Times New Roman" w:hAnsi="Times New Roman" w:cs="Times New Roman"/>
          <w:sz w:val="24"/>
          <w:szCs w:val="24"/>
        </w:rPr>
        <w:t xml:space="preserve">the dynamics of </w:t>
      </w:r>
      <w:r w:rsidR="003305E0" w:rsidRPr="00A8494A">
        <w:rPr>
          <w:rFonts w:ascii="Times New Roman" w:hAnsi="Times New Roman" w:cs="Times New Roman"/>
          <w:sz w:val="24"/>
          <w:szCs w:val="24"/>
        </w:rPr>
        <w:t xml:space="preserve">beech bark disease (BBD) </w:t>
      </w:r>
      <w:r w:rsidR="004B2436" w:rsidRPr="00A8494A">
        <w:rPr>
          <w:rFonts w:ascii="Times New Roman" w:hAnsi="Times New Roman" w:cs="Times New Roman"/>
          <w:sz w:val="24"/>
          <w:szCs w:val="24"/>
        </w:rPr>
        <w:t xml:space="preserve">by </w:t>
      </w:r>
      <w:r w:rsidR="008C33B5" w:rsidRPr="00A8494A">
        <w:rPr>
          <w:rFonts w:ascii="Times New Roman" w:hAnsi="Times New Roman" w:cs="Times New Roman"/>
          <w:sz w:val="24"/>
          <w:szCs w:val="24"/>
        </w:rPr>
        <w:t xml:space="preserve">quantifying </w:t>
      </w:r>
      <w:r w:rsidR="003305E0" w:rsidRPr="00A8494A">
        <w:rPr>
          <w:rFonts w:ascii="Times New Roman" w:hAnsi="Times New Roman" w:cs="Times New Roman"/>
          <w:sz w:val="24"/>
          <w:szCs w:val="24"/>
        </w:rPr>
        <w:t>beech scale densit</w:t>
      </w:r>
      <w:r w:rsidR="008C33B5" w:rsidRPr="00A8494A">
        <w:rPr>
          <w:rFonts w:ascii="Times New Roman" w:hAnsi="Times New Roman" w:cs="Times New Roman"/>
          <w:sz w:val="24"/>
          <w:szCs w:val="24"/>
        </w:rPr>
        <w:t>y</w:t>
      </w:r>
      <w:r w:rsidR="003305E0" w:rsidRPr="00A8494A">
        <w:rPr>
          <w:rFonts w:ascii="Times New Roman" w:hAnsi="Times New Roman" w:cs="Times New Roman"/>
          <w:sz w:val="24"/>
          <w:szCs w:val="24"/>
        </w:rPr>
        <w:t xml:space="preserve"> </w:t>
      </w:r>
      <w:r w:rsidR="003543B9" w:rsidRPr="00A8494A">
        <w:rPr>
          <w:rFonts w:ascii="Times New Roman" w:hAnsi="Times New Roman" w:cs="Times New Roman"/>
          <w:sz w:val="24"/>
          <w:szCs w:val="24"/>
        </w:rPr>
        <w:t>and</w:t>
      </w:r>
      <w:r w:rsidRPr="00A8494A">
        <w:rPr>
          <w:rFonts w:ascii="Times New Roman" w:hAnsi="Times New Roman" w:cs="Times New Roman"/>
          <w:sz w:val="24"/>
          <w:szCs w:val="24"/>
        </w:rPr>
        <w:t xml:space="preserve"> </w:t>
      </w:r>
      <w:r w:rsidR="009A3DD0" w:rsidRPr="00A8494A">
        <w:rPr>
          <w:rFonts w:ascii="Times New Roman" w:hAnsi="Times New Roman" w:cs="Times New Roman"/>
          <w:sz w:val="24"/>
          <w:szCs w:val="24"/>
        </w:rPr>
        <w:t>identify</w:t>
      </w:r>
      <w:r w:rsidR="004B2436" w:rsidRPr="00A8494A">
        <w:rPr>
          <w:rFonts w:ascii="Times New Roman" w:hAnsi="Times New Roman" w:cs="Times New Roman"/>
          <w:sz w:val="24"/>
          <w:szCs w:val="24"/>
        </w:rPr>
        <w:t>ing</w:t>
      </w:r>
      <w:r w:rsidR="009A3DD0" w:rsidRPr="00A8494A">
        <w:rPr>
          <w:rFonts w:ascii="Times New Roman" w:hAnsi="Times New Roman" w:cs="Times New Roman"/>
          <w:sz w:val="24"/>
          <w:szCs w:val="24"/>
        </w:rPr>
        <w:t xml:space="preserve"> </w:t>
      </w:r>
      <w:r w:rsidR="009A3DD0" w:rsidRPr="00A8494A">
        <w:rPr>
          <w:rFonts w:ascii="Times New Roman" w:hAnsi="Times New Roman" w:cs="Times New Roman"/>
          <w:i/>
          <w:sz w:val="24"/>
          <w:szCs w:val="24"/>
        </w:rPr>
        <w:t>Neonectria</w:t>
      </w:r>
      <w:r w:rsidR="008C33B5" w:rsidRPr="00A8494A">
        <w:rPr>
          <w:rFonts w:ascii="Times New Roman" w:hAnsi="Times New Roman" w:cs="Times New Roman"/>
          <w:i/>
          <w:sz w:val="24"/>
          <w:szCs w:val="24"/>
        </w:rPr>
        <w:t xml:space="preserve"> </w:t>
      </w:r>
      <w:r w:rsidR="008C33B5" w:rsidRPr="00A8494A">
        <w:rPr>
          <w:rFonts w:ascii="Times New Roman" w:hAnsi="Times New Roman" w:cs="Times New Roman"/>
          <w:sz w:val="24"/>
          <w:szCs w:val="24"/>
        </w:rPr>
        <w:t>species</w:t>
      </w:r>
      <w:r w:rsidR="003305E0" w:rsidRPr="00A8494A">
        <w:rPr>
          <w:rFonts w:ascii="Times New Roman" w:hAnsi="Times New Roman" w:cs="Times New Roman"/>
          <w:i/>
          <w:sz w:val="24"/>
          <w:szCs w:val="24"/>
        </w:rPr>
        <w:t xml:space="preserve"> </w:t>
      </w:r>
      <w:r w:rsidR="003305E0" w:rsidRPr="00A8494A">
        <w:rPr>
          <w:rFonts w:ascii="Times New Roman" w:hAnsi="Times New Roman" w:cs="Times New Roman"/>
          <w:sz w:val="24"/>
          <w:szCs w:val="24"/>
        </w:rPr>
        <w:t xml:space="preserve">present in </w:t>
      </w:r>
      <w:r w:rsidR="008E280B">
        <w:rPr>
          <w:rFonts w:ascii="Times New Roman" w:hAnsi="Times New Roman" w:cs="Times New Roman"/>
          <w:sz w:val="24"/>
          <w:szCs w:val="24"/>
        </w:rPr>
        <w:t xml:space="preserve">the </w:t>
      </w:r>
      <w:r w:rsidR="00A8494A" w:rsidRPr="00A8494A">
        <w:rPr>
          <w:rFonts w:ascii="Times New Roman" w:hAnsi="Times New Roman" w:cs="Times New Roman"/>
          <w:sz w:val="24"/>
          <w:szCs w:val="24"/>
        </w:rPr>
        <w:t>first full factorial NxP manipulation experiment</w:t>
      </w:r>
      <w:r w:rsidR="003305E0" w:rsidRPr="00A8494A">
        <w:rPr>
          <w:rFonts w:ascii="Times New Roman" w:hAnsi="Times New Roman" w:cs="Times New Roman"/>
          <w:sz w:val="24"/>
          <w:szCs w:val="24"/>
        </w:rPr>
        <w:t xml:space="preserve"> </w:t>
      </w:r>
      <w:r w:rsidR="00DF0615">
        <w:rPr>
          <w:rFonts w:ascii="Times New Roman" w:hAnsi="Times New Roman" w:cs="Times New Roman"/>
          <w:sz w:val="24"/>
          <w:szCs w:val="24"/>
        </w:rPr>
        <w:t xml:space="preserve">located </w:t>
      </w:r>
      <w:bookmarkStart w:id="0" w:name="_GoBack"/>
      <w:bookmarkEnd w:id="0"/>
      <w:r w:rsidR="003305E0" w:rsidRPr="00A8494A">
        <w:rPr>
          <w:rFonts w:ascii="Times New Roman" w:hAnsi="Times New Roman" w:cs="Times New Roman"/>
          <w:sz w:val="24"/>
          <w:szCs w:val="24"/>
        </w:rPr>
        <w:t>in</w:t>
      </w:r>
      <w:r w:rsidR="003305E0" w:rsidRPr="003305E0">
        <w:rPr>
          <w:rFonts w:ascii="Times New Roman" w:hAnsi="Times New Roman" w:cs="Times New Roman"/>
          <w:sz w:val="24"/>
          <w:szCs w:val="24"/>
        </w:rPr>
        <w:t xml:space="preserve"> Bartlett Experimental Forest</w:t>
      </w:r>
      <w:r w:rsidR="008C33B5">
        <w:rPr>
          <w:rFonts w:ascii="Times New Roman" w:hAnsi="Times New Roman" w:cs="Times New Roman"/>
          <w:sz w:val="24"/>
          <w:szCs w:val="24"/>
        </w:rPr>
        <w:t>, in New Hampshire, USA</w:t>
      </w:r>
      <w:r w:rsidR="003305E0">
        <w:rPr>
          <w:rFonts w:ascii="Times New Roman" w:hAnsi="Times New Roman" w:cs="Times New Roman"/>
          <w:sz w:val="24"/>
          <w:szCs w:val="24"/>
        </w:rPr>
        <w:t>.</w:t>
      </w:r>
      <w:r w:rsidR="004B2436">
        <w:rPr>
          <w:rFonts w:ascii="Times New Roman" w:hAnsi="Times New Roman" w:cs="Times New Roman"/>
          <w:sz w:val="24"/>
          <w:szCs w:val="24"/>
        </w:rPr>
        <w:t xml:space="preserve"> Both </w:t>
      </w:r>
      <w:r w:rsidR="004B2436" w:rsidRPr="004B2436">
        <w:rPr>
          <w:rFonts w:ascii="Times New Roman" w:hAnsi="Times New Roman" w:cs="Times New Roman"/>
          <w:sz w:val="24"/>
          <w:szCs w:val="24"/>
        </w:rPr>
        <w:t>native and invasive</w:t>
      </w:r>
      <w:r w:rsidR="004B2436">
        <w:rPr>
          <w:rFonts w:ascii="Times New Roman" w:hAnsi="Times New Roman" w:cs="Times New Roman"/>
          <w:sz w:val="24"/>
          <w:szCs w:val="24"/>
        </w:rPr>
        <w:t xml:space="preserve"> beech scale density will be quantified using image analysis </w:t>
      </w:r>
      <w:r w:rsidR="008C33B5">
        <w:rPr>
          <w:rFonts w:ascii="Times New Roman" w:hAnsi="Times New Roman" w:cs="Times New Roman"/>
          <w:sz w:val="24"/>
          <w:szCs w:val="24"/>
        </w:rPr>
        <w:t>and</w:t>
      </w:r>
      <w:r w:rsidR="004B2436">
        <w:rPr>
          <w:rFonts w:ascii="Times New Roman" w:hAnsi="Times New Roman" w:cs="Times New Roman"/>
          <w:sz w:val="24"/>
          <w:szCs w:val="24"/>
        </w:rPr>
        <w:t xml:space="preserve"> </w:t>
      </w:r>
      <w:r w:rsidR="004B2436">
        <w:rPr>
          <w:rFonts w:ascii="Times New Roman" w:hAnsi="Times New Roman" w:cs="Times New Roman"/>
          <w:i/>
          <w:sz w:val="24"/>
          <w:szCs w:val="24"/>
        </w:rPr>
        <w:t>Neonectria</w:t>
      </w:r>
      <w:r w:rsidR="004B2436">
        <w:rPr>
          <w:rFonts w:ascii="Times New Roman" w:hAnsi="Times New Roman" w:cs="Times New Roman"/>
          <w:sz w:val="24"/>
          <w:szCs w:val="24"/>
        </w:rPr>
        <w:t xml:space="preserve"> species will be identified </w:t>
      </w:r>
      <w:r w:rsidR="00462F61">
        <w:rPr>
          <w:rFonts w:ascii="Times New Roman" w:hAnsi="Times New Roman" w:cs="Times New Roman"/>
          <w:sz w:val="24"/>
          <w:szCs w:val="24"/>
        </w:rPr>
        <w:t>using micr</w:t>
      </w:r>
      <w:r w:rsidR="0052280C">
        <w:rPr>
          <w:rFonts w:ascii="Times New Roman" w:hAnsi="Times New Roman" w:cs="Times New Roman"/>
          <w:sz w:val="24"/>
          <w:szCs w:val="24"/>
        </w:rPr>
        <w:t>oscopy and genetic analysis</w:t>
      </w:r>
      <w:r w:rsidR="004B2436">
        <w:rPr>
          <w:rFonts w:ascii="Times New Roman" w:hAnsi="Times New Roman" w:cs="Times New Roman"/>
          <w:sz w:val="24"/>
          <w:szCs w:val="24"/>
        </w:rPr>
        <w:t xml:space="preserve">. </w:t>
      </w:r>
      <w:r w:rsidR="00C74769">
        <w:rPr>
          <w:rFonts w:ascii="Times New Roman" w:hAnsi="Times New Roman" w:cs="Times New Roman"/>
          <w:sz w:val="24"/>
          <w:szCs w:val="24"/>
        </w:rPr>
        <w:t>C</w:t>
      </w:r>
      <w:r w:rsidR="004B2436">
        <w:rPr>
          <w:rFonts w:ascii="Times New Roman" w:hAnsi="Times New Roman" w:cs="Times New Roman"/>
          <w:sz w:val="24"/>
          <w:szCs w:val="24"/>
        </w:rPr>
        <w:t xml:space="preserve">onducting this </w:t>
      </w:r>
      <w:r w:rsidR="00C74769">
        <w:rPr>
          <w:rFonts w:ascii="Times New Roman" w:hAnsi="Times New Roman" w:cs="Times New Roman"/>
          <w:sz w:val="24"/>
          <w:szCs w:val="24"/>
        </w:rPr>
        <w:t>study will provide</w:t>
      </w:r>
      <w:r w:rsidR="004B2436">
        <w:rPr>
          <w:rFonts w:ascii="Times New Roman" w:hAnsi="Times New Roman" w:cs="Times New Roman"/>
          <w:sz w:val="24"/>
          <w:szCs w:val="24"/>
        </w:rPr>
        <w:t xml:space="preserve"> </w:t>
      </w:r>
      <w:r w:rsidR="00EF5B45">
        <w:rPr>
          <w:rFonts w:ascii="Times New Roman" w:hAnsi="Times New Roman" w:cs="Times New Roman"/>
          <w:sz w:val="24"/>
          <w:szCs w:val="24"/>
        </w:rPr>
        <w:t xml:space="preserve">information on </w:t>
      </w:r>
      <w:r w:rsidR="00346C85">
        <w:rPr>
          <w:rFonts w:ascii="Times New Roman" w:hAnsi="Times New Roman" w:cs="Times New Roman"/>
          <w:sz w:val="24"/>
          <w:szCs w:val="24"/>
        </w:rPr>
        <w:t>whether nutrient additions of nitrogen</w:t>
      </w:r>
      <w:r w:rsidR="00652E0C">
        <w:rPr>
          <w:rFonts w:ascii="Times New Roman" w:hAnsi="Times New Roman" w:cs="Times New Roman"/>
          <w:sz w:val="24"/>
          <w:szCs w:val="24"/>
        </w:rPr>
        <w:t xml:space="preserve"> (N), </w:t>
      </w:r>
      <w:r w:rsidR="00346C85">
        <w:rPr>
          <w:rFonts w:ascii="Times New Roman" w:hAnsi="Times New Roman" w:cs="Times New Roman"/>
          <w:sz w:val="24"/>
          <w:szCs w:val="24"/>
        </w:rPr>
        <w:t>phosphorus</w:t>
      </w:r>
      <w:r w:rsidR="00652E0C">
        <w:rPr>
          <w:rFonts w:ascii="Times New Roman" w:hAnsi="Times New Roman" w:cs="Times New Roman"/>
          <w:sz w:val="24"/>
          <w:szCs w:val="24"/>
        </w:rPr>
        <w:t xml:space="preserve"> (P), or a combination of N+P</w:t>
      </w:r>
      <w:r w:rsidR="00346C85">
        <w:rPr>
          <w:rFonts w:ascii="Times New Roman" w:hAnsi="Times New Roman" w:cs="Times New Roman"/>
          <w:sz w:val="24"/>
          <w:szCs w:val="24"/>
        </w:rPr>
        <w:t xml:space="preserve"> are associated with patterns of </w:t>
      </w:r>
      <w:r w:rsidR="00346C85">
        <w:rPr>
          <w:rFonts w:ascii="Times New Roman" w:hAnsi="Times New Roman" w:cs="Times New Roman"/>
          <w:i/>
          <w:sz w:val="24"/>
          <w:szCs w:val="24"/>
        </w:rPr>
        <w:t>Neonectria</w:t>
      </w:r>
      <w:r w:rsidR="00346C85">
        <w:rPr>
          <w:rFonts w:ascii="Times New Roman" w:hAnsi="Times New Roman" w:cs="Times New Roman"/>
          <w:sz w:val="24"/>
          <w:szCs w:val="24"/>
        </w:rPr>
        <w:t xml:space="preserve"> and beech scale.</w:t>
      </w:r>
      <w:r w:rsidR="00EF5B45">
        <w:rPr>
          <w:rFonts w:ascii="Times New Roman" w:hAnsi="Times New Roman" w:cs="Times New Roman"/>
          <w:sz w:val="24"/>
          <w:szCs w:val="24"/>
        </w:rPr>
        <w:t xml:space="preserve"> </w:t>
      </w:r>
    </w:p>
    <w:p w:rsidR="00EB57D0" w:rsidRPr="00EB57D0" w:rsidRDefault="00EB57D0" w:rsidP="008B04EF">
      <w:pPr>
        <w:spacing w:line="480" w:lineRule="auto"/>
        <w:rPr>
          <w:rFonts w:ascii="Times New Roman" w:hAnsi="Times New Roman" w:cs="Times New Roman"/>
          <w:sz w:val="24"/>
          <w:szCs w:val="24"/>
        </w:rPr>
      </w:pPr>
    </w:p>
    <w:p w:rsidR="009A0586" w:rsidRDefault="009A0586" w:rsidP="008B04EF">
      <w:pPr>
        <w:spacing w:line="480" w:lineRule="auto"/>
        <w:rPr>
          <w:rFonts w:ascii="Times New Roman" w:hAnsi="Times New Roman" w:cs="Times New Roman"/>
          <w:b/>
          <w:sz w:val="24"/>
          <w:szCs w:val="24"/>
        </w:rPr>
      </w:pPr>
      <w:r w:rsidRPr="00E63C63">
        <w:rPr>
          <w:rFonts w:ascii="Times New Roman" w:hAnsi="Times New Roman" w:cs="Times New Roman"/>
          <w:b/>
          <w:sz w:val="24"/>
          <w:szCs w:val="24"/>
        </w:rPr>
        <w:t xml:space="preserve">Project Justification and </w:t>
      </w:r>
      <w:r w:rsidR="00E63C63" w:rsidRPr="00E63C63">
        <w:rPr>
          <w:rFonts w:ascii="Times New Roman" w:hAnsi="Times New Roman" w:cs="Times New Roman"/>
          <w:b/>
          <w:sz w:val="24"/>
          <w:szCs w:val="24"/>
        </w:rPr>
        <w:t>R</w:t>
      </w:r>
      <w:r w:rsidRPr="00E63C63">
        <w:rPr>
          <w:rFonts w:ascii="Times New Roman" w:hAnsi="Times New Roman" w:cs="Times New Roman"/>
          <w:b/>
          <w:sz w:val="24"/>
          <w:szCs w:val="24"/>
        </w:rPr>
        <w:t xml:space="preserve">elevance </w:t>
      </w:r>
    </w:p>
    <w:p w:rsidR="008807FA" w:rsidRPr="00B8257D" w:rsidRDefault="00BF6B9D" w:rsidP="009D537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BBD</w:t>
      </w:r>
      <w:r w:rsidR="001B11CE" w:rsidRPr="00B8257D">
        <w:rPr>
          <w:rFonts w:ascii="Times New Roman" w:hAnsi="Times New Roman" w:cs="Times New Roman"/>
          <w:sz w:val="24"/>
          <w:szCs w:val="24"/>
        </w:rPr>
        <w:t xml:space="preserve"> is a</w:t>
      </w:r>
      <w:r w:rsidR="00FC23DA">
        <w:rPr>
          <w:rFonts w:ascii="Times New Roman" w:hAnsi="Times New Roman" w:cs="Times New Roman"/>
          <w:sz w:val="24"/>
          <w:szCs w:val="24"/>
        </w:rPr>
        <w:t>n invasive</w:t>
      </w:r>
      <w:r w:rsidR="001B11CE" w:rsidRPr="00B8257D">
        <w:rPr>
          <w:rFonts w:ascii="Times New Roman" w:hAnsi="Times New Roman" w:cs="Times New Roman"/>
          <w:sz w:val="24"/>
          <w:szCs w:val="24"/>
        </w:rPr>
        <w:t xml:space="preserve"> pathogenic complex that causes high mortality of American </w:t>
      </w:r>
      <w:r w:rsidR="004A651A">
        <w:rPr>
          <w:rFonts w:ascii="Times New Roman" w:hAnsi="Times New Roman" w:cs="Times New Roman"/>
          <w:sz w:val="24"/>
          <w:szCs w:val="24"/>
        </w:rPr>
        <w:t>b</w:t>
      </w:r>
      <w:r w:rsidR="001B11CE" w:rsidRPr="00B8257D">
        <w:rPr>
          <w:rFonts w:ascii="Times New Roman" w:hAnsi="Times New Roman" w:cs="Times New Roman"/>
          <w:sz w:val="24"/>
          <w:szCs w:val="24"/>
        </w:rPr>
        <w:t>eech trees (</w:t>
      </w:r>
      <w:r w:rsidR="001B11CE" w:rsidRPr="00C06F57">
        <w:rPr>
          <w:rFonts w:ascii="Times New Roman" w:hAnsi="Times New Roman" w:cs="Times New Roman"/>
          <w:i/>
          <w:sz w:val="24"/>
          <w:szCs w:val="24"/>
        </w:rPr>
        <w:t>Fagus grandifolia</w:t>
      </w:r>
      <w:r w:rsidR="00B322F5">
        <w:rPr>
          <w:rFonts w:ascii="Times New Roman" w:hAnsi="Times New Roman" w:cs="Times New Roman"/>
          <w:i/>
          <w:sz w:val="24"/>
          <w:szCs w:val="24"/>
        </w:rPr>
        <w:t xml:space="preserve"> </w:t>
      </w:r>
      <w:r w:rsidR="00B322F5">
        <w:t>Ehrh.</w:t>
      </w:r>
      <w:r w:rsidR="001B11CE" w:rsidRPr="00B8257D">
        <w:rPr>
          <w:rFonts w:ascii="Times New Roman" w:hAnsi="Times New Roman" w:cs="Times New Roman"/>
          <w:sz w:val="24"/>
          <w:szCs w:val="24"/>
        </w:rPr>
        <w:t>) in northern hardwood ecosystems (</w:t>
      </w:r>
      <w:r w:rsidR="00053EE8" w:rsidRPr="00053EE8">
        <w:rPr>
          <w:rFonts w:ascii="Times New Roman" w:hAnsi="Times New Roman" w:cs="Times New Roman"/>
          <w:sz w:val="24"/>
          <w:szCs w:val="24"/>
        </w:rPr>
        <w:t>Mason et al</w:t>
      </w:r>
      <w:r w:rsidR="00D84C08">
        <w:rPr>
          <w:rFonts w:ascii="Times New Roman" w:hAnsi="Times New Roman" w:cs="Times New Roman"/>
          <w:sz w:val="24"/>
          <w:szCs w:val="24"/>
        </w:rPr>
        <w:t>.</w:t>
      </w:r>
      <w:r w:rsidR="00053EE8" w:rsidRPr="00053EE8">
        <w:rPr>
          <w:rFonts w:ascii="Times New Roman" w:hAnsi="Times New Roman" w:cs="Times New Roman"/>
          <w:sz w:val="24"/>
          <w:szCs w:val="24"/>
        </w:rPr>
        <w:t>, 2013</w:t>
      </w:r>
      <w:r w:rsidR="001B11CE" w:rsidRPr="00B8257D">
        <w:rPr>
          <w:rFonts w:ascii="Times New Roman" w:hAnsi="Times New Roman" w:cs="Times New Roman"/>
          <w:sz w:val="24"/>
          <w:szCs w:val="24"/>
        </w:rPr>
        <w:t>). BBD invo</w:t>
      </w:r>
      <w:r w:rsidR="00E63C63">
        <w:rPr>
          <w:rFonts w:ascii="Times New Roman" w:hAnsi="Times New Roman" w:cs="Times New Roman"/>
          <w:sz w:val="24"/>
          <w:szCs w:val="24"/>
        </w:rPr>
        <w:t>l</w:t>
      </w:r>
      <w:r w:rsidR="001B11CE" w:rsidRPr="00B8257D">
        <w:rPr>
          <w:rFonts w:ascii="Times New Roman" w:hAnsi="Times New Roman" w:cs="Times New Roman"/>
          <w:sz w:val="24"/>
          <w:szCs w:val="24"/>
        </w:rPr>
        <w:t>ves both insect and fung</w:t>
      </w:r>
      <w:r w:rsidR="000B4D38">
        <w:rPr>
          <w:rFonts w:ascii="Times New Roman" w:hAnsi="Times New Roman" w:cs="Times New Roman"/>
          <w:sz w:val="24"/>
          <w:szCs w:val="24"/>
        </w:rPr>
        <w:t>al</w:t>
      </w:r>
      <w:r w:rsidR="001B11CE" w:rsidRPr="00B8257D">
        <w:rPr>
          <w:rFonts w:ascii="Times New Roman" w:hAnsi="Times New Roman" w:cs="Times New Roman"/>
          <w:sz w:val="24"/>
          <w:szCs w:val="24"/>
        </w:rPr>
        <w:t xml:space="preserve"> components. </w:t>
      </w:r>
      <w:r w:rsidR="004A651A">
        <w:rPr>
          <w:rFonts w:ascii="Times New Roman" w:hAnsi="Times New Roman" w:cs="Times New Roman"/>
          <w:sz w:val="24"/>
          <w:szCs w:val="24"/>
        </w:rPr>
        <w:t>An i</w:t>
      </w:r>
      <w:r w:rsidR="000B4D38" w:rsidRPr="000B4D38">
        <w:rPr>
          <w:rFonts w:ascii="Times New Roman" w:hAnsi="Times New Roman" w:cs="Times New Roman"/>
          <w:sz w:val="24"/>
          <w:szCs w:val="24"/>
        </w:rPr>
        <w:t xml:space="preserve">nvasive beech scale, </w:t>
      </w:r>
      <w:r w:rsidR="000B4D38" w:rsidRPr="003F6273">
        <w:rPr>
          <w:rFonts w:ascii="Times New Roman" w:hAnsi="Times New Roman" w:cs="Times New Roman"/>
          <w:i/>
          <w:sz w:val="24"/>
          <w:szCs w:val="24"/>
        </w:rPr>
        <w:t>Crytococcus fagisuga</w:t>
      </w:r>
      <w:r w:rsidR="0056300E">
        <w:rPr>
          <w:rFonts w:ascii="Times New Roman" w:hAnsi="Times New Roman" w:cs="Times New Roman"/>
          <w:sz w:val="24"/>
          <w:szCs w:val="24"/>
        </w:rPr>
        <w:t xml:space="preserve"> Lind.,</w:t>
      </w:r>
      <w:r w:rsidR="00463F6C">
        <w:rPr>
          <w:rFonts w:ascii="Times New Roman" w:hAnsi="Times New Roman" w:cs="Times New Roman"/>
          <w:sz w:val="24"/>
          <w:szCs w:val="24"/>
        </w:rPr>
        <w:t xml:space="preserve"> </w:t>
      </w:r>
      <w:r w:rsidR="000B4D38">
        <w:rPr>
          <w:rFonts w:ascii="Times New Roman" w:hAnsi="Times New Roman" w:cs="Times New Roman"/>
          <w:sz w:val="24"/>
          <w:szCs w:val="24"/>
        </w:rPr>
        <w:t xml:space="preserve">is </w:t>
      </w:r>
      <w:r w:rsidR="000B4D38" w:rsidRPr="000B4D38">
        <w:rPr>
          <w:rFonts w:ascii="Times New Roman" w:hAnsi="Times New Roman" w:cs="Times New Roman"/>
          <w:sz w:val="24"/>
          <w:szCs w:val="24"/>
        </w:rPr>
        <w:t>a sap-feeding insect</w:t>
      </w:r>
      <w:r w:rsidR="000B4D38">
        <w:rPr>
          <w:rFonts w:ascii="Times New Roman" w:hAnsi="Times New Roman" w:cs="Times New Roman"/>
          <w:sz w:val="24"/>
          <w:szCs w:val="24"/>
        </w:rPr>
        <w:t xml:space="preserve"> that was</w:t>
      </w:r>
      <w:r w:rsidR="000B4D38" w:rsidRPr="000B4D38">
        <w:rPr>
          <w:rFonts w:ascii="Times New Roman" w:hAnsi="Times New Roman" w:cs="Times New Roman"/>
          <w:sz w:val="24"/>
          <w:szCs w:val="24"/>
        </w:rPr>
        <w:t xml:space="preserve"> introduced from Europe (Houston 1994)</w:t>
      </w:r>
      <w:r w:rsidR="003F6273">
        <w:rPr>
          <w:rFonts w:ascii="Times New Roman" w:hAnsi="Times New Roman" w:cs="Times New Roman"/>
          <w:sz w:val="24"/>
          <w:szCs w:val="24"/>
        </w:rPr>
        <w:t xml:space="preserve"> that</w:t>
      </w:r>
      <w:r w:rsidR="000B4D38" w:rsidRPr="000B4D38">
        <w:rPr>
          <w:rFonts w:ascii="Times New Roman" w:hAnsi="Times New Roman" w:cs="Times New Roman"/>
          <w:sz w:val="24"/>
          <w:szCs w:val="24"/>
        </w:rPr>
        <w:t xml:space="preserve"> </w:t>
      </w:r>
      <w:r w:rsidR="003F6273">
        <w:rPr>
          <w:rFonts w:ascii="Times New Roman" w:hAnsi="Times New Roman" w:cs="Times New Roman"/>
          <w:sz w:val="24"/>
          <w:szCs w:val="24"/>
        </w:rPr>
        <w:t>feeds on the inner bark</w:t>
      </w:r>
      <w:r w:rsidR="001B11CE" w:rsidRPr="00B8257D">
        <w:rPr>
          <w:rFonts w:ascii="Times New Roman" w:hAnsi="Times New Roman" w:cs="Times New Roman"/>
          <w:sz w:val="24"/>
          <w:szCs w:val="24"/>
        </w:rPr>
        <w:t xml:space="preserve"> and cork </w:t>
      </w:r>
      <w:r w:rsidR="00A95CED" w:rsidRPr="00B8257D">
        <w:rPr>
          <w:rFonts w:ascii="Times New Roman" w:hAnsi="Times New Roman" w:cs="Times New Roman"/>
          <w:sz w:val="24"/>
          <w:szCs w:val="24"/>
        </w:rPr>
        <w:t>cambium</w:t>
      </w:r>
      <w:r w:rsidR="001B11CE" w:rsidRPr="00B8257D">
        <w:rPr>
          <w:rFonts w:ascii="Times New Roman" w:hAnsi="Times New Roman" w:cs="Times New Roman"/>
          <w:sz w:val="24"/>
          <w:szCs w:val="24"/>
        </w:rPr>
        <w:t xml:space="preserve">. </w:t>
      </w:r>
      <w:r w:rsidR="003F6273">
        <w:rPr>
          <w:rFonts w:ascii="Times New Roman" w:hAnsi="Times New Roman" w:cs="Times New Roman"/>
          <w:sz w:val="24"/>
          <w:szCs w:val="24"/>
        </w:rPr>
        <w:t xml:space="preserve">It is believed that this activity </w:t>
      </w:r>
      <w:r w:rsidR="00265A81">
        <w:rPr>
          <w:rFonts w:ascii="Times New Roman" w:hAnsi="Times New Roman" w:cs="Times New Roman"/>
          <w:sz w:val="24"/>
          <w:szCs w:val="24"/>
        </w:rPr>
        <w:t>predisposes beech</w:t>
      </w:r>
      <w:r w:rsidR="003F6273">
        <w:rPr>
          <w:rFonts w:ascii="Times New Roman" w:hAnsi="Times New Roman" w:cs="Times New Roman"/>
          <w:sz w:val="24"/>
          <w:szCs w:val="24"/>
        </w:rPr>
        <w:t xml:space="preserve"> to </w:t>
      </w:r>
      <w:r w:rsidR="00463F6C" w:rsidRPr="00463F6C">
        <w:rPr>
          <w:rFonts w:ascii="Times New Roman" w:hAnsi="Times New Roman" w:cs="Times New Roman"/>
          <w:sz w:val="24"/>
          <w:szCs w:val="24"/>
        </w:rPr>
        <w:t>canker-causing fung</w:t>
      </w:r>
      <w:r w:rsidR="006B639F">
        <w:rPr>
          <w:rFonts w:ascii="Times New Roman" w:hAnsi="Times New Roman" w:cs="Times New Roman"/>
          <w:sz w:val="24"/>
          <w:szCs w:val="24"/>
        </w:rPr>
        <w:t>al infection by</w:t>
      </w:r>
      <w:r w:rsidR="00265A81">
        <w:rPr>
          <w:rFonts w:ascii="Times New Roman" w:hAnsi="Times New Roman" w:cs="Times New Roman"/>
          <w:sz w:val="24"/>
          <w:szCs w:val="24"/>
        </w:rPr>
        <w:t xml:space="preserve"> </w:t>
      </w:r>
      <w:r w:rsidR="00265A81" w:rsidRPr="00265A81">
        <w:rPr>
          <w:rFonts w:ascii="Times New Roman" w:hAnsi="Times New Roman" w:cs="Times New Roman"/>
          <w:i/>
          <w:sz w:val="24"/>
          <w:szCs w:val="24"/>
        </w:rPr>
        <w:t>Neonectria ditissima</w:t>
      </w:r>
      <w:r w:rsidR="00265A81" w:rsidRPr="00265A81">
        <w:rPr>
          <w:rFonts w:ascii="Times New Roman" w:hAnsi="Times New Roman" w:cs="Times New Roman"/>
          <w:sz w:val="24"/>
          <w:szCs w:val="24"/>
        </w:rPr>
        <w:t xml:space="preserve"> </w:t>
      </w:r>
      <w:r w:rsidR="00265A81">
        <w:rPr>
          <w:rFonts w:ascii="Times New Roman" w:hAnsi="Times New Roman" w:cs="Times New Roman"/>
          <w:sz w:val="24"/>
          <w:szCs w:val="24"/>
        </w:rPr>
        <w:t>and</w:t>
      </w:r>
      <w:r w:rsidR="00265A81" w:rsidRPr="00265A81">
        <w:rPr>
          <w:rFonts w:ascii="Times New Roman" w:hAnsi="Times New Roman" w:cs="Times New Roman"/>
          <w:sz w:val="24"/>
          <w:szCs w:val="24"/>
        </w:rPr>
        <w:t xml:space="preserve"> </w:t>
      </w:r>
      <w:r w:rsidR="00265A81" w:rsidRPr="00265A81">
        <w:rPr>
          <w:rFonts w:ascii="Times New Roman" w:hAnsi="Times New Roman" w:cs="Times New Roman"/>
          <w:i/>
          <w:sz w:val="24"/>
          <w:szCs w:val="24"/>
        </w:rPr>
        <w:t>Neonectria faginata</w:t>
      </w:r>
      <w:r w:rsidR="00265A81">
        <w:rPr>
          <w:rFonts w:ascii="Times New Roman" w:hAnsi="Times New Roman" w:cs="Times New Roman"/>
          <w:sz w:val="24"/>
          <w:szCs w:val="24"/>
        </w:rPr>
        <w:t xml:space="preserve"> </w:t>
      </w:r>
      <w:r w:rsidR="001B11CE" w:rsidRPr="00B8257D">
        <w:rPr>
          <w:rFonts w:ascii="Times New Roman" w:hAnsi="Times New Roman" w:cs="Times New Roman"/>
          <w:sz w:val="24"/>
          <w:szCs w:val="24"/>
        </w:rPr>
        <w:t>(</w:t>
      </w:r>
      <w:r w:rsidR="00EC74DA" w:rsidRPr="00EC74DA">
        <w:rPr>
          <w:rFonts w:ascii="Times New Roman" w:hAnsi="Times New Roman" w:cs="Times New Roman"/>
          <w:sz w:val="24"/>
          <w:szCs w:val="24"/>
        </w:rPr>
        <w:t>Kasson &amp; Livingston</w:t>
      </w:r>
      <w:r w:rsidR="00EC74DA">
        <w:rPr>
          <w:rFonts w:ascii="Times New Roman" w:hAnsi="Times New Roman" w:cs="Times New Roman"/>
          <w:sz w:val="24"/>
          <w:szCs w:val="24"/>
        </w:rPr>
        <w:t>, 2009</w:t>
      </w:r>
      <w:r w:rsidR="001B11CE" w:rsidRPr="00B8257D">
        <w:rPr>
          <w:rFonts w:ascii="Times New Roman" w:hAnsi="Times New Roman" w:cs="Times New Roman"/>
          <w:sz w:val="24"/>
          <w:szCs w:val="24"/>
        </w:rPr>
        <w:t xml:space="preserve">). The fungi create lesions of dead tissue </w:t>
      </w:r>
      <w:r w:rsidR="00EB57D0">
        <w:rPr>
          <w:rFonts w:ascii="Times New Roman" w:hAnsi="Times New Roman" w:cs="Times New Roman"/>
          <w:sz w:val="24"/>
          <w:szCs w:val="24"/>
        </w:rPr>
        <w:t xml:space="preserve"> </w:t>
      </w:r>
      <w:r w:rsidR="003A7F3F">
        <w:rPr>
          <w:rFonts w:ascii="Times New Roman" w:hAnsi="Times New Roman" w:cs="Times New Roman"/>
          <w:sz w:val="24"/>
          <w:szCs w:val="24"/>
        </w:rPr>
        <w:t xml:space="preserve">that develop into cankers </w:t>
      </w:r>
      <w:r w:rsidR="001B11CE" w:rsidRPr="00B8257D">
        <w:rPr>
          <w:rFonts w:ascii="Times New Roman" w:hAnsi="Times New Roman" w:cs="Times New Roman"/>
          <w:sz w:val="24"/>
          <w:szCs w:val="24"/>
        </w:rPr>
        <w:t>on the tree (</w:t>
      </w:r>
      <w:r w:rsidR="00053EE8" w:rsidRPr="00053EE8">
        <w:rPr>
          <w:rFonts w:ascii="Times New Roman" w:hAnsi="Times New Roman" w:cs="Times New Roman"/>
          <w:sz w:val="24"/>
          <w:szCs w:val="24"/>
        </w:rPr>
        <w:t>Mason et al</w:t>
      </w:r>
      <w:r w:rsidR="00BC5856">
        <w:rPr>
          <w:rFonts w:ascii="Times New Roman" w:hAnsi="Times New Roman" w:cs="Times New Roman"/>
          <w:sz w:val="24"/>
          <w:szCs w:val="24"/>
        </w:rPr>
        <w:t>.</w:t>
      </w:r>
      <w:r w:rsidR="00053EE8" w:rsidRPr="00053EE8">
        <w:rPr>
          <w:rFonts w:ascii="Times New Roman" w:hAnsi="Times New Roman" w:cs="Times New Roman"/>
          <w:sz w:val="24"/>
          <w:szCs w:val="24"/>
        </w:rPr>
        <w:t>, 2013</w:t>
      </w:r>
      <w:r w:rsidR="001B11CE" w:rsidRPr="00B8257D">
        <w:rPr>
          <w:rFonts w:ascii="Times New Roman" w:hAnsi="Times New Roman" w:cs="Times New Roman"/>
          <w:sz w:val="24"/>
          <w:szCs w:val="24"/>
        </w:rPr>
        <w:t>). The fung</w:t>
      </w:r>
      <w:r w:rsidR="00C06F57">
        <w:rPr>
          <w:rFonts w:ascii="Times New Roman" w:hAnsi="Times New Roman" w:cs="Times New Roman"/>
          <w:sz w:val="24"/>
          <w:szCs w:val="24"/>
        </w:rPr>
        <w:t>i</w:t>
      </w:r>
      <w:r w:rsidR="001B11CE" w:rsidRPr="00B8257D">
        <w:rPr>
          <w:rFonts w:ascii="Times New Roman" w:hAnsi="Times New Roman" w:cs="Times New Roman"/>
          <w:sz w:val="24"/>
          <w:szCs w:val="24"/>
        </w:rPr>
        <w:t xml:space="preserve"> eventually girdle the tree </w:t>
      </w:r>
      <w:r w:rsidR="00574486">
        <w:rPr>
          <w:rFonts w:ascii="Times New Roman" w:hAnsi="Times New Roman" w:cs="Times New Roman"/>
          <w:sz w:val="24"/>
          <w:szCs w:val="24"/>
        </w:rPr>
        <w:t xml:space="preserve">causing </w:t>
      </w:r>
      <w:r w:rsidR="00574486">
        <w:rPr>
          <w:rFonts w:ascii="Times New Roman" w:hAnsi="Times New Roman" w:cs="Times New Roman"/>
          <w:sz w:val="24"/>
          <w:szCs w:val="24"/>
        </w:rPr>
        <w:lastRenderedPageBreak/>
        <w:t>secondary effects such as dehydration</w:t>
      </w:r>
      <w:r w:rsidR="000F4B06">
        <w:rPr>
          <w:rFonts w:ascii="Times New Roman" w:hAnsi="Times New Roman" w:cs="Times New Roman"/>
          <w:sz w:val="24"/>
          <w:szCs w:val="24"/>
        </w:rPr>
        <w:t xml:space="preserve"> and </w:t>
      </w:r>
      <w:r w:rsidR="001B11CE" w:rsidRPr="00B8257D">
        <w:rPr>
          <w:rFonts w:ascii="Times New Roman" w:hAnsi="Times New Roman" w:cs="Times New Roman"/>
          <w:sz w:val="24"/>
          <w:szCs w:val="24"/>
        </w:rPr>
        <w:t>transportation disruption</w:t>
      </w:r>
      <w:r w:rsidR="000F4B06">
        <w:rPr>
          <w:rFonts w:ascii="Times New Roman" w:hAnsi="Times New Roman" w:cs="Times New Roman"/>
          <w:sz w:val="24"/>
          <w:szCs w:val="24"/>
        </w:rPr>
        <w:t>. This</w:t>
      </w:r>
      <w:r w:rsidR="001B11CE" w:rsidRPr="00B8257D">
        <w:rPr>
          <w:rFonts w:ascii="Times New Roman" w:hAnsi="Times New Roman" w:cs="Times New Roman"/>
          <w:sz w:val="24"/>
          <w:szCs w:val="24"/>
        </w:rPr>
        <w:t xml:space="preserve"> lower</w:t>
      </w:r>
      <w:r w:rsidR="000F4B06">
        <w:rPr>
          <w:rFonts w:ascii="Times New Roman" w:hAnsi="Times New Roman" w:cs="Times New Roman"/>
          <w:sz w:val="24"/>
          <w:szCs w:val="24"/>
        </w:rPr>
        <w:t>s</w:t>
      </w:r>
      <w:r w:rsidR="001B11CE" w:rsidRPr="00B8257D">
        <w:rPr>
          <w:rFonts w:ascii="Times New Roman" w:hAnsi="Times New Roman" w:cs="Times New Roman"/>
          <w:sz w:val="24"/>
          <w:szCs w:val="24"/>
        </w:rPr>
        <w:t xml:space="preserve"> the tree’s overall ability to fight off infection and invaders, ultimately killing it (</w:t>
      </w:r>
      <w:r w:rsidR="00053EE8">
        <w:rPr>
          <w:rFonts w:ascii="Times New Roman" w:hAnsi="Times New Roman" w:cs="Times New Roman"/>
          <w:sz w:val="24"/>
          <w:szCs w:val="24"/>
        </w:rPr>
        <w:t>Cale et al., 2015</w:t>
      </w:r>
      <w:r w:rsidR="001B11CE" w:rsidRPr="00B8257D">
        <w:rPr>
          <w:rFonts w:ascii="Times New Roman" w:hAnsi="Times New Roman" w:cs="Times New Roman"/>
          <w:sz w:val="24"/>
          <w:szCs w:val="24"/>
        </w:rPr>
        <w:t xml:space="preserve">). </w:t>
      </w:r>
      <w:r w:rsidR="00B8257D" w:rsidRPr="00B8257D">
        <w:rPr>
          <w:rFonts w:ascii="Times New Roman" w:hAnsi="Times New Roman" w:cs="Times New Roman"/>
          <w:sz w:val="24"/>
          <w:szCs w:val="24"/>
        </w:rPr>
        <w:t xml:space="preserve">  </w:t>
      </w:r>
    </w:p>
    <w:p w:rsidR="001B11CE" w:rsidRPr="00B8257D" w:rsidRDefault="00B8257D" w:rsidP="008B04EF">
      <w:pPr>
        <w:pStyle w:val="NoSpacing"/>
        <w:spacing w:line="480" w:lineRule="auto"/>
        <w:ind w:firstLine="720"/>
        <w:rPr>
          <w:rFonts w:ascii="Times New Roman" w:hAnsi="Times New Roman" w:cs="Times New Roman"/>
          <w:sz w:val="24"/>
          <w:szCs w:val="24"/>
        </w:rPr>
      </w:pPr>
      <w:r w:rsidRPr="00B8257D">
        <w:rPr>
          <w:rFonts w:ascii="Times New Roman" w:hAnsi="Times New Roman" w:cs="Times New Roman"/>
          <w:sz w:val="24"/>
          <w:szCs w:val="24"/>
        </w:rPr>
        <w:t xml:space="preserve">  </w:t>
      </w:r>
      <w:r w:rsidR="001B11CE" w:rsidRPr="00B8257D">
        <w:rPr>
          <w:rFonts w:ascii="Times New Roman" w:hAnsi="Times New Roman" w:cs="Times New Roman"/>
          <w:sz w:val="24"/>
          <w:szCs w:val="24"/>
        </w:rPr>
        <w:t>BBD is deadly</w:t>
      </w:r>
      <w:r w:rsidR="00D74CFA">
        <w:rPr>
          <w:rFonts w:ascii="Times New Roman" w:hAnsi="Times New Roman" w:cs="Times New Roman"/>
          <w:sz w:val="24"/>
          <w:szCs w:val="24"/>
        </w:rPr>
        <w:t>. T</w:t>
      </w:r>
      <w:r w:rsidR="001B11CE" w:rsidRPr="00B8257D">
        <w:rPr>
          <w:rFonts w:ascii="Times New Roman" w:hAnsi="Times New Roman" w:cs="Times New Roman"/>
          <w:sz w:val="24"/>
          <w:szCs w:val="24"/>
        </w:rPr>
        <w:t xml:space="preserve">he initial killing front, designated as 1 to 19 years after the arrival of the scale infection, has a 50% mortality rate. Almost all </w:t>
      </w:r>
      <w:r w:rsidR="00574486">
        <w:rPr>
          <w:rFonts w:ascii="Times New Roman" w:hAnsi="Times New Roman" w:cs="Times New Roman"/>
          <w:sz w:val="24"/>
          <w:szCs w:val="24"/>
        </w:rPr>
        <w:t xml:space="preserve">American </w:t>
      </w:r>
      <w:r w:rsidR="001B11CE" w:rsidRPr="00B8257D">
        <w:rPr>
          <w:rFonts w:ascii="Times New Roman" w:hAnsi="Times New Roman" w:cs="Times New Roman"/>
          <w:sz w:val="24"/>
          <w:szCs w:val="24"/>
        </w:rPr>
        <w:t xml:space="preserve">beech in the </w:t>
      </w:r>
      <w:r w:rsidR="00A07758">
        <w:rPr>
          <w:rFonts w:ascii="Times New Roman" w:hAnsi="Times New Roman" w:cs="Times New Roman"/>
          <w:sz w:val="24"/>
          <w:szCs w:val="24"/>
        </w:rPr>
        <w:t>n</w:t>
      </w:r>
      <w:r w:rsidR="001B11CE" w:rsidRPr="00B8257D">
        <w:rPr>
          <w:rFonts w:ascii="Times New Roman" w:hAnsi="Times New Roman" w:cs="Times New Roman"/>
          <w:sz w:val="24"/>
          <w:szCs w:val="24"/>
        </w:rPr>
        <w:t>orth</w:t>
      </w:r>
      <w:r w:rsidR="00A07758">
        <w:rPr>
          <w:rFonts w:ascii="Times New Roman" w:hAnsi="Times New Roman" w:cs="Times New Roman"/>
          <w:sz w:val="24"/>
          <w:szCs w:val="24"/>
        </w:rPr>
        <w:t>e</w:t>
      </w:r>
      <w:r w:rsidR="001B11CE" w:rsidRPr="00B8257D">
        <w:rPr>
          <w:rFonts w:ascii="Times New Roman" w:hAnsi="Times New Roman" w:cs="Times New Roman"/>
          <w:sz w:val="24"/>
          <w:szCs w:val="24"/>
        </w:rPr>
        <w:t>astern United States are infected; less than 1% of all beech has shown resistance (</w:t>
      </w:r>
      <w:r w:rsidR="00156495">
        <w:rPr>
          <w:rFonts w:ascii="Times New Roman" w:hAnsi="Times New Roman" w:cs="Times New Roman"/>
          <w:sz w:val="24"/>
          <w:szCs w:val="24"/>
        </w:rPr>
        <w:t>Mason et al, 2013</w:t>
      </w:r>
      <w:r w:rsidR="001B11CE" w:rsidRPr="00B8257D">
        <w:rPr>
          <w:rFonts w:ascii="Times New Roman" w:hAnsi="Times New Roman" w:cs="Times New Roman"/>
          <w:sz w:val="24"/>
          <w:szCs w:val="24"/>
        </w:rPr>
        <w:t xml:space="preserve">). The final </w:t>
      </w:r>
      <w:r w:rsidR="00A07758">
        <w:rPr>
          <w:rFonts w:ascii="Times New Roman" w:hAnsi="Times New Roman" w:cs="Times New Roman"/>
          <w:sz w:val="24"/>
          <w:szCs w:val="24"/>
        </w:rPr>
        <w:t xml:space="preserve">phase, called the </w:t>
      </w:r>
      <w:r w:rsidR="001B11CE" w:rsidRPr="00B8257D">
        <w:rPr>
          <w:rFonts w:ascii="Times New Roman" w:hAnsi="Times New Roman" w:cs="Times New Roman"/>
          <w:sz w:val="24"/>
          <w:szCs w:val="24"/>
        </w:rPr>
        <w:t>aftermath forest phase</w:t>
      </w:r>
      <w:r w:rsidR="00A07758">
        <w:rPr>
          <w:rFonts w:ascii="Times New Roman" w:hAnsi="Times New Roman" w:cs="Times New Roman"/>
          <w:sz w:val="24"/>
          <w:szCs w:val="24"/>
        </w:rPr>
        <w:t>,</w:t>
      </w:r>
      <w:r w:rsidR="001B11CE" w:rsidRPr="00B8257D">
        <w:rPr>
          <w:rFonts w:ascii="Times New Roman" w:hAnsi="Times New Roman" w:cs="Times New Roman"/>
          <w:sz w:val="24"/>
          <w:szCs w:val="24"/>
        </w:rPr>
        <w:t xml:space="preserve"> results in an ecological accommodation to the disease, resulting in either a change in species composition or the death of re-emergent beech (</w:t>
      </w:r>
      <w:r w:rsidR="00F35510" w:rsidRPr="00F35510">
        <w:rPr>
          <w:rFonts w:ascii="Times New Roman" w:hAnsi="Times New Roman" w:cs="Times New Roman"/>
          <w:sz w:val="24"/>
          <w:szCs w:val="24"/>
        </w:rPr>
        <w:t>McCaskill</w:t>
      </w:r>
      <w:r w:rsidR="00F35510">
        <w:rPr>
          <w:rFonts w:ascii="Times New Roman" w:hAnsi="Times New Roman" w:cs="Times New Roman"/>
          <w:sz w:val="24"/>
          <w:szCs w:val="24"/>
        </w:rPr>
        <w:t xml:space="preserve"> &amp;</w:t>
      </w:r>
      <w:r w:rsidR="00F35510" w:rsidRPr="00F35510">
        <w:rPr>
          <w:rFonts w:ascii="Times New Roman" w:hAnsi="Times New Roman" w:cs="Times New Roman"/>
          <w:sz w:val="24"/>
          <w:szCs w:val="24"/>
        </w:rPr>
        <w:t xml:space="preserve"> Morin</w:t>
      </w:r>
      <w:r w:rsidR="00DA1520">
        <w:rPr>
          <w:rFonts w:ascii="Times New Roman" w:hAnsi="Times New Roman" w:cs="Times New Roman"/>
          <w:sz w:val="24"/>
          <w:szCs w:val="24"/>
        </w:rPr>
        <w:t xml:space="preserve">, </w:t>
      </w:r>
      <w:r w:rsidR="00FD7AEE">
        <w:rPr>
          <w:rFonts w:ascii="Times New Roman" w:hAnsi="Times New Roman" w:cs="Times New Roman"/>
          <w:sz w:val="24"/>
          <w:szCs w:val="24"/>
        </w:rPr>
        <w:t>20</w:t>
      </w:r>
      <w:r w:rsidR="00F35510">
        <w:rPr>
          <w:rFonts w:ascii="Times New Roman" w:hAnsi="Times New Roman" w:cs="Times New Roman"/>
          <w:sz w:val="24"/>
          <w:szCs w:val="24"/>
        </w:rPr>
        <w:t>12</w:t>
      </w:r>
      <w:r w:rsidR="001B11CE" w:rsidRPr="00B8257D">
        <w:rPr>
          <w:rFonts w:ascii="Times New Roman" w:hAnsi="Times New Roman" w:cs="Times New Roman"/>
          <w:sz w:val="24"/>
          <w:szCs w:val="24"/>
        </w:rPr>
        <w:t>).</w:t>
      </w:r>
      <w:r w:rsidR="001B11CE" w:rsidRPr="00B8257D">
        <w:rPr>
          <w:rFonts w:ascii="Times New Roman" w:hAnsi="Times New Roman" w:cs="Times New Roman"/>
          <w:sz w:val="24"/>
          <w:szCs w:val="24"/>
        </w:rPr>
        <w:tab/>
      </w:r>
    </w:p>
    <w:p w:rsidR="00530D67" w:rsidRDefault="00AD5D51" w:rsidP="000062A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precise factors that influence the BBD disease process are unk</w:t>
      </w:r>
      <w:r w:rsidR="00443552">
        <w:rPr>
          <w:rFonts w:ascii="Times New Roman" w:hAnsi="Times New Roman" w:cs="Times New Roman"/>
          <w:sz w:val="24"/>
          <w:szCs w:val="24"/>
        </w:rPr>
        <w:t>n</w:t>
      </w:r>
      <w:r>
        <w:rPr>
          <w:rFonts w:ascii="Times New Roman" w:hAnsi="Times New Roman" w:cs="Times New Roman"/>
          <w:sz w:val="24"/>
          <w:szCs w:val="24"/>
        </w:rPr>
        <w:t>own.</w:t>
      </w:r>
      <w:r w:rsidR="009D5378" w:rsidRPr="009D5378">
        <w:rPr>
          <w:rFonts w:ascii="Times New Roman" w:hAnsi="Times New Roman" w:cs="Times New Roman"/>
          <w:sz w:val="24"/>
          <w:szCs w:val="24"/>
        </w:rPr>
        <w:t xml:space="preserve"> </w:t>
      </w:r>
      <w:r w:rsidR="00BE6E7D">
        <w:rPr>
          <w:rFonts w:ascii="Times New Roman" w:hAnsi="Times New Roman" w:cs="Times New Roman"/>
          <w:sz w:val="24"/>
          <w:szCs w:val="24"/>
        </w:rPr>
        <w:t xml:space="preserve">Cale et al. (2015) found that </w:t>
      </w:r>
      <w:r w:rsidR="009D5378" w:rsidRPr="009D5378">
        <w:rPr>
          <w:rFonts w:ascii="Times New Roman" w:hAnsi="Times New Roman" w:cs="Times New Roman"/>
          <w:sz w:val="24"/>
          <w:szCs w:val="24"/>
        </w:rPr>
        <w:t xml:space="preserve">bark chemistry characteristics, such as low levels of </w:t>
      </w:r>
      <w:r w:rsidR="00C60465">
        <w:rPr>
          <w:rFonts w:ascii="Times New Roman" w:hAnsi="Times New Roman" w:cs="Times New Roman"/>
          <w:sz w:val="24"/>
          <w:szCs w:val="24"/>
        </w:rPr>
        <w:t>P</w:t>
      </w:r>
      <w:r w:rsidR="003A4F69">
        <w:rPr>
          <w:rFonts w:ascii="Times New Roman" w:hAnsi="Times New Roman" w:cs="Times New Roman"/>
          <w:sz w:val="24"/>
          <w:szCs w:val="24"/>
        </w:rPr>
        <w:t xml:space="preserve">, </w:t>
      </w:r>
      <w:r w:rsidR="002A16F2">
        <w:rPr>
          <w:rFonts w:ascii="Times New Roman" w:hAnsi="Times New Roman" w:cs="Times New Roman"/>
          <w:sz w:val="24"/>
          <w:szCs w:val="24"/>
        </w:rPr>
        <w:t xml:space="preserve">were a significant predictor of </w:t>
      </w:r>
      <w:r w:rsidR="002A16F2" w:rsidRPr="002A16F2">
        <w:rPr>
          <w:rFonts w:ascii="Times New Roman" w:hAnsi="Times New Roman" w:cs="Times New Roman"/>
          <w:i/>
          <w:sz w:val="24"/>
          <w:szCs w:val="24"/>
        </w:rPr>
        <w:t>N. faginata</w:t>
      </w:r>
      <w:r w:rsidR="002A16F2" w:rsidRPr="002A16F2">
        <w:rPr>
          <w:rFonts w:ascii="Times New Roman" w:hAnsi="Times New Roman" w:cs="Times New Roman"/>
          <w:sz w:val="24"/>
          <w:szCs w:val="24"/>
        </w:rPr>
        <w:t xml:space="preserve"> or </w:t>
      </w:r>
      <w:r w:rsidR="002A16F2" w:rsidRPr="002A16F2">
        <w:rPr>
          <w:rFonts w:ascii="Times New Roman" w:hAnsi="Times New Roman" w:cs="Times New Roman"/>
          <w:i/>
          <w:sz w:val="24"/>
          <w:szCs w:val="24"/>
        </w:rPr>
        <w:t>N. ditissima</w:t>
      </w:r>
      <w:r w:rsidR="002A16F2">
        <w:rPr>
          <w:rFonts w:ascii="Times New Roman" w:hAnsi="Times New Roman" w:cs="Times New Roman"/>
          <w:sz w:val="24"/>
          <w:szCs w:val="24"/>
        </w:rPr>
        <w:t xml:space="preserve"> infection. These bark nutrient levels presumably </w:t>
      </w:r>
      <w:r w:rsidR="002B61A1">
        <w:rPr>
          <w:rFonts w:ascii="Times New Roman" w:hAnsi="Times New Roman" w:cs="Times New Roman"/>
          <w:sz w:val="24"/>
          <w:szCs w:val="24"/>
        </w:rPr>
        <w:t>result from corresponding levels of</w:t>
      </w:r>
      <w:r w:rsidR="002A16F2">
        <w:rPr>
          <w:rFonts w:ascii="Times New Roman" w:hAnsi="Times New Roman" w:cs="Times New Roman"/>
          <w:sz w:val="24"/>
          <w:szCs w:val="24"/>
        </w:rPr>
        <w:t xml:space="preserve"> soil nutrients. This study serves as a</w:t>
      </w:r>
      <w:r w:rsidR="004220B8">
        <w:rPr>
          <w:rFonts w:ascii="Times New Roman" w:hAnsi="Times New Roman" w:cs="Times New Roman"/>
          <w:sz w:val="24"/>
          <w:szCs w:val="24"/>
        </w:rPr>
        <w:t>n</w:t>
      </w:r>
      <w:r w:rsidR="00046C48">
        <w:rPr>
          <w:rFonts w:ascii="Times New Roman" w:hAnsi="Times New Roman" w:cs="Times New Roman"/>
          <w:sz w:val="24"/>
          <w:szCs w:val="24"/>
        </w:rPr>
        <w:t xml:space="preserve"> </w:t>
      </w:r>
      <w:r w:rsidR="004220B8">
        <w:rPr>
          <w:rFonts w:ascii="Times New Roman" w:hAnsi="Times New Roman" w:cs="Times New Roman"/>
          <w:sz w:val="24"/>
          <w:szCs w:val="24"/>
        </w:rPr>
        <w:t>investigation of</w:t>
      </w:r>
      <w:r w:rsidR="002A16F2">
        <w:rPr>
          <w:rFonts w:ascii="Times New Roman" w:hAnsi="Times New Roman" w:cs="Times New Roman"/>
          <w:sz w:val="24"/>
          <w:szCs w:val="24"/>
        </w:rPr>
        <w:t xml:space="preserve"> nutrient manipulation </w:t>
      </w:r>
      <w:r w:rsidR="00046C48">
        <w:rPr>
          <w:rFonts w:ascii="Times New Roman" w:hAnsi="Times New Roman" w:cs="Times New Roman"/>
          <w:sz w:val="24"/>
          <w:szCs w:val="24"/>
        </w:rPr>
        <w:t xml:space="preserve">on BBD causal organisms </w:t>
      </w:r>
      <w:r w:rsidR="002A16F2">
        <w:rPr>
          <w:rFonts w:ascii="Times New Roman" w:hAnsi="Times New Roman" w:cs="Times New Roman"/>
          <w:sz w:val="24"/>
          <w:szCs w:val="24"/>
        </w:rPr>
        <w:t>to attempt to verify the</w:t>
      </w:r>
      <w:r w:rsidR="006A2C02">
        <w:rPr>
          <w:rFonts w:ascii="Times New Roman" w:hAnsi="Times New Roman" w:cs="Times New Roman"/>
          <w:sz w:val="24"/>
          <w:szCs w:val="24"/>
        </w:rPr>
        <w:t>se</w:t>
      </w:r>
      <w:r w:rsidR="002A16F2">
        <w:rPr>
          <w:rFonts w:ascii="Times New Roman" w:hAnsi="Times New Roman" w:cs="Times New Roman"/>
          <w:sz w:val="24"/>
          <w:szCs w:val="24"/>
        </w:rPr>
        <w:t xml:space="preserve"> findings.</w:t>
      </w:r>
      <w:r w:rsidR="00E4733E">
        <w:rPr>
          <w:rFonts w:ascii="Times New Roman" w:hAnsi="Times New Roman" w:cs="Times New Roman"/>
          <w:sz w:val="24"/>
          <w:szCs w:val="24"/>
        </w:rPr>
        <w:t xml:space="preserve"> </w:t>
      </w:r>
      <w:r w:rsidR="00E4733E" w:rsidRPr="00E4733E">
        <w:rPr>
          <w:rFonts w:ascii="Times New Roman" w:hAnsi="Times New Roman" w:cs="Times New Roman"/>
          <w:sz w:val="24"/>
          <w:szCs w:val="24"/>
        </w:rPr>
        <w:t>If Cale et al</w:t>
      </w:r>
      <w:r w:rsidR="001A4A26">
        <w:rPr>
          <w:rFonts w:ascii="Times New Roman" w:hAnsi="Times New Roman" w:cs="Times New Roman"/>
          <w:sz w:val="24"/>
          <w:szCs w:val="24"/>
        </w:rPr>
        <w:t>.</w:t>
      </w:r>
      <w:r w:rsidR="00E4733E" w:rsidRPr="00E4733E">
        <w:rPr>
          <w:rFonts w:ascii="Times New Roman" w:hAnsi="Times New Roman" w:cs="Times New Roman"/>
          <w:sz w:val="24"/>
          <w:szCs w:val="24"/>
        </w:rPr>
        <w:t xml:space="preserve"> (2015) is correct</w:t>
      </w:r>
      <w:r w:rsidR="00F8276E">
        <w:rPr>
          <w:rFonts w:ascii="Times New Roman" w:hAnsi="Times New Roman" w:cs="Times New Roman"/>
          <w:sz w:val="24"/>
          <w:szCs w:val="24"/>
        </w:rPr>
        <w:t xml:space="preserve"> in their correlation</w:t>
      </w:r>
      <w:r w:rsidR="00E4733E" w:rsidRPr="00E4733E">
        <w:rPr>
          <w:rFonts w:ascii="Times New Roman" w:hAnsi="Times New Roman" w:cs="Times New Roman"/>
          <w:sz w:val="24"/>
          <w:szCs w:val="24"/>
        </w:rPr>
        <w:t xml:space="preserve"> than I expect trees in </w:t>
      </w:r>
      <w:r w:rsidR="007D63BE">
        <w:rPr>
          <w:rFonts w:ascii="Times New Roman" w:hAnsi="Times New Roman" w:cs="Times New Roman"/>
          <w:sz w:val="24"/>
          <w:szCs w:val="24"/>
        </w:rPr>
        <w:t xml:space="preserve">P </w:t>
      </w:r>
      <w:r w:rsidR="00E4733E" w:rsidRPr="00E4733E">
        <w:rPr>
          <w:rFonts w:ascii="Times New Roman" w:hAnsi="Times New Roman" w:cs="Times New Roman"/>
          <w:sz w:val="24"/>
          <w:szCs w:val="24"/>
        </w:rPr>
        <w:t xml:space="preserve">plots to show lower density of beech scale and </w:t>
      </w:r>
      <w:r w:rsidR="00E4733E" w:rsidRPr="007D63BE">
        <w:rPr>
          <w:rFonts w:ascii="Times New Roman" w:hAnsi="Times New Roman" w:cs="Times New Roman"/>
          <w:i/>
          <w:sz w:val="24"/>
          <w:szCs w:val="24"/>
        </w:rPr>
        <w:t>Neonectria</w:t>
      </w:r>
      <w:r w:rsidR="00E4733E" w:rsidRPr="00E4733E">
        <w:rPr>
          <w:rFonts w:ascii="Times New Roman" w:hAnsi="Times New Roman" w:cs="Times New Roman"/>
          <w:sz w:val="24"/>
          <w:szCs w:val="24"/>
        </w:rPr>
        <w:t xml:space="preserve"> lesions</w:t>
      </w:r>
      <w:r w:rsidR="007D63BE">
        <w:rPr>
          <w:rFonts w:ascii="Times New Roman" w:hAnsi="Times New Roman" w:cs="Times New Roman"/>
          <w:sz w:val="24"/>
          <w:szCs w:val="24"/>
        </w:rPr>
        <w:t>, with higher densities in N plots</w:t>
      </w:r>
      <w:r w:rsidR="00E4733E" w:rsidRPr="00E4733E">
        <w:rPr>
          <w:rFonts w:ascii="Times New Roman" w:hAnsi="Times New Roman" w:cs="Times New Roman"/>
          <w:sz w:val="24"/>
          <w:szCs w:val="24"/>
        </w:rPr>
        <w:t>.</w:t>
      </w:r>
      <w:r w:rsidR="00E4733E">
        <w:rPr>
          <w:rFonts w:ascii="Times New Roman" w:hAnsi="Times New Roman" w:cs="Times New Roman"/>
          <w:sz w:val="24"/>
          <w:szCs w:val="24"/>
        </w:rPr>
        <w:t xml:space="preserve"> Additionally, the N+P treatment plot</w:t>
      </w:r>
      <w:r w:rsidR="00DF1AD3">
        <w:rPr>
          <w:rFonts w:ascii="Times New Roman" w:hAnsi="Times New Roman" w:cs="Times New Roman"/>
          <w:sz w:val="24"/>
          <w:szCs w:val="24"/>
        </w:rPr>
        <w:t xml:space="preserve">s </w:t>
      </w:r>
      <w:r w:rsidR="00EA043F">
        <w:rPr>
          <w:rFonts w:ascii="Times New Roman" w:hAnsi="Times New Roman" w:cs="Times New Roman"/>
          <w:sz w:val="24"/>
          <w:szCs w:val="24"/>
        </w:rPr>
        <w:t xml:space="preserve">of the MELNHE experiment </w:t>
      </w:r>
      <w:r w:rsidR="00056C7F">
        <w:rPr>
          <w:rFonts w:ascii="Times New Roman" w:hAnsi="Times New Roman" w:cs="Times New Roman"/>
          <w:sz w:val="24"/>
          <w:szCs w:val="24"/>
        </w:rPr>
        <w:t xml:space="preserve">(see site description) </w:t>
      </w:r>
      <w:r w:rsidR="00E4733E">
        <w:rPr>
          <w:rFonts w:ascii="Times New Roman" w:hAnsi="Times New Roman" w:cs="Times New Roman"/>
          <w:sz w:val="24"/>
          <w:szCs w:val="24"/>
        </w:rPr>
        <w:t>allow for an examination into nutrient colimitation; an interaction</w:t>
      </w:r>
      <w:r w:rsidR="00BE383F">
        <w:rPr>
          <w:rFonts w:ascii="Times New Roman" w:hAnsi="Times New Roman" w:cs="Times New Roman"/>
          <w:sz w:val="24"/>
          <w:szCs w:val="24"/>
        </w:rPr>
        <w:t xml:space="preserve"> would</w:t>
      </w:r>
      <w:r w:rsidR="00E4733E">
        <w:rPr>
          <w:rFonts w:ascii="Times New Roman" w:hAnsi="Times New Roman" w:cs="Times New Roman"/>
          <w:sz w:val="24"/>
          <w:szCs w:val="24"/>
        </w:rPr>
        <w:t xml:space="preserve"> </w:t>
      </w:r>
      <w:r w:rsidR="00C7062A">
        <w:rPr>
          <w:rFonts w:ascii="Times New Roman" w:hAnsi="Times New Roman" w:cs="Times New Roman"/>
          <w:sz w:val="24"/>
          <w:szCs w:val="24"/>
        </w:rPr>
        <w:t xml:space="preserve">further </w:t>
      </w:r>
      <w:r w:rsidR="008E1D2E">
        <w:rPr>
          <w:rFonts w:ascii="Times New Roman" w:hAnsi="Times New Roman" w:cs="Times New Roman"/>
          <w:sz w:val="24"/>
          <w:szCs w:val="24"/>
        </w:rPr>
        <w:t xml:space="preserve">support </w:t>
      </w:r>
      <w:r w:rsidR="00BE383F">
        <w:rPr>
          <w:rFonts w:ascii="Times New Roman" w:hAnsi="Times New Roman" w:cs="Times New Roman"/>
          <w:sz w:val="24"/>
          <w:szCs w:val="24"/>
        </w:rPr>
        <w:t xml:space="preserve">the claim </w:t>
      </w:r>
      <w:r w:rsidR="008E1D2E">
        <w:rPr>
          <w:rFonts w:ascii="Times New Roman" w:hAnsi="Times New Roman" w:cs="Times New Roman"/>
          <w:sz w:val="24"/>
          <w:szCs w:val="24"/>
        </w:rPr>
        <w:t xml:space="preserve">that </w:t>
      </w:r>
      <w:r w:rsidR="006F72A2">
        <w:rPr>
          <w:rFonts w:ascii="Times New Roman" w:hAnsi="Times New Roman" w:cs="Times New Roman"/>
          <w:sz w:val="24"/>
          <w:szCs w:val="24"/>
        </w:rPr>
        <w:t>elevated nutrient</w:t>
      </w:r>
      <w:r w:rsidR="008E1D2E">
        <w:rPr>
          <w:rFonts w:ascii="Times New Roman" w:hAnsi="Times New Roman" w:cs="Times New Roman"/>
          <w:sz w:val="24"/>
          <w:szCs w:val="24"/>
        </w:rPr>
        <w:t xml:space="preserve"> </w:t>
      </w:r>
      <w:r w:rsidR="00F948E5">
        <w:rPr>
          <w:rFonts w:ascii="Times New Roman" w:hAnsi="Times New Roman" w:cs="Times New Roman"/>
          <w:sz w:val="24"/>
          <w:szCs w:val="24"/>
        </w:rPr>
        <w:t>levels impact</w:t>
      </w:r>
      <w:r w:rsidR="008E1D2E">
        <w:rPr>
          <w:rFonts w:ascii="Times New Roman" w:hAnsi="Times New Roman" w:cs="Times New Roman"/>
          <w:sz w:val="24"/>
          <w:szCs w:val="24"/>
        </w:rPr>
        <w:t xml:space="preserve"> </w:t>
      </w:r>
      <w:r w:rsidR="00C7062A">
        <w:rPr>
          <w:rFonts w:ascii="Times New Roman" w:hAnsi="Times New Roman" w:cs="Times New Roman"/>
          <w:sz w:val="24"/>
          <w:szCs w:val="24"/>
        </w:rPr>
        <w:t>lesion development</w:t>
      </w:r>
      <w:r w:rsidR="0004069F">
        <w:rPr>
          <w:rFonts w:ascii="Times New Roman" w:hAnsi="Times New Roman" w:cs="Times New Roman"/>
          <w:sz w:val="24"/>
          <w:szCs w:val="24"/>
        </w:rPr>
        <w:t>,</w:t>
      </w:r>
      <w:r w:rsidR="00EA043F">
        <w:rPr>
          <w:rFonts w:ascii="Times New Roman" w:hAnsi="Times New Roman" w:cs="Times New Roman"/>
          <w:sz w:val="24"/>
          <w:szCs w:val="24"/>
        </w:rPr>
        <w:t xml:space="preserve"> and whether this process may be due to additions of P relative to N</w:t>
      </w:r>
      <w:r w:rsidR="007D63BE">
        <w:rPr>
          <w:rFonts w:ascii="Times New Roman" w:hAnsi="Times New Roman" w:cs="Times New Roman"/>
          <w:sz w:val="24"/>
          <w:szCs w:val="24"/>
        </w:rPr>
        <w:t>. Presently there are no such projects that assess the interaction of N+P</w:t>
      </w:r>
      <w:r w:rsidR="001A4A26">
        <w:rPr>
          <w:rFonts w:ascii="Times New Roman" w:hAnsi="Times New Roman" w:cs="Times New Roman"/>
          <w:sz w:val="24"/>
          <w:szCs w:val="24"/>
        </w:rPr>
        <w:t xml:space="preserve"> or serve to support or refu</w:t>
      </w:r>
      <w:r w:rsidR="00E832EA">
        <w:rPr>
          <w:rFonts w:ascii="Times New Roman" w:hAnsi="Times New Roman" w:cs="Times New Roman"/>
          <w:sz w:val="24"/>
          <w:szCs w:val="24"/>
        </w:rPr>
        <w:t>t</w:t>
      </w:r>
      <w:r w:rsidR="001A4A26">
        <w:rPr>
          <w:rFonts w:ascii="Times New Roman" w:hAnsi="Times New Roman" w:cs="Times New Roman"/>
          <w:sz w:val="24"/>
          <w:szCs w:val="24"/>
        </w:rPr>
        <w:t xml:space="preserve">e Cale et al.’s findings. </w:t>
      </w:r>
    </w:p>
    <w:p w:rsidR="001546C0" w:rsidRPr="000062A0" w:rsidRDefault="001546C0" w:rsidP="000062A0">
      <w:pPr>
        <w:spacing w:line="480" w:lineRule="auto"/>
        <w:ind w:firstLine="720"/>
        <w:rPr>
          <w:rFonts w:ascii="Times New Roman" w:hAnsi="Times New Roman" w:cs="Times New Roman"/>
          <w:sz w:val="24"/>
          <w:szCs w:val="24"/>
        </w:rPr>
      </w:pPr>
    </w:p>
    <w:p w:rsidR="009A0586" w:rsidRPr="006532D9" w:rsidRDefault="006532D9" w:rsidP="008B04EF">
      <w:pPr>
        <w:spacing w:line="480" w:lineRule="auto"/>
        <w:rPr>
          <w:rFonts w:ascii="Times New Roman" w:hAnsi="Times New Roman" w:cs="Times New Roman"/>
          <w:b/>
          <w:sz w:val="24"/>
          <w:szCs w:val="24"/>
        </w:rPr>
      </w:pPr>
      <w:r w:rsidRPr="006532D9">
        <w:rPr>
          <w:rFonts w:ascii="Times New Roman" w:hAnsi="Times New Roman" w:cs="Times New Roman"/>
          <w:b/>
          <w:sz w:val="24"/>
          <w:szCs w:val="24"/>
        </w:rPr>
        <w:t>R</w:t>
      </w:r>
      <w:r w:rsidR="009A0586" w:rsidRPr="006532D9">
        <w:rPr>
          <w:rFonts w:ascii="Times New Roman" w:hAnsi="Times New Roman" w:cs="Times New Roman"/>
          <w:b/>
          <w:sz w:val="24"/>
          <w:szCs w:val="24"/>
        </w:rPr>
        <w:t>esearch Approach and Methodology</w:t>
      </w:r>
    </w:p>
    <w:p w:rsidR="005B3523" w:rsidRDefault="009A0586" w:rsidP="008B04EF">
      <w:pPr>
        <w:spacing w:line="480" w:lineRule="auto"/>
        <w:rPr>
          <w:rFonts w:ascii="Times New Roman" w:hAnsi="Times New Roman" w:cs="Times New Roman"/>
          <w:b/>
          <w:sz w:val="24"/>
          <w:szCs w:val="24"/>
        </w:rPr>
      </w:pPr>
      <w:r w:rsidRPr="006532D9">
        <w:rPr>
          <w:rFonts w:ascii="Times New Roman" w:hAnsi="Times New Roman" w:cs="Times New Roman"/>
          <w:b/>
          <w:sz w:val="24"/>
          <w:szCs w:val="24"/>
        </w:rPr>
        <w:t xml:space="preserve">Site </w:t>
      </w:r>
      <w:r w:rsidR="006532D9">
        <w:rPr>
          <w:rFonts w:ascii="Times New Roman" w:hAnsi="Times New Roman" w:cs="Times New Roman"/>
          <w:b/>
          <w:sz w:val="24"/>
          <w:szCs w:val="24"/>
        </w:rPr>
        <w:t>D</w:t>
      </w:r>
      <w:r w:rsidRPr="006532D9">
        <w:rPr>
          <w:rFonts w:ascii="Times New Roman" w:hAnsi="Times New Roman" w:cs="Times New Roman"/>
          <w:b/>
          <w:sz w:val="24"/>
          <w:szCs w:val="24"/>
        </w:rPr>
        <w:t>escription</w:t>
      </w:r>
    </w:p>
    <w:p w:rsidR="00276AEB" w:rsidRDefault="005B3523" w:rsidP="008B04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project </w:t>
      </w:r>
      <w:r w:rsidRPr="005B3523">
        <w:rPr>
          <w:rFonts w:ascii="Times New Roman" w:hAnsi="Times New Roman" w:cs="Times New Roman"/>
          <w:sz w:val="24"/>
          <w:szCs w:val="24"/>
        </w:rPr>
        <w:t>tak</w:t>
      </w:r>
      <w:r>
        <w:rPr>
          <w:rFonts w:ascii="Times New Roman" w:hAnsi="Times New Roman" w:cs="Times New Roman"/>
          <w:sz w:val="24"/>
          <w:szCs w:val="24"/>
        </w:rPr>
        <w:t>es</w:t>
      </w:r>
      <w:r w:rsidRPr="005B3523">
        <w:rPr>
          <w:rFonts w:ascii="Times New Roman" w:hAnsi="Times New Roman" w:cs="Times New Roman"/>
          <w:sz w:val="24"/>
          <w:szCs w:val="24"/>
        </w:rPr>
        <w:t xml:space="preserve"> advantage of an existing study of Multiple Element Limitation in Northern Hardwood Ecosystems </w:t>
      </w:r>
      <w:r w:rsidR="00380FF0">
        <w:rPr>
          <w:rFonts w:ascii="Times New Roman" w:hAnsi="Times New Roman" w:cs="Times New Roman"/>
          <w:sz w:val="24"/>
          <w:szCs w:val="24"/>
        </w:rPr>
        <w:t xml:space="preserve">(MELNHE, </w:t>
      </w:r>
      <w:r w:rsidR="00380FF0" w:rsidRPr="00380FF0">
        <w:rPr>
          <w:rFonts w:ascii="Times New Roman" w:hAnsi="Times New Roman" w:cs="Times New Roman"/>
          <w:sz w:val="24"/>
          <w:szCs w:val="24"/>
        </w:rPr>
        <w:t>http://www.esf.edu/melnhe</w:t>
      </w:r>
      <w:r w:rsidR="00380FF0">
        <w:rPr>
          <w:rFonts w:ascii="Times New Roman" w:hAnsi="Times New Roman" w:cs="Times New Roman"/>
          <w:sz w:val="24"/>
          <w:szCs w:val="24"/>
        </w:rPr>
        <w:t>)</w:t>
      </w:r>
      <w:r w:rsidR="00821890">
        <w:rPr>
          <w:rFonts w:ascii="Times New Roman" w:hAnsi="Times New Roman" w:cs="Times New Roman"/>
          <w:sz w:val="24"/>
          <w:szCs w:val="24"/>
        </w:rPr>
        <w:t xml:space="preserve"> in Bartlett Experimental Forest </w:t>
      </w:r>
      <w:r w:rsidR="00D601DF">
        <w:rPr>
          <w:rFonts w:ascii="Times New Roman" w:hAnsi="Times New Roman" w:cs="Times New Roman"/>
          <w:sz w:val="24"/>
          <w:szCs w:val="24"/>
        </w:rPr>
        <w:t xml:space="preserve">(BEF) </w:t>
      </w:r>
      <w:r w:rsidR="00821890">
        <w:rPr>
          <w:rFonts w:ascii="Times New Roman" w:hAnsi="Times New Roman" w:cs="Times New Roman"/>
          <w:sz w:val="24"/>
          <w:szCs w:val="24"/>
        </w:rPr>
        <w:lastRenderedPageBreak/>
        <w:t>located in the White Mountain National Forest in New Hampshire, USA,</w:t>
      </w:r>
      <w:r w:rsidR="00380FF0">
        <w:rPr>
          <w:rFonts w:ascii="Times New Roman" w:hAnsi="Times New Roman" w:cs="Times New Roman"/>
          <w:sz w:val="24"/>
          <w:szCs w:val="24"/>
        </w:rPr>
        <w:t xml:space="preserve"> </w:t>
      </w:r>
      <w:r w:rsidRPr="005B3523">
        <w:rPr>
          <w:rFonts w:ascii="Times New Roman" w:hAnsi="Times New Roman" w:cs="Times New Roman"/>
          <w:sz w:val="24"/>
          <w:szCs w:val="24"/>
        </w:rPr>
        <w:t xml:space="preserve">with </w:t>
      </w:r>
      <w:r w:rsidR="004C575E">
        <w:rPr>
          <w:rFonts w:ascii="Times New Roman" w:hAnsi="Times New Roman" w:cs="Times New Roman"/>
          <w:sz w:val="24"/>
          <w:szCs w:val="24"/>
        </w:rPr>
        <w:t xml:space="preserve">nutrient </w:t>
      </w:r>
      <w:r w:rsidRPr="005B3523">
        <w:rPr>
          <w:rFonts w:ascii="Times New Roman" w:hAnsi="Times New Roman" w:cs="Times New Roman"/>
          <w:sz w:val="24"/>
          <w:szCs w:val="24"/>
        </w:rPr>
        <w:t>treatment plots across three forest stand age classes</w:t>
      </w:r>
      <w:r w:rsidR="00774817">
        <w:rPr>
          <w:rFonts w:ascii="Times New Roman" w:hAnsi="Times New Roman" w:cs="Times New Roman"/>
          <w:sz w:val="24"/>
          <w:szCs w:val="24"/>
        </w:rPr>
        <w:t xml:space="preserve">: </w:t>
      </w:r>
      <w:r w:rsidR="005D7FAA">
        <w:rPr>
          <w:rFonts w:ascii="Times New Roman" w:hAnsi="Times New Roman" w:cs="Times New Roman"/>
          <w:sz w:val="24"/>
          <w:szCs w:val="24"/>
        </w:rPr>
        <w:t>young</w:t>
      </w:r>
      <w:r w:rsidR="00F3141A">
        <w:rPr>
          <w:rFonts w:ascii="Times New Roman" w:hAnsi="Times New Roman" w:cs="Times New Roman"/>
          <w:sz w:val="24"/>
          <w:szCs w:val="24"/>
        </w:rPr>
        <w:t xml:space="preserve"> (C2, C3)</w:t>
      </w:r>
      <w:r w:rsidR="005D7FAA">
        <w:rPr>
          <w:rFonts w:ascii="Times New Roman" w:hAnsi="Times New Roman" w:cs="Times New Roman"/>
          <w:sz w:val="24"/>
          <w:szCs w:val="24"/>
        </w:rPr>
        <w:t>, mid-aged</w:t>
      </w:r>
      <w:r w:rsidR="00F3141A">
        <w:rPr>
          <w:rFonts w:ascii="Times New Roman" w:hAnsi="Times New Roman" w:cs="Times New Roman"/>
          <w:sz w:val="24"/>
          <w:szCs w:val="24"/>
        </w:rPr>
        <w:t xml:space="preserve"> (C4, C6)</w:t>
      </w:r>
      <w:r w:rsidR="005D7FAA">
        <w:rPr>
          <w:rFonts w:ascii="Times New Roman" w:hAnsi="Times New Roman" w:cs="Times New Roman"/>
          <w:sz w:val="24"/>
          <w:szCs w:val="24"/>
        </w:rPr>
        <w:t>, and old</w:t>
      </w:r>
      <w:r w:rsidR="00774817">
        <w:rPr>
          <w:rFonts w:ascii="Times New Roman" w:hAnsi="Times New Roman" w:cs="Times New Roman"/>
          <w:sz w:val="24"/>
          <w:szCs w:val="24"/>
        </w:rPr>
        <w:t xml:space="preserve"> (C7, C8)</w:t>
      </w:r>
      <w:r w:rsidR="005D7FAA">
        <w:rPr>
          <w:rFonts w:ascii="Times New Roman" w:hAnsi="Times New Roman" w:cs="Times New Roman"/>
          <w:sz w:val="24"/>
          <w:szCs w:val="24"/>
        </w:rPr>
        <w:t xml:space="preserve">. Stands regenerated naturally following clearcutting and </w:t>
      </w:r>
      <w:r w:rsidR="00217C1D">
        <w:rPr>
          <w:rFonts w:ascii="Times New Roman" w:hAnsi="Times New Roman" w:cs="Times New Roman"/>
          <w:sz w:val="24"/>
          <w:szCs w:val="24"/>
        </w:rPr>
        <w:t>ranged</w:t>
      </w:r>
      <w:r w:rsidR="005D7FAA">
        <w:rPr>
          <w:rFonts w:ascii="Times New Roman" w:hAnsi="Times New Roman" w:cs="Times New Roman"/>
          <w:sz w:val="24"/>
          <w:szCs w:val="24"/>
        </w:rPr>
        <w:t xml:space="preserve"> in age from 32-134 years old in 2017 at the time of sampling</w:t>
      </w:r>
      <w:r w:rsidR="00735872">
        <w:rPr>
          <w:rFonts w:ascii="Times New Roman" w:hAnsi="Times New Roman" w:cs="Times New Roman"/>
          <w:sz w:val="24"/>
          <w:szCs w:val="24"/>
        </w:rPr>
        <w:t xml:space="preserve">. </w:t>
      </w:r>
      <w:r w:rsidR="00513C8C">
        <w:rPr>
          <w:rFonts w:ascii="Times New Roman" w:hAnsi="Times New Roman" w:cs="Times New Roman"/>
          <w:sz w:val="24"/>
          <w:szCs w:val="24"/>
        </w:rPr>
        <w:t>In</w:t>
      </w:r>
      <w:r w:rsidR="00735872" w:rsidRPr="00735872">
        <w:rPr>
          <w:rFonts w:ascii="Times New Roman" w:hAnsi="Times New Roman" w:cs="Times New Roman"/>
          <w:sz w:val="24"/>
          <w:szCs w:val="24"/>
        </w:rPr>
        <w:t xml:space="preserve"> each stand there </w:t>
      </w:r>
      <w:r w:rsidR="00217C1D">
        <w:rPr>
          <w:rFonts w:ascii="Times New Roman" w:hAnsi="Times New Roman" w:cs="Times New Roman"/>
          <w:sz w:val="24"/>
          <w:szCs w:val="24"/>
        </w:rPr>
        <w:t>were</w:t>
      </w:r>
      <w:r w:rsidR="00735872" w:rsidRPr="00735872">
        <w:rPr>
          <w:rFonts w:ascii="Times New Roman" w:hAnsi="Times New Roman" w:cs="Times New Roman"/>
          <w:sz w:val="24"/>
          <w:szCs w:val="24"/>
        </w:rPr>
        <w:t xml:space="preserve"> four treatment plots, each a quarter hectare</w:t>
      </w:r>
      <w:r w:rsidR="004C575E">
        <w:rPr>
          <w:rFonts w:ascii="Times New Roman" w:hAnsi="Times New Roman" w:cs="Times New Roman"/>
          <w:sz w:val="24"/>
          <w:szCs w:val="24"/>
        </w:rPr>
        <w:t xml:space="preserve"> </w:t>
      </w:r>
      <w:r w:rsidR="004C575E" w:rsidRPr="004C575E">
        <w:rPr>
          <w:rFonts w:ascii="Times New Roman" w:hAnsi="Times New Roman" w:cs="Times New Roman"/>
          <w:sz w:val="24"/>
          <w:szCs w:val="24"/>
        </w:rPr>
        <w:t>with treatment</w:t>
      </w:r>
      <w:r w:rsidR="00B24780">
        <w:rPr>
          <w:rFonts w:ascii="Times New Roman" w:hAnsi="Times New Roman" w:cs="Times New Roman"/>
          <w:sz w:val="24"/>
          <w:szCs w:val="24"/>
        </w:rPr>
        <w:t xml:space="preserve">s of </w:t>
      </w:r>
      <w:r w:rsidR="00A358C2">
        <w:rPr>
          <w:rFonts w:ascii="Times New Roman" w:hAnsi="Times New Roman" w:cs="Times New Roman"/>
          <w:sz w:val="24"/>
          <w:szCs w:val="24"/>
        </w:rPr>
        <w:t>N</w:t>
      </w:r>
      <w:r w:rsidR="004C575E" w:rsidRPr="004C575E">
        <w:rPr>
          <w:rFonts w:ascii="Times New Roman" w:hAnsi="Times New Roman" w:cs="Times New Roman"/>
          <w:sz w:val="24"/>
          <w:szCs w:val="24"/>
        </w:rPr>
        <w:t xml:space="preserve">, </w:t>
      </w:r>
      <w:r w:rsidR="00A358C2">
        <w:rPr>
          <w:rFonts w:ascii="Times New Roman" w:hAnsi="Times New Roman" w:cs="Times New Roman"/>
          <w:sz w:val="24"/>
          <w:szCs w:val="24"/>
        </w:rPr>
        <w:t>P</w:t>
      </w:r>
      <w:r w:rsidR="004C575E" w:rsidRPr="004C575E">
        <w:rPr>
          <w:rFonts w:ascii="Times New Roman" w:hAnsi="Times New Roman" w:cs="Times New Roman"/>
          <w:sz w:val="24"/>
          <w:szCs w:val="24"/>
        </w:rPr>
        <w:t>,</w:t>
      </w:r>
      <w:r w:rsidR="00A358C2">
        <w:rPr>
          <w:rFonts w:ascii="Times New Roman" w:hAnsi="Times New Roman" w:cs="Times New Roman"/>
          <w:sz w:val="24"/>
          <w:szCs w:val="24"/>
        </w:rPr>
        <w:t xml:space="preserve"> N+P,</w:t>
      </w:r>
      <w:r w:rsidR="004C575E" w:rsidRPr="004C575E">
        <w:rPr>
          <w:rFonts w:ascii="Times New Roman" w:hAnsi="Times New Roman" w:cs="Times New Roman"/>
          <w:sz w:val="24"/>
          <w:szCs w:val="24"/>
        </w:rPr>
        <w:t xml:space="preserve"> and a control</w:t>
      </w:r>
      <w:r w:rsidR="00821890">
        <w:rPr>
          <w:rFonts w:ascii="Times New Roman" w:hAnsi="Times New Roman" w:cs="Times New Roman"/>
          <w:sz w:val="24"/>
          <w:szCs w:val="24"/>
        </w:rPr>
        <w:t xml:space="preserve">. </w:t>
      </w:r>
      <w:r w:rsidR="00821890" w:rsidRPr="00821890">
        <w:rPr>
          <w:rFonts w:ascii="Times New Roman" w:hAnsi="Times New Roman" w:cs="Times New Roman"/>
          <w:sz w:val="24"/>
          <w:szCs w:val="24"/>
        </w:rPr>
        <w:t>Applications of N and P began in June 2011 and continue at the rate of 30 kg N/ha/yr (as NH4NO3) and 10 kg P/ha/yr (as NaH2PO4)</w:t>
      </w:r>
      <w:r w:rsidR="00B37F87">
        <w:rPr>
          <w:rFonts w:ascii="Times New Roman" w:hAnsi="Times New Roman" w:cs="Times New Roman"/>
          <w:sz w:val="24"/>
          <w:szCs w:val="24"/>
        </w:rPr>
        <w:t>.</w:t>
      </w:r>
    </w:p>
    <w:p w:rsidR="00907E7D" w:rsidRPr="009A0586" w:rsidRDefault="009A0586" w:rsidP="008B04EF">
      <w:pPr>
        <w:spacing w:line="480" w:lineRule="auto"/>
        <w:rPr>
          <w:rFonts w:ascii="Times New Roman" w:hAnsi="Times New Roman" w:cs="Times New Roman"/>
          <w:sz w:val="24"/>
          <w:szCs w:val="24"/>
        </w:rPr>
      </w:pPr>
      <w:r w:rsidRPr="009A0586">
        <w:rPr>
          <w:rFonts w:ascii="Times New Roman" w:hAnsi="Times New Roman" w:cs="Times New Roman"/>
          <w:sz w:val="24"/>
          <w:szCs w:val="24"/>
        </w:rPr>
        <w:tab/>
        <w:t xml:space="preserve"> </w:t>
      </w:r>
    </w:p>
    <w:p w:rsidR="009A0586" w:rsidRDefault="009A0586" w:rsidP="008B04EF">
      <w:pPr>
        <w:spacing w:line="480" w:lineRule="auto"/>
        <w:rPr>
          <w:rFonts w:ascii="Times New Roman" w:hAnsi="Times New Roman" w:cs="Times New Roman"/>
          <w:b/>
          <w:sz w:val="24"/>
          <w:szCs w:val="24"/>
        </w:rPr>
      </w:pPr>
      <w:r w:rsidRPr="006532D9">
        <w:rPr>
          <w:rFonts w:ascii="Times New Roman" w:hAnsi="Times New Roman" w:cs="Times New Roman"/>
          <w:b/>
          <w:sz w:val="24"/>
          <w:szCs w:val="24"/>
        </w:rPr>
        <w:t xml:space="preserve">Field </w:t>
      </w:r>
      <w:r w:rsidR="00B50A66">
        <w:rPr>
          <w:rFonts w:ascii="Times New Roman" w:hAnsi="Times New Roman" w:cs="Times New Roman"/>
          <w:b/>
          <w:sz w:val="24"/>
          <w:szCs w:val="24"/>
        </w:rPr>
        <w:t>M</w:t>
      </w:r>
      <w:r w:rsidRPr="006532D9">
        <w:rPr>
          <w:rFonts w:ascii="Times New Roman" w:hAnsi="Times New Roman" w:cs="Times New Roman"/>
          <w:b/>
          <w:sz w:val="24"/>
          <w:szCs w:val="24"/>
        </w:rPr>
        <w:t>ethods</w:t>
      </w:r>
    </w:p>
    <w:p w:rsidR="00211D45" w:rsidRPr="00211D45" w:rsidRDefault="00211D45" w:rsidP="00211D45">
      <w:pPr>
        <w:spacing w:line="480" w:lineRule="auto"/>
        <w:rPr>
          <w:rFonts w:ascii="Times New Roman" w:hAnsi="Times New Roman" w:cs="Times New Roman"/>
          <w:b/>
          <w:sz w:val="24"/>
          <w:szCs w:val="24"/>
        </w:rPr>
      </w:pPr>
      <w:r w:rsidRPr="00211D45">
        <w:rPr>
          <w:rFonts w:ascii="Times New Roman" w:hAnsi="Times New Roman" w:cs="Times New Roman"/>
          <w:b/>
          <w:sz w:val="24"/>
          <w:szCs w:val="24"/>
        </w:rPr>
        <w:t>Beech Tree Description</w:t>
      </w:r>
    </w:p>
    <w:p w:rsidR="00211D45" w:rsidRPr="00211D45" w:rsidRDefault="00211D45" w:rsidP="00211D45">
      <w:pPr>
        <w:spacing w:line="480" w:lineRule="auto"/>
        <w:ind w:firstLine="720"/>
        <w:rPr>
          <w:rFonts w:ascii="Times New Roman" w:hAnsi="Times New Roman" w:cs="Times New Roman"/>
          <w:sz w:val="24"/>
          <w:szCs w:val="24"/>
        </w:rPr>
      </w:pPr>
      <w:r w:rsidRPr="00211D45">
        <w:rPr>
          <w:rFonts w:ascii="Times New Roman" w:hAnsi="Times New Roman" w:cs="Times New Roman"/>
          <w:sz w:val="24"/>
          <w:szCs w:val="24"/>
        </w:rPr>
        <w:t xml:space="preserve">Five beech trees per plot were selected for imaging and Neonectria sampling. Within each plot the five trees were selected to be as far apart from each other as possible, ideally 20m, to reduce the chance of sampling genetically identical individuals. Trees with conks of decay fungi were avoided. Ideal sample trees were 20-35cm DBH and exhibited a range of symptoms of BBD. Larger trees and trees </w:t>
      </w:r>
      <w:r w:rsidR="009A2EF8">
        <w:rPr>
          <w:rFonts w:ascii="Times New Roman" w:hAnsi="Times New Roman" w:cs="Times New Roman"/>
          <w:sz w:val="24"/>
          <w:szCs w:val="24"/>
        </w:rPr>
        <w:t>proximate</w:t>
      </w:r>
      <w:r w:rsidRPr="00211D45">
        <w:rPr>
          <w:rFonts w:ascii="Times New Roman" w:hAnsi="Times New Roman" w:cs="Times New Roman"/>
          <w:sz w:val="24"/>
          <w:szCs w:val="24"/>
        </w:rPr>
        <w:t xml:space="preserve"> to each other (&lt;20m) were used the target sample characteristics were unavailable.</w:t>
      </w:r>
    </w:p>
    <w:p w:rsidR="00211D45" w:rsidRDefault="00211D45" w:rsidP="00211D45">
      <w:pPr>
        <w:spacing w:line="480" w:lineRule="auto"/>
        <w:rPr>
          <w:rFonts w:ascii="Times New Roman" w:hAnsi="Times New Roman" w:cs="Times New Roman"/>
          <w:b/>
          <w:sz w:val="24"/>
          <w:szCs w:val="24"/>
        </w:rPr>
      </w:pPr>
    </w:p>
    <w:p w:rsidR="00191ADB" w:rsidRPr="00191ADB" w:rsidRDefault="00191ADB" w:rsidP="00191ADB">
      <w:pPr>
        <w:spacing w:line="480" w:lineRule="auto"/>
        <w:rPr>
          <w:rFonts w:ascii="Times New Roman" w:hAnsi="Times New Roman" w:cs="Times New Roman"/>
          <w:b/>
          <w:sz w:val="24"/>
          <w:szCs w:val="24"/>
        </w:rPr>
      </w:pPr>
      <w:r w:rsidRPr="00191ADB">
        <w:rPr>
          <w:rFonts w:ascii="Times New Roman" w:hAnsi="Times New Roman" w:cs="Times New Roman"/>
          <w:b/>
          <w:sz w:val="24"/>
          <w:szCs w:val="24"/>
        </w:rPr>
        <w:t>Neonectria and Beech Scale Description</w:t>
      </w:r>
    </w:p>
    <w:p w:rsidR="00191ADB" w:rsidRPr="00191ADB" w:rsidRDefault="00191ADB" w:rsidP="00191ADB">
      <w:pPr>
        <w:spacing w:line="480" w:lineRule="auto"/>
        <w:rPr>
          <w:rFonts w:ascii="Times New Roman" w:hAnsi="Times New Roman" w:cs="Times New Roman"/>
          <w:sz w:val="24"/>
          <w:szCs w:val="24"/>
        </w:rPr>
      </w:pPr>
      <w:r w:rsidRPr="00191ADB">
        <w:rPr>
          <w:rFonts w:ascii="Times New Roman" w:hAnsi="Times New Roman" w:cs="Times New Roman"/>
          <w:b/>
          <w:sz w:val="24"/>
          <w:szCs w:val="24"/>
        </w:rPr>
        <w:tab/>
      </w:r>
      <w:r w:rsidRPr="00191ADB">
        <w:rPr>
          <w:rFonts w:ascii="Times New Roman" w:hAnsi="Times New Roman" w:cs="Times New Roman"/>
          <w:sz w:val="24"/>
          <w:szCs w:val="24"/>
        </w:rPr>
        <w:t xml:space="preserve">In the field, the fruiting body of Neonectria is visually identified on trees as red, round structures called perithecia, which can contain groups of white asexual spores called sporodochia. Lesions of mature Neonectria develop in oval-shaped groupings that can be visually distinct or diffuse, with individual lesions being sometimes difficult to discern. Sexual ascospores are contained within perithecia and asexual macroconidia are contained within sporodochia. Each can be measured microscopically in a lab setting to determine fungi species. Both species of scale insect, </w:t>
      </w:r>
      <w:r w:rsidRPr="00211D45">
        <w:rPr>
          <w:rFonts w:ascii="Times New Roman" w:hAnsi="Times New Roman" w:cs="Times New Roman"/>
          <w:i/>
          <w:sz w:val="24"/>
          <w:szCs w:val="24"/>
        </w:rPr>
        <w:t xml:space="preserve">Crytococcus fagisuga </w:t>
      </w:r>
      <w:r w:rsidRPr="00191ADB">
        <w:rPr>
          <w:rFonts w:ascii="Times New Roman" w:hAnsi="Times New Roman" w:cs="Times New Roman"/>
          <w:sz w:val="24"/>
          <w:szCs w:val="24"/>
        </w:rPr>
        <w:t xml:space="preserve">and </w:t>
      </w:r>
      <w:r w:rsidRPr="00211D45">
        <w:rPr>
          <w:rFonts w:ascii="Times New Roman" w:hAnsi="Times New Roman" w:cs="Times New Roman"/>
          <w:i/>
          <w:sz w:val="24"/>
          <w:szCs w:val="24"/>
        </w:rPr>
        <w:t>Xylococculus betulae</w:t>
      </w:r>
      <w:r w:rsidRPr="00191ADB">
        <w:rPr>
          <w:rFonts w:ascii="Times New Roman" w:hAnsi="Times New Roman" w:cs="Times New Roman"/>
          <w:sz w:val="24"/>
          <w:szCs w:val="24"/>
        </w:rPr>
        <w:t>, can be readily identified on the bark of American Beech</w:t>
      </w:r>
      <w:r w:rsidRPr="00211D45">
        <w:rPr>
          <w:rFonts w:ascii="Times New Roman" w:hAnsi="Times New Roman" w:cs="Times New Roman"/>
          <w:i/>
          <w:sz w:val="24"/>
          <w:szCs w:val="24"/>
        </w:rPr>
        <w:t>. C. fagisuga</w:t>
      </w:r>
      <w:r w:rsidRPr="00191ADB">
        <w:rPr>
          <w:rFonts w:ascii="Times New Roman" w:hAnsi="Times New Roman" w:cs="Times New Roman"/>
          <w:sz w:val="24"/>
          <w:szCs w:val="24"/>
        </w:rPr>
        <w:t xml:space="preserve"> </w:t>
      </w:r>
      <w:r w:rsidRPr="00191ADB">
        <w:rPr>
          <w:rFonts w:ascii="Times New Roman" w:hAnsi="Times New Roman" w:cs="Times New Roman"/>
          <w:sz w:val="24"/>
          <w:szCs w:val="24"/>
        </w:rPr>
        <w:lastRenderedPageBreak/>
        <w:t xml:space="preserve">appears as white wax masses on the bark surface while </w:t>
      </w:r>
      <w:r w:rsidRPr="00211D45">
        <w:rPr>
          <w:rFonts w:ascii="Times New Roman" w:hAnsi="Times New Roman" w:cs="Times New Roman"/>
          <w:i/>
          <w:sz w:val="24"/>
          <w:szCs w:val="24"/>
        </w:rPr>
        <w:t>X. betulae</w:t>
      </w:r>
      <w:r w:rsidRPr="00191ADB">
        <w:rPr>
          <w:rFonts w:ascii="Times New Roman" w:hAnsi="Times New Roman" w:cs="Times New Roman"/>
          <w:sz w:val="24"/>
          <w:szCs w:val="24"/>
        </w:rPr>
        <w:t xml:space="preserve"> is easily identified by its characteristic excretory tube that looks like a fine white hair.</w:t>
      </w:r>
    </w:p>
    <w:p w:rsidR="00191ADB" w:rsidRDefault="00191ADB" w:rsidP="00191ADB">
      <w:pPr>
        <w:spacing w:line="480" w:lineRule="auto"/>
        <w:rPr>
          <w:rFonts w:ascii="Times New Roman" w:hAnsi="Times New Roman" w:cs="Times New Roman"/>
          <w:b/>
          <w:sz w:val="24"/>
          <w:szCs w:val="24"/>
        </w:rPr>
      </w:pPr>
    </w:p>
    <w:p w:rsidR="00D601DF" w:rsidRDefault="00A075B6" w:rsidP="008B04E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 </w:t>
      </w:r>
      <w:r w:rsidR="00AC056B" w:rsidRPr="007425E8">
        <w:rPr>
          <w:rFonts w:ascii="Times New Roman" w:hAnsi="Times New Roman" w:cs="Times New Roman"/>
          <w:b/>
          <w:i/>
          <w:sz w:val="24"/>
          <w:szCs w:val="24"/>
        </w:rPr>
        <w:t>Neonectria</w:t>
      </w:r>
      <w:r w:rsidR="00AC056B">
        <w:rPr>
          <w:rFonts w:ascii="Times New Roman" w:hAnsi="Times New Roman" w:cs="Times New Roman"/>
          <w:b/>
          <w:sz w:val="24"/>
          <w:szCs w:val="24"/>
        </w:rPr>
        <w:t xml:space="preserve"> Collection</w:t>
      </w:r>
      <w:r w:rsidR="00246AC3">
        <w:rPr>
          <w:rFonts w:ascii="Times New Roman" w:hAnsi="Times New Roman" w:cs="Times New Roman"/>
          <w:b/>
          <w:sz w:val="24"/>
          <w:szCs w:val="24"/>
        </w:rPr>
        <w:t xml:space="preserve"> and lesion counts</w:t>
      </w:r>
    </w:p>
    <w:p w:rsidR="00253D90" w:rsidRDefault="00082E09" w:rsidP="0092503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w:t>
      </w:r>
      <w:r w:rsidR="00797FAA">
        <w:rPr>
          <w:rFonts w:ascii="Times New Roman" w:hAnsi="Times New Roman" w:cs="Times New Roman"/>
          <w:sz w:val="24"/>
          <w:szCs w:val="24"/>
        </w:rPr>
        <w:t>September</w:t>
      </w:r>
      <w:r>
        <w:rPr>
          <w:rFonts w:ascii="Times New Roman" w:hAnsi="Times New Roman" w:cs="Times New Roman"/>
          <w:sz w:val="24"/>
          <w:szCs w:val="24"/>
        </w:rPr>
        <w:t xml:space="preserve"> </w:t>
      </w:r>
      <w:r w:rsidR="00BF033A">
        <w:rPr>
          <w:rFonts w:ascii="Times New Roman" w:hAnsi="Times New Roman" w:cs="Times New Roman"/>
          <w:sz w:val="24"/>
          <w:szCs w:val="24"/>
        </w:rPr>
        <w:t xml:space="preserve">22, 2017 </w:t>
      </w:r>
      <w:r>
        <w:rPr>
          <w:rFonts w:ascii="Times New Roman" w:hAnsi="Times New Roman" w:cs="Times New Roman"/>
          <w:sz w:val="24"/>
          <w:szCs w:val="24"/>
        </w:rPr>
        <w:t xml:space="preserve">to November </w:t>
      </w:r>
      <w:r w:rsidR="00BF033A">
        <w:rPr>
          <w:rFonts w:ascii="Times New Roman" w:hAnsi="Times New Roman" w:cs="Times New Roman"/>
          <w:sz w:val="24"/>
          <w:szCs w:val="24"/>
        </w:rPr>
        <w:t xml:space="preserve">5, </w:t>
      </w:r>
      <w:r>
        <w:rPr>
          <w:rFonts w:ascii="Times New Roman" w:hAnsi="Times New Roman" w:cs="Times New Roman"/>
          <w:sz w:val="24"/>
          <w:szCs w:val="24"/>
        </w:rPr>
        <w:t>2017</w:t>
      </w:r>
      <w:r w:rsidR="00D317EF">
        <w:rPr>
          <w:rFonts w:ascii="Times New Roman" w:hAnsi="Times New Roman" w:cs="Times New Roman"/>
          <w:sz w:val="24"/>
          <w:szCs w:val="24"/>
        </w:rPr>
        <w:t>,</w:t>
      </w:r>
      <w:r w:rsidR="00BF033A">
        <w:rPr>
          <w:rFonts w:ascii="Times New Roman" w:hAnsi="Times New Roman" w:cs="Times New Roman"/>
          <w:sz w:val="24"/>
          <w:szCs w:val="24"/>
        </w:rPr>
        <w:t xml:space="preserve"> </w:t>
      </w:r>
      <w:r w:rsidRPr="00082E09">
        <w:rPr>
          <w:rFonts w:ascii="Times New Roman" w:hAnsi="Times New Roman" w:cs="Times New Roman"/>
          <w:sz w:val="24"/>
          <w:szCs w:val="24"/>
        </w:rPr>
        <w:t xml:space="preserve">306 samples </w:t>
      </w:r>
      <w:r>
        <w:rPr>
          <w:rFonts w:ascii="Times New Roman" w:hAnsi="Times New Roman" w:cs="Times New Roman"/>
          <w:sz w:val="24"/>
          <w:szCs w:val="24"/>
        </w:rPr>
        <w:t xml:space="preserve">were </w:t>
      </w:r>
      <w:r w:rsidRPr="00082E09">
        <w:rPr>
          <w:rFonts w:ascii="Times New Roman" w:hAnsi="Times New Roman" w:cs="Times New Roman"/>
          <w:sz w:val="24"/>
          <w:szCs w:val="24"/>
        </w:rPr>
        <w:t>collected</w:t>
      </w:r>
      <w:r w:rsidR="00972BA4">
        <w:rPr>
          <w:rFonts w:ascii="Times New Roman" w:hAnsi="Times New Roman" w:cs="Times New Roman"/>
          <w:sz w:val="24"/>
          <w:szCs w:val="24"/>
        </w:rPr>
        <w:t xml:space="preserve"> every other week</w:t>
      </w:r>
      <w:r w:rsidRPr="00082E09">
        <w:rPr>
          <w:rFonts w:ascii="Times New Roman" w:hAnsi="Times New Roman" w:cs="Times New Roman"/>
          <w:sz w:val="24"/>
          <w:szCs w:val="24"/>
        </w:rPr>
        <w:t xml:space="preserve"> </w:t>
      </w:r>
      <w:r w:rsidR="001C6636">
        <w:rPr>
          <w:rFonts w:ascii="Times New Roman" w:hAnsi="Times New Roman" w:cs="Times New Roman"/>
          <w:sz w:val="24"/>
          <w:szCs w:val="24"/>
        </w:rPr>
        <w:t>from</w:t>
      </w:r>
      <w:r w:rsidRPr="00082E09">
        <w:rPr>
          <w:rFonts w:ascii="Times New Roman" w:hAnsi="Times New Roman" w:cs="Times New Roman"/>
          <w:sz w:val="24"/>
          <w:szCs w:val="24"/>
        </w:rPr>
        <w:t xml:space="preserve"> 75 trees</w:t>
      </w:r>
      <w:r w:rsidR="006E35EF">
        <w:rPr>
          <w:rFonts w:ascii="Times New Roman" w:hAnsi="Times New Roman" w:cs="Times New Roman"/>
          <w:sz w:val="24"/>
          <w:szCs w:val="24"/>
        </w:rPr>
        <w:t xml:space="preserve"> over four weekend trips to the collection site in New Hampshire</w:t>
      </w:r>
      <w:r w:rsidR="00797FAA">
        <w:rPr>
          <w:rFonts w:ascii="Times New Roman" w:hAnsi="Times New Roman" w:cs="Times New Roman"/>
          <w:sz w:val="24"/>
          <w:szCs w:val="24"/>
        </w:rPr>
        <w:t>.</w:t>
      </w:r>
      <w:r w:rsidR="006E35EF">
        <w:rPr>
          <w:rFonts w:ascii="Times New Roman" w:hAnsi="Times New Roman" w:cs="Times New Roman"/>
          <w:sz w:val="24"/>
          <w:szCs w:val="24"/>
        </w:rPr>
        <w:t xml:space="preserve"> Collections were performed in dry weather conditions as perithecia were difficult to locate during rain events.</w:t>
      </w:r>
      <w:r w:rsidR="00E72E47">
        <w:rPr>
          <w:rFonts w:ascii="Times New Roman" w:hAnsi="Times New Roman" w:cs="Times New Roman"/>
          <w:sz w:val="24"/>
          <w:szCs w:val="24"/>
        </w:rPr>
        <w:t xml:space="preserve"> </w:t>
      </w:r>
      <w:r w:rsidR="00A075B6" w:rsidRPr="00A075B6">
        <w:rPr>
          <w:rFonts w:ascii="Times New Roman" w:hAnsi="Times New Roman" w:cs="Times New Roman"/>
          <w:sz w:val="24"/>
          <w:szCs w:val="24"/>
        </w:rPr>
        <w:t>Up to three lesions per tree were collected,</w:t>
      </w:r>
      <w:r w:rsidR="00D317EF">
        <w:rPr>
          <w:rFonts w:ascii="Times New Roman" w:hAnsi="Times New Roman" w:cs="Times New Roman"/>
          <w:sz w:val="24"/>
          <w:szCs w:val="24"/>
        </w:rPr>
        <w:t xml:space="preserve"> with the blunt blade for collection being</w:t>
      </w:r>
      <w:r w:rsidR="00A075B6" w:rsidRPr="00A075B6">
        <w:rPr>
          <w:rFonts w:ascii="Times New Roman" w:hAnsi="Times New Roman" w:cs="Times New Roman"/>
          <w:sz w:val="24"/>
          <w:szCs w:val="24"/>
        </w:rPr>
        <w:t xml:space="preserve"> sterilized between each lesion collection </w:t>
      </w:r>
      <w:r w:rsidR="001C6636">
        <w:rPr>
          <w:rFonts w:ascii="Times New Roman" w:hAnsi="Times New Roman" w:cs="Times New Roman"/>
          <w:sz w:val="24"/>
          <w:szCs w:val="24"/>
        </w:rPr>
        <w:t>with a</w:t>
      </w:r>
      <w:r w:rsidR="00A075B6" w:rsidRPr="00A075B6">
        <w:rPr>
          <w:rFonts w:ascii="Times New Roman" w:hAnsi="Times New Roman" w:cs="Times New Roman"/>
          <w:sz w:val="24"/>
          <w:szCs w:val="24"/>
        </w:rPr>
        <w:t xml:space="preserve"> lighter.</w:t>
      </w:r>
      <w:r w:rsidR="00DE029E">
        <w:rPr>
          <w:rFonts w:ascii="Times New Roman" w:hAnsi="Times New Roman" w:cs="Times New Roman"/>
          <w:sz w:val="24"/>
          <w:szCs w:val="24"/>
        </w:rPr>
        <w:t xml:space="preserve"> </w:t>
      </w:r>
      <w:r w:rsidR="00A075B6" w:rsidRPr="00A075B6">
        <w:rPr>
          <w:rFonts w:ascii="Times New Roman" w:hAnsi="Times New Roman" w:cs="Times New Roman"/>
          <w:sz w:val="24"/>
          <w:szCs w:val="24"/>
        </w:rPr>
        <w:t>The</w:t>
      </w:r>
      <w:r w:rsidR="00DE029E">
        <w:rPr>
          <w:rFonts w:ascii="Times New Roman" w:hAnsi="Times New Roman" w:cs="Times New Roman"/>
          <w:sz w:val="24"/>
          <w:szCs w:val="24"/>
        </w:rPr>
        <w:t xml:space="preserve"> blade</w:t>
      </w:r>
      <w:r w:rsidR="00A075B6" w:rsidRPr="00A075B6">
        <w:rPr>
          <w:rFonts w:ascii="Times New Roman" w:hAnsi="Times New Roman" w:cs="Times New Roman"/>
          <w:sz w:val="24"/>
          <w:szCs w:val="24"/>
        </w:rPr>
        <w:t xml:space="preserve"> was used to </w:t>
      </w:r>
      <w:r w:rsidR="00A278BB">
        <w:rPr>
          <w:rFonts w:ascii="Times New Roman" w:hAnsi="Times New Roman" w:cs="Times New Roman"/>
          <w:sz w:val="24"/>
          <w:szCs w:val="24"/>
        </w:rPr>
        <w:t>gently scrape the perithecia and sporodochia into</w:t>
      </w:r>
      <w:r w:rsidR="00A075B6" w:rsidRPr="00A075B6">
        <w:rPr>
          <w:rFonts w:ascii="Times New Roman" w:hAnsi="Times New Roman" w:cs="Times New Roman"/>
          <w:sz w:val="24"/>
          <w:szCs w:val="24"/>
        </w:rPr>
        <w:t xml:space="preserve"> </w:t>
      </w:r>
      <w:r w:rsidR="001C6636">
        <w:rPr>
          <w:rFonts w:ascii="Times New Roman" w:hAnsi="Times New Roman" w:cs="Times New Roman"/>
          <w:sz w:val="24"/>
          <w:szCs w:val="24"/>
        </w:rPr>
        <w:t>a</w:t>
      </w:r>
      <w:r w:rsidR="00A075B6" w:rsidRPr="00A075B6">
        <w:rPr>
          <w:rFonts w:ascii="Times New Roman" w:hAnsi="Times New Roman" w:cs="Times New Roman"/>
          <w:sz w:val="24"/>
          <w:szCs w:val="24"/>
        </w:rPr>
        <w:t xml:space="preserve"> vial. A small pea-sized amount </w:t>
      </w:r>
      <w:r w:rsidR="0035065E">
        <w:rPr>
          <w:rFonts w:ascii="Times New Roman" w:hAnsi="Times New Roman" w:cs="Times New Roman"/>
          <w:sz w:val="24"/>
          <w:szCs w:val="24"/>
        </w:rPr>
        <w:t>(</w:t>
      </w:r>
      <w:r w:rsidR="008F5193">
        <w:rPr>
          <w:rFonts w:ascii="Times New Roman" w:hAnsi="Times New Roman" w:cs="Times New Roman"/>
          <w:sz w:val="24"/>
          <w:szCs w:val="24"/>
        </w:rPr>
        <w:t xml:space="preserve">&lt; .25g) </w:t>
      </w:r>
      <w:r w:rsidR="00A278BB">
        <w:rPr>
          <w:rFonts w:ascii="Times New Roman" w:hAnsi="Times New Roman" w:cs="Times New Roman"/>
          <w:sz w:val="24"/>
          <w:szCs w:val="24"/>
        </w:rPr>
        <w:t xml:space="preserve">was </w:t>
      </w:r>
      <w:r w:rsidR="009D47A9">
        <w:rPr>
          <w:rFonts w:ascii="Times New Roman" w:hAnsi="Times New Roman" w:cs="Times New Roman"/>
          <w:sz w:val="24"/>
          <w:szCs w:val="24"/>
        </w:rPr>
        <w:t xml:space="preserve">considered </w:t>
      </w:r>
      <w:r w:rsidR="00DE029E">
        <w:rPr>
          <w:rFonts w:ascii="Times New Roman" w:hAnsi="Times New Roman" w:cs="Times New Roman"/>
          <w:sz w:val="24"/>
          <w:szCs w:val="24"/>
        </w:rPr>
        <w:t>sufficient</w:t>
      </w:r>
      <w:r w:rsidR="00A075B6" w:rsidRPr="00A075B6">
        <w:rPr>
          <w:rFonts w:ascii="Times New Roman" w:hAnsi="Times New Roman" w:cs="Times New Roman"/>
          <w:sz w:val="24"/>
          <w:szCs w:val="24"/>
        </w:rPr>
        <w:t xml:space="preserve"> material for analysis</w:t>
      </w:r>
      <w:r w:rsidR="009D47A9">
        <w:rPr>
          <w:rFonts w:ascii="Times New Roman" w:hAnsi="Times New Roman" w:cs="Times New Roman"/>
          <w:sz w:val="24"/>
          <w:szCs w:val="24"/>
        </w:rPr>
        <w:t xml:space="preserve"> </w:t>
      </w:r>
      <w:r w:rsidR="00DF543F">
        <w:rPr>
          <w:rFonts w:ascii="Times New Roman" w:hAnsi="Times New Roman" w:cs="Times New Roman"/>
          <w:sz w:val="24"/>
          <w:szCs w:val="24"/>
        </w:rPr>
        <w:t>but</w:t>
      </w:r>
      <w:r w:rsidR="009D47A9">
        <w:rPr>
          <w:rFonts w:ascii="Times New Roman" w:hAnsi="Times New Roman" w:cs="Times New Roman"/>
          <w:sz w:val="24"/>
          <w:szCs w:val="24"/>
        </w:rPr>
        <w:t xml:space="preserve"> as much material was collected as possible from individual lesions</w:t>
      </w:r>
      <w:r w:rsidR="00A075B6" w:rsidRPr="00A075B6">
        <w:rPr>
          <w:rFonts w:ascii="Times New Roman" w:hAnsi="Times New Roman" w:cs="Times New Roman"/>
          <w:sz w:val="24"/>
          <w:szCs w:val="24"/>
        </w:rPr>
        <w:t>. Vials were then agitated to dislodge the material into the sterile water</w:t>
      </w:r>
      <w:r w:rsidR="009D47A9">
        <w:rPr>
          <w:rFonts w:ascii="Times New Roman" w:hAnsi="Times New Roman" w:cs="Times New Roman"/>
          <w:sz w:val="24"/>
          <w:szCs w:val="24"/>
        </w:rPr>
        <w:t xml:space="preserve"> or solution</w:t>
      </w:r>
      <w:r w:rsidR="00A075B6" w:rsidRPr="00A075B6">
        <w:rPr>
          <w:rFonts w:ascii="Times New Roman" w:hAnsi="Times New Roman" w:cs="Times New Roman"/>
          <w:sz w:val="24"/>
          <w:szCs w:val="24"/>
        </w:rPr>
        <w:t>. The vial was then capped</w:t>
      </w:r>
      <w:r w:rsidR="009D47A9">
        <w:rPr>
          <w:rFonts w:ascii="Times New Roman" w:hAnsi="Times New Roman" w:cs="Times New Roman"/>
          <w:sz w:val="24"/>
          <w:szCs w:val="24"/>
        </w:rPr>
        <w:t>, labelled</w:t>
      </w:r>
      <w:r w:rsidR="00DF543F">
        <w:rPr>
          <w:rFonts w:ascii="Times New Roman" w:hAnsi="Times New Roman" w:cs="Times New Roman"/>
          <w:sz w:val="24"/>
          <w:szCs w:val="24"/>
        </w:rPr>
        <w:t xml:space="preserve">, </w:t>
      </w:r>
      <w:r w:rsidR="00A075B6" w:rsidRPr="00A075B6">
        <w:rPr>
          <w:rFonts w:ascii="Times New Roman" w:hAnsi="Times New Roman" w:cs="Times New Roman"/>
          <w:sz w:val="24"/>
          <w:szCs w:val="24"/>
        </w:rPr>
        <w:t xml:space="preserve">and placed on ice.  </w:t>
      </w:r>
    </w:p>
    <w:p w:rsidR="002C54D5" w:rsidRDefault="00972BA4" w:rsidP="008C547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collecting physical samples, the following </w:t>
      </w:r>
      <w:r w:rsidR="00DC0000">
        <w:rPr>
          <w:rFonts w:ascii="Times New Roman" w:hAnsi="Times New Roman" w:cs="Times New Roman"/>
          <w:sz w:val="24"/>
          <w:szCs w:val="24"/>
        </w:rPr>
        <w:t xml:space="preserve">information </w:t>
      </w:r>
      <w:r>
        <w:rPr>
          <w:rFonts w:ascii="Times New Roman" w:hAnsi="Times New Roman" w:cs="Times New Roman"/>
          <w:sz w:val="24"/>
          <w:szCs w:val="24"/>
        </w:rPr>
        <w:t xml:space="preserve">was also collected: tree DBH (cm), </w:t>
      </w:r>
      <w:r w:rsidR="00641179">
        <w:rPr>
          <w:rFonts w:ascii="Times New Roman" w:hAnsi="Times New Roman" w:cs="Times New Roman"/>
          <w:sz w:val="24"/>
          <w:szCs w:val="24"/>
        </w:rPr>
        <w:t xml:space="preserve">approximate lesion density on bole up to 2m (recorded in classes of 5; 0-5, 5-10, etc.), location of collected lesion on bole (classes of 0.5m; 0-.5, .5-1.0, etc.), </w:t>
      </w:r>
      <w:r w:rsidR="00D92217">
        <w:rPr>
          <w:rFonts w:ascii="Times New Roman" w:hAnsi="Times New Roman" w:cs="Times New Roman"/>
          <w:sz w:val="24"/>
          <w:szCs w:val="24"/>
        </w:rPr>
        <w:t xml:space="preserve">and </w:t>
      </w:r>
      <w:r w:rsidR="00641179">
        <w:rPr>
          <w:rFonts w:ascii="Times New Roman" w:hAnsi="Times New Roman" w:cs="Times New Roman"/>
          <w:sz w:val="24"/>
          <w:szCs w:val="24"/>
        </w:rPr>
        <w:t>aspect of collected lesion</w:t>
      </w:r>
      <w:r w:rsidR="00D92217">
        <w:rPr>
          <w:rFonts w:ascii="Times New Roman" w:hAnsi="Times New Roman" w:cs="Times New Roman"/>
          <w:sz w:val="24"/>
          <w:szCs w:val="24"/>
        </w:rPr>
        <w:t>.</w:t>
      </w:r>
    </w:p>
    <w:p w:rsidR="008C547F" w:rsidRDefault="008C547F" w:rsidP="008C547F">
      <w:pPr>
        <w:spacing w:line="480" w:lineRule="auto"/>
        <w:ind w:firstLine="720"/>
        <w:rPr>
          <w:rFonts w:ascii="Times New Roman" w:hAnsi="Times New Roman" w:cs="Times New Roman"/>
          <w:sz w:val="24"/>
          <w:szCs w:val="24"/>
        </w:rPr>
      </w:pPr>
    </w:p>
    <w:p w:rsidR="00246AC3" w:rsidRPr="00E31111" w:rsidRDefault="00A075B6" w:rsidP="008B04EF">
      <w:pPr>
        <w:spacing w:line="480" w:lineRule="auto"/>
        <w:rPr>
          <w:rFonts w:ascii="Times New Roman" w:hAnsi="Times New Roman" w:cs="Times New Roman"/>
          <w:sz w:val="24"/>
          <w:szCs w:val="24"/>
        </w:rPr>
      </w:pPr>
      <w:r>
        <w:rPr>
          <w:rFonts w:ascii="Times New Roman" w:hAnsi="Times New Roman" w:cs="Times New Roman"/>
          <w:b/>
          <w:sz w:val="24"/>
          <w:szCs w:val="24"/>
        </w:rPr>
        <w:t xml:space="preserve">2. </w:t>
      </w:r>
      <w:r w:rsidR="00246AC3">
        <w:rPr>
          <w:rFonts w:ascii="Times New Roman" w:hAnsi="Times New Roman" w:cs="Times New Roman"/>
          <w:b/>
          <w:sz w:val="24"/>
          <w:szCs w:val="24"/>
        </w:rPr>
        <w:t xml:space="preserve">Beech Scale </w:t>
      </w:r>
      <w:r w:rsidR="00CC2AEA">
        <w:rPr>
          <w:rFonts w:ascii="Times New Roman" w:hAnsi="Times New Roman" w:cs="Times New Roman"/>
          <w:b/>
          <w:sz w:val="24"/>
          <w:szCs w:val="24"/>
        </w:rPr>
        <w:t>D</w:t>
      </w:r>
      <w:r w:rsidR="00246AC3">
        <w:rPr>
          <w:rFonts w:ascii="Times New Roman" w:hAnsi="Times New Roman" w:cs="Times New Roman"/>
          <w:b/>
          <w:sz w:val="24"/>
          <w:szCs w:val="24"/>
        </w:rPr>
        <w:t>ensity</w:t>
      </w:r>
      <w:r w:rsidR="00CC2AEA">
        <w:rPr>
          <w:rFonts w:ascii="Times New Roman" w:hAnsi="Times New Roman" w:cs="Times New Roman"/>
          <w:b/>
          <w:sz w:val="24"/>
          <w:szCs w:val="24"/>
        </w:rPr>
        <w:t xml:space="preserve"> Imaging</w:t>
      </w:r>
      <w:r w:rsidR="00246AC3">
        <w:rPr>
          <w:rFonts w:ascii="Times New Roman" w:hAnsi="Times New Roman" w:cs="Times New Roman"/>
          <w:b/>
          <w:sz w:val="24"/>
          <w:szCs w:val="24"/>
        </w:rPr>
        <w:t xml:space="preserve"> </w:t>
      </w:r>
    </w:p>
    <w:p w:rsidR="00CC2AEA" w:rsidRPr="00CC2AEA" w:rsidRDefault="00CC2AEA" w:rsidP="008B04EF">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July</w:t>
      </w:r>
      <w:r w:rsidR="005A0D32">
        <w:rPr>
          <w:rFonts w:ascii="Times New Roman" w:hAnsi="Times New Roman" w:cs="Times New Roman"/>
          <w:sz w:val="24"/>
          <w:szCs w:val="24"/>
        </w:rPr>
        <w:t xml:space="preserve"> and August</w:t>
      </w:r>
      <w:r>
        <w:rPr>
          <w:rFonts w:ascii="Times New Roman" w:hAnsi="Times New Roman" w:cs="Times New Roman"/>
          <w:sz w:val="24"/>
          <w:szCs w:val="24"/>
        </w:rPr>
        <w:t xml:space="preserve"> 2017, </w:t>
      </w:r>
      <w:r w:rsidR="00965452">
        <w:rPr>
          <w:rFonts w:ascii="Times New Roman" w:hAnsi="Times New Roman" w:cs="Times New Roman"/>
          <w:sz w:val="24"/>
          <w:szCs w:val="24"/>
        </w:rPr>
        <w:t>photos of tree bark were taken</w:t>
      </w:r>
      <w:r w:rsidR="000B221A">
        <w:rPr>
          <w:rFonts w:ascii="Times New Roman" w:hAnsi="Times New Roman" w:cs="Times New Roman"/>
          <w:sz w:val="24"/>
          <w:szCs w:val="24"/>
        </w:rPr>
        <w:t xml:space="preserve"> from the four cardinal directions</w:t>
      </w:r>
      <w:r w:rsidR="00965452">
        <w:rPr>
          <w:rFonts w:ascii="Times New Roman" w:hAnsi="Times New Roman" w:cs="Times New Roman"/>
          <w:sz w:val="24"/>
          <w:szCs w:val="24"/>
        </w:rPr>
        <w:t xml:space="preserve"> at </w:t>
      </w:r>
      <w:r w:rsidR="000B221A">
        <w:rPr>
          <w:rFonts w:ascii="Times New Roman" w:hAnsi="Times New Roman" w:cs="Times New Roman"/>
          <w:sz w:val="24"/>
          <w:szCs w:val="24"/>
        </w:rPr>
        <w:t xml:space="preserve">each of </w:t>
      </w:r>
      <w:r w:rsidR="00965452">
        <w:rPr>
          <w:rFonts w:ascii="Times New Roman" w:hAnsi="Times New Roman" w:cs="Times New Roman"/>
          <w:sz w:val="24"/>
          <w:szCs w:val="24"/>
        </w:rPr>
        <w:t xml:space="preserve">two </w:t>
      </w:r>
      <w:r w:rsidR="000B221A">
        <w:rPr>
          <w:rFonts w:ascii="Times New Roman" w:hAnsi="Times New Roman" w:cs="Times New Roman"/>
          <w:sz w:val="24"/>
          <w:szCs w:val="24"/>
        </w:rPr>
        <w:t>h</w:t>
      </w:r>
      <w:r w:rsidR="00965452">
        <w:rPr>
          <w:rFonts w:ascii="Times New Roman" w:hAnsi="Times New Roman" w:cs="Times New Roman"/>
          <w:sz w:val="24"/>
          <w:szCs w:val="24"/>
        </w:rPr>
        <w:t>eight</w:t>
      </w:r>
      <w:r w:rsidR="00CB5B75">
        <w:rPr>
          <w:rFonts w:ascii="Times New Roman" w:hAnsi="Times New Roman" w:cs="Times New Roman"/>
          <w:sz w:val="24"/>
          <w:szCs w:val="24"/>
        </w:rPr>
        <w:t>s</w:t>
      </w:r>
      <w:r w:rsidR="000B221A">
        <w:rPr>
          <w:rFonts w:ascii="Times New Roman" w:hAnsi="Times New Roman" w:cs="Times New Roman"/>
          <w:sz w:val="24"/>
          <w:szCs w:val="24"/>
        </w:rPr>
        <w:t>.</w:t>
      </w:r>
      <w:r w:rsidRPr="00CC2AEA">
        <w:rPr>
          <w:rFonts w:ascii="Times New Roman" w:hAnsi="Times New Roman" w:cs="Times New Roman"/>
          <w:sz w:val="24"/>
          <w:szCs w:val="24"/>
        </w:rPr>
        <w:t xml:space="preserve"> 1.5</w:t>
      </w:r>
      <w:r w:rsidR="000B221A">
        <w:rPr>
          <w:rFonts w:ascii="Times New Roman" w:hAnsi="Times New Roman" w:cs="Times New Roman"/>
          <w:sz w:val="24"/>
          <w:szCs w:val="24"/>
        </w:rPr>
        <w:t xml:space="preserve"> </w:t>
      </w:r>
      <w:r w:rsidRPr="00CC2AEA">
        <w:rPr>
          <w:rFonts w:ascii="Times New Roman" w:hAnsi="Times New Roman" w:cs="Times New Roman"/>
          <w:sz w:val="24"/>
          <w:szCs w:val="24"/>
        </w:rPr>
        <w:t xml:space="preserve">m </w:t>
      </w:r>
      <w:r w:rsidR="007435AA">
        <w:rPr>
          <w:rFonts w:ascii="Times New Roman" w:hAnsi="Times New Roman" w:cs="Times New Roman"/>
          <w:sz w:val="24"/>
          <w:szCs w:val="24"/>
        </w:rPr>
        <w:t>and 0.5</w:t>
      </w:r>
      <w:r w:rsidR="000B221A">
        <w:rPr>
          <w:rFonts w:ascii="Times New Roman" w:hAnsi="Times New Roman" w:cs="Times New Roman"/>
          <w:sz w:val="24"/>
          <w:szCs w:val="24"/>
        </w:rPr>
        <w:t xml:space="preserve"> </w:t>
      </w:r>
      <w:r w:rsidR="007435AA">
        <w:rPr>
          <w:rFonts w:ascii="Times New Roman" w:hAnsi="Times New Roman" w:cs="Times New Roman"/>
          <w:sz w:val="24"/>
          <w:szCs w:val="24"/>
        </w:rPr>
        <w:t xml:space="preserve">m </w:t>
      </w:r>
      <w:r w:rsidRPr="00CC2AEA">
        <w:rPr>
          <w:rFonts w:ascii="Times New Roman" w:hAnsi="Times New Roman" w:cs="Times New Roman"/>
          <w:sz w:val="24"/>
          <w:szCs w:val="24"/>
        </w:rPr>
        <w:t xml:space="preserve">above the ground, </w:t>
      </w:r>
      <w:r w:rsidR="00CB5B75">
        <w:rPr>
          <w:rFonts w:ascii="Times New Roman" w:hAnsi="Times New Roman" w:cs="Times New Roman"/>
          <w:sz w:val="24"/>
          <w:szCs w:val="24"/>
        </w:rPr>
        <w:t>for a total of eight photos</w:t>
      </w:r>
      <w:r w:rsidR="007435AA">
        <w:rPr>
          <w:rFonts w:ascii="Times New Roman" w:hAnsi="Times New Roman" w:cs="Times New Roman"/>
          <w:sz w:val="24"/>
          <w:szCs w:val="24"/>
        </w:rPr>
        <w:t xml:space="preserve"> per tree</w:t>
      </w:r>
      <w:r w:rsidR="00CB5B75">
        <w:rPr>
          <w:rFonts w:ascii="Times New Roman" w:hAnsi="Times New Roman" w:cs="Times New Roman"/>
          <w:sz w:val="24"/>
          <w:szCs w:val="24"/>
        </w:rPr>
        <w:t xml:space="preserve">. </w:t>
      </w:r>
      <w:r w:rsidRPr="00CC2AEA">
        <w:rPr>
          <w:rFonts w:ascii="Times New Roman" w:hAnsi="Times New Roman" w:cs="Times New Roman"/>
          <w:sz w:val="24"/>
          <w:szCs w:val="24"/>
        </w:rPr>
        <w:t xml:space="preserve">No flash was used and the camera was </w:t>
      </w:r>
      <w:r w:rsidR="00850363">
        <w:rPr>
          <w:rFonts w:ascii="Times New Roman" w:hAnsi="Times New Roman" w:cs="Times New Roman"/>
          <w:sz w:val="24"/>
          <w:szCs w:val="24"/>
        </w:rPr>
        <w:t xml:space="preserve">centered directly </w:t>
      </w:r>
      <w:r w:rsidR="00497AAC">
        <w:rPr>
          <w:rFonts w:ascii="Times New Roman" w:hAnsi="Times New Roman" w:cs="Times New Roman"/>
          <w:sz w:val="24"/>
          <w:szCs w:val="24"/>
        </w:rPr>
        <w:t>in front</w:t>
      </w:r>
      <w:r w:rsidR="004E2C87">
        <w:rPr>
          <w:rFonts w:ascii="Times New Roman" w:hAnsi="Times New Roman" w:cs="Times New Roman"/>
          <w:sz w:val="24"/>
          <w:szCs w:val="24"/>
        </w:rPr>
        <w:t xml:space="preserve"> of lesions to be imaged</w:t>
      </w:r>
      <w:r w:rsidRPr="00CC2AEA">
        <w:rPr>
          <w:rFonts w:ascii="Times New Roman" w:hAnsi="Times New Roman" w:cs="Times New Roman"/>
          <w:sz w:val="24"/>
          <w:szCs w:val="24"/>
        </w:rPr>
        <w:t>.</w:t>
      </w:r>
      <w:r w:rsidR="00EF01A0">
        <w:rPr>
          <w:rFonts w:ascii="Times New Roman" w:hAnsi="Times New Roman" w:cs="Times New Roman"/>
          <w:sz w:val="24"/>
          <w:szCs w:val="24"/>
        </w:rPr>
        <w:t xml:space="preserve"> </w:t>
      </w:r>
      <w:r w:rsidR="003C073B">
        <w:rPr>
          <w:rFonts w:ascii="Times New Roman" w:hAnsi="Times New Roman" w:cs="Times New Roman"/>
          <w:sz w:val="24"/>
          <w:szCs w:val="24"/>
        </w:rPr>
        <w:t>This i</w:t>
      </w:r>
      <w:r w:rsidR="00EF01A0">
        <w:rPr>
          <w:rFonts w:ascii="Times New Roman" w:hAnsi="Times New Roman" w:cs="Times New Roman"/>
          <w:sz w:val="24"/>
          <w:szCs w:val="24"/>
        </w:rPr>
        <w:t xml:space="preserve">maging </w:t>
      </w:r>
      <w:r w:rsidR="003C073B">
        <w:rPr>
          <w:rFonts w:ascii="Times New Roman" w:hAnsi="Times New Roman" w:cs="Times New Roman"/>
          <w:sz w:val="24"/>
          <w:szCs w:val="24"/>
        </w:rPr>
        <w:t xml:space="preserve">process </w:t>
      </w:r>
      <w:r w:rsidR="00EF01A0">
        <w:rPr>
          <w:rFonts w:ascii="Times New Roman" w:hAnsi="Times New Roman" w:cs="Times New Roman"/>
          <w:sz w:val="24"/>
          <w:szCs w:val="24"/>
        </w:rPr>
        <w:t>occurred during dry weather</w:t>
      </w:r>
      <w:r w:rsidR="00CE7CC6">
        <w:rPr>
          <w:rFonts w:ascii="Times New Roman" w:hAnsi="Times New Roman" w:cs="Times New Roman"/>
          <w:sz w:val="24"/>
          <w:szCs w:val="24"/>
        </w:rPr>
        <w:t xml:space="preserve"> or after waiting 24 hours from a heavy rain event to allow bark to dry.</w:t>
      </w:r>
    </w:p>
    <w:p w:rsidR="008A4940" w:rsidRDefault="008A4940" w:rsidP="008B04EF">
      <w:pPr>
        <w:spacing w:line="480" w:lineRule="auto"/>
        <w:rPr>
          <w:rFonts w:ascii="Times New Roman" w:hAnsi="Times New Roman" w:cs="Times New Roman"/>
          <w:b/>
          <w:sz w:val="24"/>
          <w:szCs w:val="24"/>
        </w:rPr>
      </w:pPr>
    </w:p>
    <w:p w:rsidR="005B2CAC" w:rsidRDefault="005B2CAC" w:rsidP="008B04EF">
      <w:pPr>
        <w:spacing w:line="480" w:lineRule="auto"/>
        <w:rPr>
          <w:rFonts w:ascii="Times New Roman" w:hAnsi="Times New Roman" w:cs="Times New Roman"/>
          <w:b/>
          <w:sz w:val="24"/>
          <w:szCs w:val="24"/>
        </w:rPr>
      </w:pPr>
    </w:p>
    <w:p w:rsidR="00A075B6" w:rsidRDefault="00A075B6" w:rsidP="008B04EF">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Laboratory Methods</w:t>
      </w:r>
    </w:p>
    <w:p w:rsidR="00A075B6" w:rsidRDefault="00A075B6" w:rsidP="008B04E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7425E8">
        <w:rPr>
          <w:rFonts w:ascii="Times New Roman" w:hAnsi="Times New Roman" w:cs="Times New Roman"/>
          <w:b/>
          <w:i/>
          <w:sz w:val="24"/>
          <w:szCs w:val="24"/>
        </w:rPr>
        <w:t>Neonectria</w:t>
      </w:r>
      <w:r>
        <w:rPr>
          <w:rFonts w:ascii="Times New Roman" w:hAnsi="Times New Roman" w:cs="Times New Roman"/>
          <w:b/>
          <w:sz w:val="24"/>
          <w:szCs w:val="24"/>
        </w:rPr>
        <w:t xml:space="preserve"> Identification</w:t>
      </w:r>
    </w:p>
    <w:p w:rsidR="00A075B6" w:rsidRPr="001B757A" w:rsidRDefault="00A075B6" w:rsidP="008B04EF">
      <w:pPr>
        <w:spacing w:line="480" w:lineRule="auto"/>
        <w:rPr>
          <w:rFonts w:ascii="Times New Roman" w:hAnsi="Times New Roman" w:cs="Times New Roman"/>
          <w:sz w:val="24"/>
          <w:szCs w:val="24"/>
        </w:rPr>
      </w:pPr>
      <w:r>
        <w:rPr>
          <w:rFonts w:ascii="Times New Roman" w:hAnsi="Times New Roman" w:cs="Times New Roman"/>
          <w:b/>
          <w:sz w:val="24"/>
          <w:szCs w:val="24"/>
        </w:rPr>
        <w:t xml:space="preserve">a. </w:t>
      </w:r>
      <w:r w:rsidRPr="001B757A">
        <w:rPr>
          <w:rFonts w:ascii="Times New Roman" w:hAnsi="Times New Roman" w:cs="Times New Roman"/>
          <w:b/>
          <w:sz w:val="24"/>
          <w:szCs w:val="24"/>
        </w:rPr>
        <w:t>Microscopy</w:t>
      </w:r>
      <w:r w:rsidR="00970701">
        <w:rPr>
          <w:rFonts w:ascii="Times New Roman" w:hAnsi="Times New Roman" w:cs="Times New Roman"/>
          <w:b/>
          <w:sz w:val="24"/>
          <w:szCs w:val="24"/>
        </w:rPr>
        <w:t xml:space="preserve"> (Start date 2/15/18, anticipated completion 5/15/18)</w:t>
      </w:r>
    </w:p>
    <w:p w:rsidR="001B757A" w:rsidRDefault="001B757A" w:rsidP="008B04EF">
      <w:pPr>
        <w:spacing w:line="480" w:lineRule="auto"/>
        <w:rPr>
          <w:rFonts w:ascii="Times New Roman" w:hAnsi="Times New Roman" w:cs="Times New Roman"/>
          <w:sz w:val="24"/>
          <w:szCs w:val="24"/>
        </w:rPr>
      </w:pPr>
      <w:r w:rsidRPr="001B757A">
        <w:rPr>
          <w:rFonts w:ascii="Times New Roman" w:hAnsi="Times New Roman" w:cs="Times New Roman"/>
          <w:sz w:val="24"/>
          <w:szCs w:val="24"/>
        </w:rPr>
        <w:tab/>
      </w:r>
      <w:r w:rsidR="00FF4246">
        <w:rPr>
          <w:rFonts w:ascii="Times New Roman" w:hAnsi="Times New Roman" w:cs="Times New Roman"/>
          <w:sz w:val="24"/>
          <w:szCs w:val="24"/>
        </w:rPr>
        <w:t>A</w:t>
      </w:r>
      <w:r w:rsidR="0002349F">
        <w:rPr>
          <w:rFonts w:ascii="Times New Roman" w:hAnsi="Times New Roman" w:cs="Times New Roman"/>
          <w:sz w:val="24"/>
          <w:szCs w:val="24"/>
        </w:rPr>
        <w:t xml:space="preserve"> total of </w:t>
      </w:r>
      <w:r w:rsidR="00174CBA">
        <w:rPr>
          <w:rFonts w:ascii="Times New Roman" w:hAnsi="Times New Roman" w:cs="Times New Roman"/>
          <w:sz w:val="24"/>
          <w:szCs w:val="24"/>
        </w:rPr>
        <w:t xml:space="preserve">203 </w:t>
      </w:r>
      <w:r w:rsidR="0002349F">
        <w:rPr>
          <w:rFonts w:ascii="Times New Roman" w:hAnsi="Times New Roman" w:cs="Times New Roman"/>
          <w:sz w:val="24"/>
          <w:szCs w:val="24"/>
        </w:rPr>
        <w:t>s</w:t>
      </w:r>
      <w:r w:rsidR="009A70DD">
        <w:rPr>
          <w:rFonts w:ascii="Times New Roman" w:hAnsi="Times New Roman" w:cs="Times New Roman"/>
          <w:sz w:val="24"/>
          <w:szCs w:val="24"/>
        </w:rPr>
        <w:t xml:space="preserve">amples </w:t>
      </w:r>
      <w:r w:rsidR="004D43AC">
        <w:rPr>
          <w:rFonts w:ascii="Times New Roman" w:hAnsi="Times New Roman" w:cs="Times New Roman"/>
          <w:sz w:val="24"/>
          <w:szCs w:val="24"/>
        </w:rPr>
        <w:t xml:space="preserve">of </w:t>
      </w:r>
      <w:r w:rsidR="004D43AC" w:rsidRPr="004D43AC">
        <w:rPr>
          <w:rFonts w:ascii="Times New Roman" w:hAnsi="Times New Roman" w:cs="Times New Roman"/>
          <w:i/>
          <w:sz w:val="24"/>
          <w:szCs w:val="24"/>
        </w:rPr>
        <w:t>Neonectria</w:t>
      </w:r>
      <w:r w:rsidR="004D43AC">
        <w:rPr>
          <w:rFonts w:ascii="Times New Roman" w:hAnsi="Times New Roman" w:cs="Times New Roman"/>
          <w:sz w:val="24"/>
          <w:szCs w:val="24"/>
        </w:rPr>
        <w:t xml:space="preserve"> w</w:t>
      </w:r>
      <w:r w:rsidR="00BB406E">
        <w:rPr>
          <w:rFonts w:ascii="Times New Roman" w:hAnsi="Times New Roman" w:cs="Times New Roman"/>
          <w:sz w:val="24"/>
          <w:szCs w:val="24"/>
        </w:rPr>
        <w:t>ill be</w:t>
      </w:r>
      <w:r w:rsidR="009A70DD">
        <w:rPr>
          <w:rFonts w:ascii="Times New Roman" w:hAnsi="Times New Roman" w:cs="Times New Roman"/>
          <w:sz w:val="24"/>
          <w:szCs w:val="24"/>
        </w:rPr>
        <w:t xml:space="preserve"> identified </w:t>
      </w:r>
      <w:r w:rsidR="004D43AC">
        <w:rPr>
          <w:rFonts w:ascii="Times New Roman" w:hAnsi="Times New Roman" w:cs="Times New Roman"/>
          <w:sz w:val="24"/>
          <w:szCs w:val="24"/>
        </w:rPr>
        <w:t xml:space="preserve">to species </w:t>
      </w:r>
      <w:r w:rsidR="001B65C7">
        <w:rPr>
          <w:rFonts w:ascii="Times New Roman" w:hAnsi="Times New Roman" w:cs="Times New Roman"/>
          <w:sz w:val="24"/>
          <w:szCs w:val="24"/>
        </w:rPr>
        <w:t xml:space="preserve">via microscopy </w:t>
      </w:r>
      <w:r w:rsidR="004D43AC">
        <w:rPr>
          <w:rFonts w:ascii="Times New Roman" w:hAnsi="Times New Roman" w:cs="Times New Roman"/>
          <w:sz w:val="24"/>
          <w:szCs w:val="24"/>
        </w:rPr>
        <w:t>by</w:t>
      </w:r>
      <w:r w:rsidR="009A70DD">
        <w:rPr>
          <w:rFonts w:ascii="Times New Roman" w:hAnsi="Times New Roman" w:cs="Times New Roman"/>
          <w:sz w:val="24"/>
          <w:szCs w:val="24"/>
        </w:rPr>
        <w:t xml:space="preserve"> </w:t>
      </w:r>
      <w:r w:rsidR="00CF7D39">
        <w:rPr>
          <w:rFonts w:ascii="Times New Roman" w:hAnsi="Times New Roman" w:cs="Times New Roman"/>
          <w:sz w:val="24"/>
          <w:szCs w:val="24"/>
        </w:rPr>
        <w:t>visual assessment</w:t>
      </w:r>
      <w:r w:rsidR="00B31F40">
        <w:rPr>
          <w:rFonts w:ascii="Times New Roman" w:hAnsi="Times New Roman" w:cs="Times New Roman"/>
          <w:sz w:val="24"/>
          <w:szCs w:val="24"/>
        </w:rPr>
        <w:t xml:space="preserve"> of</w:t>
      </w:r>
      <w:r w:rsidR="00CF7D39">
        <w:rPr>
          <w:rFonts w:ascii="Times New Roman" w:hAnsi="Times New Roman" w:cs="Times New Roman"/>
          <w:sz w:val="24"/>
          <w:szCs w:val="24"/>
        </w:rPr>
        <w:t xml:space="preserve"> the</w:t>
      </w:r>
      <w:r w:rsidR="009A70DD">
        <w:rPr>
          <w:rFonts w:ascii="Times New Roman" w:hAnsi="Times New Roman" w:cs="Times New Roman"/>
          <w:sz w:val="24"/>
          <w:szCs w:val="24"/>
        </w:rPr>
        <w:t xml:space="preserve"> mature </w:t>
      </w:r>
      <w:r w:rsidR="00CF6A51">
        <w:rPr>
          <w:rFonts w:ascii="Times New Roman" w:hAnsi="Times New Roman" w:cs="Times New Roman"/>
          <w:sz w:val="24"/>
          <w:szCs w:val="24"/>
        </w:rPr>
        <w:t xml:space="preserve">sexual and </w:t>
      </w:r>
      <w:r w:rsidR="00CF7D39">
        <w:rPr>
          <w:rFonts w:ascii="Times New Roman" w:hAnsi="Times New Roman" w:cs="Times New Roman"/>
          <w:sz w:val="24"/>
          <w:szCs w:val="24"/>
        </w:rPr>
        <w:t xml:space="preserve">asexual states, the </w:t>
      </w:r>
      <w:r w:rsidR="009A70DD">
        <w:rPr>
          <w:rFonts w:ascii="Times New Roman" w:hAnsi="Times New Roman" w:cs="Times New Roman"/>
          <w:sz w:val="24"/>
          <w:szCs w:val="24"/>
        </w:rPr>
        <w:t>ascospores</w:t>
      </w:r>
      <w:r w:rsidR="00D2118B">
        <w:rPr>
          <w:rFonts w:ascii="Times New Roman" w:hAnsi="Times New Roman" w:cs="Times New Roman"/>
          <w:sz w:val="24"/>
          <w:szCs w:val="24"/>
        </w:rPr>
        <w:t xml:space="preserve"> and macroconidia </w:t>
      </w:r>
      <w:r w:rsidR="00D2118B" w:rsidRPr="00D2118B">
        <w:rPr>
          <w:rFonts w:ascii="Times New Roman" w:hAnsi="Times New Roman" w:cs="Times New Roman"/>
          <w:sz w:val="24"/>
          <w:szCs w:val="24"/>
        </w:rPr>
        <w:t>(Castlebury et al.</w:t>
      </w:r>
      <w:r w:rsidR="00925032">
        <w:rPr>
          <w:rFonts w:ascii="Times New Roman" w:hAnsi="Times New Roman" w:cs="Times New Roman"/>
          <w:sz w:val="24"/>
          <w:szCs w:val="24"/>
        </w:rPr>
        <w:t xml:space="preserve"> </w:t>
      </w:r>
      <w:r w:rsidR="00D2118B" w:rsidRPr="00D2118B">
        <w:rPr>
          <w:rFonts w:ascii="Times New Roman" w:hAnsi="Times New Roman" w:cs="Times New Roman"/>
          <w:sz w:val="24"/>
          <w:szCs w:val="24"/>
        </w:rPr>
        <w:t>2006)</w:t>
      </w:r>
      <w:r w:rsidR="009A70DD">
        <w:rPr>
          <w:rFonts w:ascii="Times New Roman" w:hAnsi="Times New Roman" w:cs="Times New Roman"/>
          <w:sz w:val="24"/>
          <w:szCs w:val="24"/>
        </w:rPr>
        <w:t xml:space="preserve">. </w:t>
      </w:r>
      <w:r w:rsidRPr="001B757A">
        <w:rPr>
          <w:rFonts w:ascii="Times New Roman" w:hAnsi="Times New Roman" w:cs="Times New Roman"/>
          <w:sz w:val="24"/>
          <w:szCs w:val="24"/>
        </w:rPr>
        <w:t xml:space="preserve">In this technique, the mean length of at least 25 ascospores from 2 to 3 perithecia per lesion are measured </w:t>
      </w:r>
      <w:r w:rsidR="008F766A">
        <w:rPr>
          <w:rFonts w:ascii="Times New Roman" w:hAnsi="Times New Roman" w:cs="Times New Roman"/>
          <w:sz w:val="24"/>
          <w:szCs w:val="24"/>
        </w:rPr>
        <w:t xml:space="preserve">and then averaged to produce a reliable assessment </w:t>
      </w:r>
      <w:r w:rsidRPr="001B757A">
        <w:rPr>
          <w:rFonts w:ascii="Times New Roman" w:hAnsi="Times New Roman" w:cs="Times New Roman"/>
          <w:sz w:val="24"/>
          <w:szCs w:val="24"/>
        </w:rPr>
        <w:t xml:space="preserve">(Cotter and Blanchard, 1981). </w:t>
      </w:r>
      <w:r w:rsidR="00FD5FEC">
        <w:rPr>
          <w:rFonts w:ascii="Times New Roman" w:hAnsi="Times New Roman" w:cs="Times New Roman"/>
          <w:sz w:val="24"/>
          <w:szCs w:val="24"/>
        </w:rPr>
        <w:t xml:space="preserve">Slides </w:t>
      </w:r>
      <w:r w:rsidR="00FB7FE1">
        <w:rPr>
          <w:rFonts w:ascii="Times New Roman" w:hAnsi="Times New Roman" w:cs="Times New Roman"/>
          <w:sz w:val="24"/>
          <w:szCs w:val="24"/>
        </w:rPr>
        <w:t>will</w:t>
      </w:r>
      <w:r w:rsidR="00FD5FEC">
        <w:rPr>
          <w:rFonts w:ascii="Times New Roman" w:hAnsi="Times New Roman" w:cs="Times New Roman"/>
          <w:sz w:val="24"/>
          <w:szCs w:val="24"/>
        </w:rPr>
        <w:t xml:space="preserve"> be prepared using a squash mount and viewed </w:t>
      </w:r>
      <w:r w:rsidR="007D7571">
        <w:rPr>
          <w:rFonts w:ascii="Times New Roman" w:hAnsi="Times New Roman" w:cs="Times New Roman"/>
          <w:sz w:val="24"/>
          <w:szCs w:val="24"/>
        </w:rPr>
        <w:t>at 1000X using oil immersion.</w:t>
      </w:r>
      <w:r w:rsidR="00892C6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605"/>
        <w:gridCol w:w="3265"/>
        <w:gridCol w:w="3809"/>
        <w:gridCol w:w="21"/>
      </w:tblGrid>
      <w:tr w:rsidR="00F43C2A" w:rsidTr="00131DD7">
        <w:trPr>
          <w:trHeight w:val="536"/>
        </w:trPr>
        <w:tc>
          <w:tcPr>
            <w:tcW w:w="9700" w:type="dxa"/>
            <w:gridSpan w:val="4"/>
          </w:tcPr>
          <w:p w:rsidR="00F43C2A" w:rsidRPr="00F43C2A" w:rsidRDefault="00F43C2A" w:rsidP="00F43C2A">
            <w:pPr>
              <w:spacing w:line="480" w:lineRule="auto"/>
              <w:rPr>
                <w:rFonts w:ascii="Times New Roman" w:hAnsi="Times New Roman" w:cs="Times New Roman"/>
                <w:sz w:val="24"/>
                <w:szCs w:val="24"/>
              </w:rPr>
            </w:pPr>
            <w:r>
              <w:rPr>
                <w:rFonts w:ascii="Times New Roman" w:hAnsi="Times New Roman" w:cs="Times New Roman"/>
                <w:sz w:val="24"/>
                <w:szCs w:val="24"/>
              </w:rPr>
              <w:t xml:space="preserve">Table 1: </w:t>
            </w:r>
            <w:r w:rsidR="00930596">
              <w:rPr>
                <w:rFonts w:ascii="Times New Roman" w:hAnsi="Times New Roman" w:cs="Times New Roman"/>
                <w:sz w:val="24"/>
                <w:szCs w:val="24"/>
              </w:rPr>
              <w:t>Morphological</w:t>
            </w:r>
            <w:r>
              <w:rPr>
                <w:rFonts w:ascii="Times New Roman" w:hAnsi="Times New Roman" w:cs="Times New Roman"/>
                <w:sz w:val="24"/>
                <w:szCs w:val="24"/>
              </w:rPr>
              <w:t xml:space="preserve"> characteristics </w:t>
            </w:r>
            <w:r w:rsidR="00930596">
              <w:rPr>
                <w:rFonts w:ascii="Times New Roman" w:hAnsi="Times New Roman" w:cs="Times New Roman"/>
                <w:sz w:val="24"/>
                <w:szCs w:val="24"/>
              </w:rPr>
              <w:t>from Castlebury et al</w:t>
            </w:r>
            <w:r w:rsidR="00CE5F24">
              <w:rPr>
                <w:rFonts w:ascii="Times New Roman" w:hAnsi="Times New Roman" w:cs="Times New Roman"/>
                <w:sz w:val="24"/>
                <w:szCs w:val="24"/>
              </w:rPr>
              <w:t>.</w:t>
            </w:r>
            <w:r w:rsidR="00930596">
              <w:rPr>
                <w:rFonts w:ascii="Times New Roman" w:hAnsi="Times New Roman" w:cs="Times New Roman"/>
                <w:sz w:val="24"/>
                <w:szCs w:val="24"/>
              </w:rPr>
              <w:t xml:space="preserve"> 2006</w:t>
            </w:r>
            <w:r w:rsidR="00CE5F24">
              <w:rPr>
                <w:rFonts w:ascii="Times New Roman" w:hAnsi="Times New Roman" w:cs="Times New Roman"/>
                <w:sz w:val="24"/>
                <w:szCs w:val="24"/>
              </w:rPr>
              <w:t>.</w:t>
            </w:r>
          </w:p>
        </w:tc>
      </w:tr>
      <w:tr w:rsidR="00A75A21" w:rsidTr="00131DD7">
        <w:trPr>
          <w:gridAfter w:val="1"/>
          <w:wAfter w:w="21" w:type="dxa"/>
          <w:trHeight w:val="536"/>
        </w:trPr>
        <w:tc>
          <w:tcPr>
            <w:tcW w:w="2605" w:type="dxa"/>
          </w:tcPr>
          <w:p w:rsidR="00887962" w:rsidRPr="00887962" w:rsidRDefault="00887962" w:rsidP="002321AB">
            <w:pPr>
              <w:spacing w:line="480" w:lineRule="auto"/>
              <w:jc w:val="center"/>
              <w:rPr>
                <w:rFonts w:ascii="Times New Roman" w:hAnsi="Times New Roman" w:cs="Times New Roman"/>
                <w:sz w:val="24"/>
                <w:szCs w:val="24"/>
              </w:rPr>
            </w:pPr>
          </w:p>
        </w:tc>
        <w:tc>
          <w:tcPr>
            <w:tcW w:w="3265" w:type="dxa"/>
          </w:tcPr>
          <w:p w:rsidR="00887962" w:rsidRPr="002321AB" w:rsidRDefault="00887962" w:rsidP="002321AB">
            <w:pPr>
              <w:spacing w:line="480" w:lineRule="auto"/>
              <w:jc w:val="center"/>
              <w:rPr>
                <w:rFonts w:ascii="Times New Roman" w:hAnsi="Times New Roman" w:cs="Times New Roman"/>
                <w:i/>
                <w:sz w:val="24"/>
                <w:szCs w:val="24"/>
              </w:rPr>
            </w:pPr>
            <w:r w:rsidRPr="002321AB">
              <w:rPr>
                <w:rFonts w:ascii="Times New Roman" w:hAnsi="Times New Roman" w:cs="Times New Roman"/>
                <w:i/>
                <w:sz w:val="24"/>
                <w:szCs w:val="24"/>
              </w:rPr>
              <w:t>N. ditissima</w:t>
            </w:r>
          </w:p>
        </w:tc>
        <w:tc>
          <w:tcPr>
            <w:tcW w:w="3809" w:type="dxa"/>
          </w:tcPr>
          <w:p w:rsidR="00887962" w:rsidRPr="002321AB" w:rsidRDefault="00887962" w:rsidP="002321AB">
            <w:pPr>
              <w:spacing w:line="480" w:lineRule="auto"/>
              <w:jc w:val="center"/>
              <w:rPr>
                <w:rFonts w:ascii="Times New Roman" w:hAnsi="Times New Roman" w:cs="Times New Roman"/>
                <w:i/>
                <w:sz w:val="24"/>
                <w:szCs w:val="24"/>
              </w:rPr>
            </w:pPr>
            <w:r w:rsidRPr="002321AB">
              <w:rPr>
                <w:rFonts w:ascii="Times New Roman" w:hAnsi="Times New Roman" w:cs="Times New Roman"/>
                <w:i/>
                <w:sz w:val="24"/>
                <w:szCs w:val="24"/>
              </w:rPr>
              <w:t>N. faginata</w:t>
            </w:r>
          </w:p>
        </w:tc>
      </w:tr>
      <w:tr w:rsidR="00A75A21" w:rsidTr="00131DD7">
        <w:trPr>
          <w:gridAfter w:val="1"/>
          <w:wAfter w:w="21" w:type="dxa"/>
          <w:trHeight w:val="820"/>
        </w:trPr>
        <w:tc>
          <w:tcPr>
            <w:tcW w:w="2605" w:type="dxa"/>
          </w:tcPr>
          <w:p w:rsidR="00887962" w:rsidRDefault="00925032" w:rsidP="00131DD7">
            <w:pPr>
              <w:ind w:right="75"/>
              <w:jc w:val="center"/>
              <w:rPr>
                <w:rFonts w:ascii="Times New Roman" w:hAnsi="Times New Roman" w:cs="Times New Roman"/>
                <w:sz w:val="24"/>
                <w:szCs w:val="24"/>
              </w:rPr>
            </w:pPr>
            <w:r w:rsidRPr="00887962">
              <w:rPr>
                <w:rFonts w:ascii="Times New Roman" w:hAnsi="Times New Roman" w:cs="Times New Roman"/>
                <w:sz w:val="24"/>
                <w:szCs w:val="24"/>
              </w:rPr>
              <w:t>A</w:t>
            </w:r>
            <w:r w:rsidR="00887962" w:rsidRPr="00887962">
              <w:rPr>
                <w:rFonts w:ascii="Times New Roman" w:hAnsi="Times New Roman" w:cs="Times New Roman"/>
                <w:sz w:val="24"/>
                <w:szCs w:val="24"/>
              </w:rPr>
              <w:t>scospore</w:t>
            </w:r>
            <w:r>
              <w:rPr>
                <w:rFonts w:ascii="Times New Roman" w:hAnsi="Times New Roman" w:cs="Times New Roman"/>
                <w:sz w:val="24"/>
                <w:szCs w:val="24"/>
              </w:rPr>
              <w:t xml:space="preserve"> description</w:t>
            </w:r>
            <w:r w:rsidR="00A75A21">
              <w:rPr>
                <w:rFonts w:ascii="Times New Roman" w:hAnsi="Times New Roman" w:cs="Times New Roman"/>
                <w:sz w:val="24"/>
                <w:szCs w:val="24"/>
              </w:rPr>
              <w:t>:</w:t>
            </w:r>
          </w:p>
        </w:tc>
        <w:tc>
          <w:tcPr>
            <w:tcW w:w="3265" w:type="dxa"/>
          </w:tcPr>
          <w:p w:rsidR="00887962" w:rsidRDefault="00046384" w:rsidP="00131DD7">
            <w:pPr>
              <w:jc w:val="center"/>
              <w:rPr>
                <w:rFonts w:ascii="Times New Roman" w:hAnsi="Times New Roman" w:cs="Times New Roman"/>
                <w:sz w:val="24"/>
                <w:szCs w:val="24"/>
              </w:rPr>
            </w:pPr>
            <w:r>
              <w:rPr>
                <w:rFonts w:ascii="Times New Roman" w:hAnsi="Times New Roman" w:cs="Times New Roman"/>
                <w:sz w:val="24"/>
                <w:szCs w:val="24"/>
              </w:rPr>
              <w:t>Ellipsoid to fusiform, smooth to very fine spinulose</w:t>
            </w:r>
          </w:p>
          <w:p w:rsidR="00F54A3E" w:rsidRDefault="00F54A3E" w:rsidP="00131DD7">
            <w:pPr>
              <w:jc w:val="center"/>
              <w:rPr>
                <w:rFonts w:ascii="Times New Roman" w:hAnsi="Times New Roman" w:cs="Times New Roman"/>
                <w:sz w:val="24"/>
                <w:szCs w:val="24"/>
              </w:rPr>
            </w:pPr>
          </w:p>
        </w:tc>
        <w:tc>
          <w:tcPr>
            <w:tcW w:w="3809" w:type="dxa"/>
          </w:tcPr>
          <w:p w:rsidR="00887962" w:rsidRDefault="00207173" w:rsidP="00131DD7">
            <w:pPr>
              <w:jc w:val="center"/>
              <w:rPr>
                <w:rFonts w:ascii="Times New Roman" w:hAnsi="Times New Roman" w:cs="Times New Roman"/>
                <w:sz w:val="24"/>
                <w:szCs w:val="24"/>
              </w:rPr>
            </w:pPr>
            <w:r>
              <w:rPr>
                <w:rFonts w:ascii="Times New Roman" w:hAnsi="Times New Roman" w:cs="Times New Roman"/>
                <w:sz w:val="24"/>
                <w:szCs w:val="24"/>
              </w:rPr>
              <w:t>Ellipsoid to broadly ellipsoid and ornamented with regularly scattered warts</w:t>
            </w:r>
          </w:p>
        </w:tc>
      </w:tr>
      <w:tr w:rsidR="00A75A21" w:rsidTr="00131DD7">
        <w:trPr>
          <w:gridAfter w:val="1"/>
          <w:wAfter w:w="21" w:type="dxa"/>
          <w:trHeight w:val="536"/>
        </w:trPr>
        <w:tc>
          <w:tcPr>
            <w:tcW w:w="2605" w:type="dxa"/>
          </w:tcPr>
          <w:p w:rsidR="00A75A21" w:rsidRPr="00887962" w:rsidRDefault="00540986" w:rsidP="00131DD7">
            <w:pPr>
              <w:ind w:right="75"/>
              <w:jc w:val="center"/>
              <w:rPr>
                <w:rFonts w:ascii="Times New Roman" w:hAnsi="Times New Roman" w:cs="Times New Roman"/>
                <w:sz w:val="24"/>
                <w:szCs w:val="24"/>
              </w:rPr>
            </w:pPr>
            <w:r>
              <w:rPr>
                <w:rFonts w:ascii="Times New Roman" w:hAnsi="Times New Roman" w:cs="Times New Roman"/>
                <w:sz w:val="24"/>
                <w:szCs w:val="24"/>
              </w:rPr>
              <w:t>Ascospore size:</w:t>
            </w:r>
          </w:p>
        </w:tc>
        <w:tc>
          <w:tcPr>
            <w:tcW w:w="3265" w:type="dxa"/>
          </w:tcPr>
          <w:p w:rsidR="00207173" w:rsidRDefault="00207173" w:rsidP="00131DD7">
            <w:pPr>
              <w:jc w:val="center"/>
              <w:rPr>
                <w:rFonts w:ascii="Times New Roman" w:hAnsi="Times New Roman" w:cs="Times New Roman"/>
                <w:sz w:val="24"/>
                <w:szCs w:val="24"/>
              </w:rPr>
            </w:pPr>
            <w:r>
              <w:rPr>
                <w:rFonts w:ascii="Times New Roman" w:hAnsi="Times New Roman" w:cs="Times New Roman"/>
                <w:sz w:val="24"/>
                <w:szCs w:val="24"/>
              </w:rPr>
              <w:t>(</w:t>
            </w:r>
            <w:r w:rsidR="00540986" w:rsidRPr="00540986">
              <w:rPr>
                <w:rFonts w:ascii="Times New Roman" w:hAnsi="Times New Roman" w:cs="Times New Roman"/>
                <w:sz w:val="24"/>
                <w:szCs w:val="24"/>
              </w:rPr>
              <w:t>14.9-18.9</w:t>
            </w:r>
            <w:r>
              <w:rPr>
                <w:rFonts w:ascii="Times New Roman" w:hAnsi="Times New Roman" w:cs="Times New Roman"/>
                <w:sz w:val="24"/>
                <w:szCs w:val="24"/>
              </w:rPr>
              <w:t>)</w:t>
            </w:r>
            <w:r w:rsidR="00540986" w:rsidRPr="00540986">
              <w:rPr>
                <w:rFonts w:ascii="Times New Roman" w:hAnsi="Times New Roman" w:cs="Times New Roman"/>
                <w:sz w:val="24"/>
                <w:szCs w:val="24"/>
              </w:rPr>
              <w:t xml:space="preserve"> x </w:t>
            </w:r>
            <w:r>
              <w:rPr>
                <w:rFonts w:ascii="Times New Roman" w:hAnsi="Times New Roman" w:cs="Times New Roman"/>
                <w:sz w:val="24"/>
                <w:szCs w:val="24"/>
              </w:rPr>
              <w:t>(</w:t>
            </w:r>
            <w:r w:rsidR="00540986" w:rsidRPr="00540986">
              <w:rPr>
                <w:rFonts w:ascii="Times New Roman" w:hAnsi="Times New Roman" w:cs="Times New Roman"/>
                <w:sz w:val="24"/>
                <w:szCs w:val="24"/>
              </w:rPr>
              <w:t>6.5-8.3</w:t>
            </w:r>
            <w:r>
              <w:rPr>
                <w:rFonts w:ascii="Times New Roman" w:hAnsi="Times New Roman" w:cs="Times New Roman"/>
                <w:sz w:val="24"/>
                <w:szCs w:val="24"/>
              </w:rPr>
              <w:t>)</w:t>
            </w:r>
            <w:r w:rsidR="00540986" w:rsidRPr="00540986">
              <w:rPr>
                <w:rFonts w:ascii="Times New Roman" w:hAnsi="Times New Roman" w:cs="Times New Roman"/>
                <w:sz w:val="24"/>
                <w:szCs w:val="24"/>
              </w:rPr>
              <w:t xml:space="preserve"> μm</w:t>
            </w:r>
          </w:p>
          <w:p w:rsidR="00A75A21" w:rsidRDefault="00540986" w:rsidP="00131DD7">
            <w:pPr>
              <w:jc w:val="center"/>
              <w:rPr>
                <w:rFonts w:ascii="Times New Roman" w:hAnsi="Times New Roman" w:cs="Times New Roman"/>
                <w:sz w:val="24"/>
                <w:szCs w:val="24"/>
              </w:rPr>
            </w:pPr>
            <w:r w:rsidRPr="00540986">
              <w:rPr>
                <w:rFonts w:ascii="Times New Roman" w:hAnsi="Times New Roman" w:cs="Times New Roman"/>
                <w:sz w:val="24"/>
                <w:szCs w:val="24"/>
              </w:rPr>
              <w:t>(avg. 16.9 x 7.4μm)</w:t>
            </w:r>
          </w:p>
        </w:tc>
        <w:tc>
          <w:tcPr>
            <w:tcW w:w="3809" w:type="dxa"/>
          </w:tcPr>
          <w:p w:rsidR="00A75A21" w:rsidRDefault="00207173" w:rsidP="00131DD7">
            <w:pPr>
              <w:jc w:val="center"/>
              <w:rPr>
                <w:rFonts w:ascii="Times New Roman" w:hAnsi="Times New Roman" w:cs="Times New Roman"/>
                <w:sz w:val="24"/>
                <w:szCs w:val="24"/>
              </w:rPr>
            </w:pPr>
            <w:r>
              <w:rPr>
                <w:rFonts w:ascii="Times New Roman" w:hAnsi="Times New Roman" w:cs="Times New Roman"/>
                <w:sz w:val="24"/>
                <w:szCs w:val="24"/>
              </w:rPr>
              <w:t>(10.4-12.0) x (5.2-6.4) μm</w:t>
            </w:r>
          </w:p>
          <w:p w:rsidR="00207173" w:rsidRDefault="00207173" w:rsidP="00131DD7">
            <w:pPr>
              <w:jc w:val="center"/>
              <w:rPr>
                <w:rFonts w:ascii="Times New Roman" w:hAnsi="Times New Roman" w:cs="Times New Roman"/>
                <w:sz w:val="24"/>
                <w:szCs w:val="24"/>
              </w:rPr>
            </w:pPr>
            <w:r>
              <w:rPr>
                <w:rFonts w:ascii="Times New Roman" w:hAnsi="Times New Roman" w:cs="Times New Roman"/>
                <w:sz w:val="24"/>
                <w:szCs w:val="24"/>
              </w:rPr>
              <w:t>(avg. 11.0 x 5.5 μm)</w:t>
            </w:r>
          </w:p>
        </w:tc>
      </w:tr>
      <w:tr w:rsidR="00A75A21" w:rsidTr="00131DD7">
        <w:trPr>
          <w:gridAfter w:val="1"/>
          <w:wAfter w:w="21" w:type="dxa"/>
          <w:trHeight w:val="2386"/>
        </w:trPr>
        <w:tc>
          <w:tcPr>
            <w:tcW w:w="2605" w:type="dxa"/>
          </w:tcPr>
          <w:p w:rsidR="00887962" w:rsidRDefault="00925032" w:rsidP="00131DD7">
            <w:pPr>
              <w:jc w:val="center"/>
              <w:rPr>
                <w:rFonts w:ascii="Times New Roman" w:hAnsi="Times New Roman" w:cs="Times New Roman"/>
                <w:sz w:val="24"/>
                <w:szCs w:val="24"/>
              </w:rPr>
            </w:pPr>
            <w:r>
              <w:rPr>
                <w:rFonts w:ascii="Times New Roman" w:hAnsi="Times New Roman" w:cs="Times New Roman"/>
                <w:sz w:val="24"/>
                <w:szCs w:val="24"/>
              </w:rPr>
              <w:t xml:space="preserve">Ascospore </w:t>
            </w:r>
            <w:r w:rsidR="00930596">
              <w:rPr>
                <w:rFonts w:ascii="Times New Roman" w:hAnsi="Times New Roman" w:cs="Times New Roman"/>
                <w:sz w:val="24"/>
                <w:szCs w:val="24"/>
              </w:rPr>
              <w:t>ornamentation</w:t>
            </w:r>
          </w:p>
          <w:p w:rsidR="00F11575" w:rsidRDefault="00F11575" w:rsidP="00131DD7">
            <w:pPr>
              <w:jc w:val="center"/>
              <w:rPr>
                <w:rFonts w:ascii="Times New Roman" w:hAnsi="Times New Roman" w:cs="Times New Roman"/>
                <w:sz w:val="24"/>
                <w:szCs w:val="24"/>
              </w:rPr>
            </w:pPr>
            <w:r>
              <w:rPr>
                <w:rFonts w:ascii="Times New Roman" w:hAnsi="Times New Roman" w:cs="Times New Roman"/>
                <w:sz w:val="24"/>
                <w:szCs w:val="24"/>
              </w:rPr>
              <w:t>(scale bar = 10</w:t>
            </w:r>
            <w:r w:rsidRPr="00F11575">
              <w:rPr>
                <w:rFonts w:ascii="Times New Roman" w:hAnsi="Times New Roman" w:cs="Times New Roman"/>
                <w:sz w:val="24"/>
                <w:szCs w:val="24"/>
              </w:rPr>
              <w:t>μ</w:t>
            </w:r>
            <w:r>
              <w:rPr>
                <w:rFonts w:ascii="Times New Roman" w:hAnsi="Times New Roman" w:cs="Times New Roman"/>
                <w:sz w:val="24"/>
                <w:szCs w:val="24"/>
              </w:rPr>
              <w:t>m)</w:t>
            </w:r>
          </w:p>
        </w:tc>
        <w:tc>
          <w:tcPr>
            <w:tcW w:w="3265" w:type="dxa"/>
          </w:tcPr>
          <w:p w:rsidR="00887962" w:rsidRDefault="00F54A3E" w:rsidP="00131DD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26895" cy="1323975"/>
                  <wp:effectExtent l="0" t="0" r="1905" b="9525"/>
                  <wp:docPr id="1" name="Picture 1" descr="scale bar = 10μ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itissimaascosp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2651" cy="1328146"/>
                          </a:xfrm>
                          <a:prstGeom prst="rect">
                            <a:avLst/>
                          </a:prstGeom>
                        </pic:spPr>
                      </pic:pic>
                    </a:graphicData>
                  </a:graphic>
                </wp:inline>
              </w:drawing>
            </w:r>
          </w:p>
        </w:tc>
        <w:tc>
          <w:tcPr>
            <w:tcW w:w="3809" w:type="dxa"/>
          </w:tcPr>
          <w:p w:rsidR="00887962" w:rsidRDefault="00A75A21" w:rsidP="00131DD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23950" cy="1527699"/>
                  <wp:effectExtent l="0" t="0" r="0" b="0"/>
                  <wp:docPr id="2" name="Picture 2" descr="A picture containing phot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aginataascospo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8505" cy="1533890"/>
                          </a:xfrm>
                          <a:prstGeom prst="rect">
                            <a:avLst/>
                          </a:prstGeom>
                        </pic:spPr>
                      </pic:pic>
                    </a:graphicData>
                  </a:graphic>
                </wp:inline>
              </w:drawing>
            </w:r>
          </w:p>
        </w:tc>
      </w:tr>
      <w:tr w:rsidR="00A75A21" w:rsidTr="00131DD7">
        <w:trPr>
          <w:gridAfter w:val="1"/>
          <w:wAfter w:w="21" w:type="dxa"/>
          <w:trHeight w:val="536"/>
        </w:trPr>
        <w:tc>
          <w:tcPr>
            <w:tcW w:w="2605" w:type="dxa"/>
          </w:tcPr>
          <w:p w:rsidR="00887962" w:rsidRDefault="00925032" w:rsidP="00131DD7">
            <w:pPr>
              <w:jc w:val="center"/>
              <w:rPr>
                <w:rFonts w:ascii="Times New Roman" w:hAnsi="Times New Roman" w:cs="Times New Roman"/>
                <w:sz w:val="24"/>
                <w:szCs w:val="24"/>
              </w:rPr>
            </w:pPr>
            <w:r>
              <w:rPr>
                <w:rFonts w:ascii="Times New Roman" w:hAnsi="Times New Roman" w:cs="Times New Roman"/>
                <w:sz w:val="24"/>
                <w:szCs w:val="24"/>
              </w:rPr>
              <w:t>Macroconidia description</w:t>
            </w:r>
          </w:p>
        </w:tc>
        <w:tc>
          <w:tcPr>
            <w:tcW w:w="3265" w:type="dxa"/>
          </w:tcPr>
          <w:p w:rsidR="00887962" w:rsidRDefault="00CE0169" w:rsidP="00131DD7">
            <w:pPr>
              <w:jc w:val="center"/>
              <w:rPr>
                <w:rFonts w:ascii="Times New Roman" w:hAnsi="Times New Roman" w:cs="Times New Roman"/>
                <w:sz w:val="24"/>
                <w:szCs w:val="24"/>
              </w:rPr>
            </w:pPr>
            <w:r>
              <w:rPr>
                <w:rFonts w:ascii="Times New Roman" w:hAnsi="Times New Roman" w:cs="Times New Roman"/>
                <w:sz w:val="24"/>
                <w:szCs w:val="24"/>
              </w:rPr>
              <w:t>Shorter, straight</w:t>
            </w:r>
            <w:r w:rsidR="0026197D">
              <w:rPr>
                <w:rFonts w:ascii="Times New Roman" w:hAnsi="Times New Roman" w:cs="Times New Roman"/>
                <w:sz w:val="24"/>
                <w:szCs w:val="24"/>
              </w:rPr>
              <w:t>, and rarely slightly curved</w:t>
            </w:r>
          </w:p>
        </w:tc>
        <w:tc>
          <w:tcPr>
            <w:tcW w:w="3809" w:type="dxa"/>
          </w:tcPr>
          <w:p w:rsidR="00887962" w:rsidRDefault="0026197D" w:rsidP="00131DD7">
            <w:pPr>
              <w:jc w:val="center"/>
              <w:rPr>
                <w:rFonts w:ascii="Times New Roman" w:hAnsi="Times New Roman" w:cs="Times New Roman"/>
                <w:sz w:val="24"/>
                <w:szCs w:val="24"/>
              </w:rPr>
            </w:pPr>
            <w:r>
              <w:rPr>
                <w:rFonts w:ascii="Times New Roman" w:hAnsi="Times New Roman" w:cs="Times New Roman"/>
                <w:sz w:val="24"/>
                <w:szCs w:val="24"/>
              </w:rPr>
              <w:t>Very long, up to 120 μm and strongly curved</w:t>
            </w:r>
          </w:p>
        </w:tc>
      </w:tr>
      <w:tr w:rsidR="00A75A21" w:rsidTr="00131DD7">
        <w:trPr>
          <w:gridAfter w:val="1"/>
          <w:wAfter w:w="21" w:type="dxa"/>
          <w:trHeight w:val="2316"/>
        </w:trPr>
        <w:tc>
          <w:tcPr>
            <w:tcW w:w="2605" w:type="dxa"/>
          </w:tcPr>
          <w:p w:rsidR="00131DD7" w:rsidRDefault="00925032" w:rsidP="00131DD7">
            <w:pPr>
              <w:jc w:val="center"/>
              <w:rPr>
                <w:rFonts w:ascii="Times New Roman" w:hAnsi="Times New Roman" w:cs="Times New Roman"/>
                <w:sz w:val="24"/>
                <w:szCs w:val="24"/>
              </w:rPr>
            </w:pPr>
            <w:r>
              <w:rPr>
                <w:rFonts w:ascii="Times New Roman" w:hAnsi="Times New Roman" w:cs="Times New Roman"/>
                <w:sz w:val="24"/>
                <w:szCs w:val="24"/>
              </w:rPr>
              <w:t xml:space="preserve">Macroconidia </w:t>
            </w:r>
            <w:r w:rsidR="00131DD7">
              <w:rPr>
                <w:rFonts w:ascii="Times New Roman" w:hAnsi="Times New Roman" w:cs="Times New Roman"/>
                <w:sz w:val="24"/>
                <w:szCs w:val="24"/>
              </w:rPr>
              <w:t>ornamentation</w:t>
            </w:r>
          </w:p>
          <w:p w:rsidR="0026197D" w:rsidRDefault="0026197D" w:rsidP="00131DD7">
            <w:pPr>
              <w:jc w:val="center"/>
              <w:rPr>
                <w:rFonts w:ascii="Times New Roman" w:hAnsi="Times New Roman" w:cs="Times New Roman"/>
                <w:sz w:val="24"/>
                <w:szCs w:val="24"/>
              </w:rPr>
            </w:pPr>
            <w:r>
              <w:rPr>
                <w:rFonts w:ascii="Times New Roman" w:hAnsi="Times New Roman" w:cs="Times New Roman"/>
                <w:sz w:val="24"/>
                <w:szCs w:val="24"/>
              </w:rPr>
              <w:t>(scale bar = 20μm)</w:t>
            </w:r>
          </w:p>
        </w:tc>
        <w:tc>
          <w:tcPr>
            <w:tcW w:w="3265" w:type="dxa"/>
          </w:tcPr>
          <w:p w:rsidR="00887962" w:rsidRDefault="0026197D" w:rsidP="00131DD7">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23950" cy="1529049"/>
                  <wp:effectExtent l="0" t="0" r="0" b="0"/>
                  <wp:docPr id="3" name="Picture 3" descr="A close up of a white wall&#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ditissimamacroconid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8595" cy="1535368"/>
                          </a:xfrm>
                          <a:prstGeom prst="rect">
                            <a:avLst/>
                          </a:prstGeom>
                        </pic:spPr>
                      </pic:pic>
                    </a:graphicData>
                  </a:graphic>
                </wp:inline>
              </w:drawing>
            </w:r>
          </w:p>
        </w:tc>
        <w:tc>
          <w:tcPr>
            <w:tcW w:w="3809" w:type="dxa"/>
          </w:tcPr>
          <w:p w:rsidR="00887962" w:rsidRDefault="0026197D" w:rsidP="00131DD7">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18909" cy="1528445"/>
                  <wp:effectExtent l="0" t="0" r="5080" b="0"/>
                  <wp:docPr id="4" name="Picture 4" descr="A close up of a white boar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faginatamacroconidi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1695" cy="1532251"/>
                          </a:xfrm>
                          <a:prstGeom prst="rect">
                            <a:avLst/>
                          </a:prstGeom>
                        </pic:spPr>
                      </pic:pic>
                    </a:graphicData>
                  </a:graphic>
                </wp:inline>
              </w:drawing>
            </w:r>
          </w:p>
        </w:tc>
      </w:tr>
    </w:tbl>
    <w:p w:rsidR="00A075B6" w:rsidRDefault="00A075B6" w:rsidP="008B04EF">
      <w:pPr>
        <w:spacing w:line="480" w:lineRule="auto"/>
        <w:rPr>
          <w:rFonts w:ascii="Times New Roman" w:hAnsi="Times New Roman" w:cs="Times New Roman"/>
          <w:b/>
          <w:sz w:val="24"/>
          <w:szCs w:val="24"/>
        </w:rPr>
      </w:pPr>
    </w:p>
    <w:p w:rsidR="00A075B6" w:rsidRPr="00A075B6" w:rsidRDefault="00A075B6" w:rsidP="008B04EF">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b. DNA </w:t>
      </w:r>
      <w:r w:rsidR="00121648">
        <w:rPr>
          <w:rFonts w:ascii="Times New Roman" w:hAnsi="Times New Roman" w:cs="Times New Roman"/>
          <w:b/>
          <w:sz w:val="24"/>
          <w:szCs w:val="24"/>
        </w:rPr>
        <w:t>A</w:t>
      </w:r>
      <w:r>
        <w:rPr>
          <w:rFonts w:ascii="Times New Roman" w:hAnsi="Times New Roman" w:cs="Times New Roman"/>
          <w:b/>
          <w:sz w:val="24"/>
          <w:szCs w:val="24"/>
        </w:rPr>
        <w:t xml:space="preserve">nalysis </w:t>
      </w:r>
      <w:r w:rsidR="00060820">
        <w:rPr>
          <w:rFonts w:ascii="Times New Roman" w:hAnsi="Times New Roman" w:cs="Times New Roman"/>
          <w:b/>
          <w:sz w:val="24"/>
          <w:szCs w:val="24"/>
        </w:rPr>
        <w:t>(</w:t>
      </w:r>
      <w:r w:rsidR="00AC76D9">
        <w:rPr>
          <w:rFonts w:ascii="Times New Roman" w:hAnsi="Times New Roman" w:cs="Times New Roman"/>
          <w:b/>
          <w:sz w:val="24"/>
          <w:szCs w:val="24"/>
        </w:rPr>
        <w:t>start date 2/26/18, anticipated completion date 3/9/18)</w:t>
      </w:r>
    </w:p>
    <w:p w:rsidR="00A075B6" w:rsidRDefault="001D6E0F" w:rsidP="00B914DA">
      <w:pPr>
        <w:shd w:val="clear" w:color="auto" w:fill="FFFFFF"/>
        <w:spacing w:line="480" w:lineRule="auto"/>
        <w:ind w:firstLine="720"/>
        <w:rPr>
          <w:rFonts w:ascii="Times New Roman" w:hAnsi="Times New Roman" w:cs="Times New Roman"/>
          <w:sz w:val="24"/>
          <w:szCs w:val="24"/>
        </w:rPr>
      </w:pPr>
      <w:r>
        <w:rPr>
          <w:rFonts w:ascii="Times New Roman" w:hAnsi="Times New Roman" w:cs="Times New Roman"/>
          <w:sz w:val="24"/>
          <w:szCs w:val="24"/>
        </w:rPr>
        <w:t>With</w:t>
      </w:r>
      <w:r w:rsidR="00BB406E">
        <w:rPr>
          <w:rFonts w:ascii="Times New Roman" w:hAnsi="Times New Roman" w:cs="Times New Roman"/>
          <w:sz w:val="24"/>
          <w:szCs w:val="24"/>
        </w:rPr>
        <w:t xml:space="preserve"> expert</w:t>
      </w:r>
      <w:r w:rsidRPr="001D6E0F">
        <w:rPr>
          <w:rFonts w:ascii="Times New Roman" w:hAnsi="Times New Roman" w:cs="Times New Roman"/>
          <w:sz w:val="24"/>
          <w:szCs w:val="24"/>
        </w:rPr>
        <w:t xml:space="preserve"> guidance </w:t>
      </w:r>
      <w:r>
        <w:rPr>
          <w:rFonts w:ascii="Times New Roman" w:hAnsi="Times New Roman" w:cs="Times New Roman"/>
          <w:sz w:val="24"/>
          <w:szCs w:val="24"/>
        </w:rPr>
        <w:t xml:space="preserve">and equipment </w:t>
      </w:r>
      <w:r w:rsidRPr="001D6E0F">
        <w:rPr>
          <w:rFonts w:ascii="Times New Roman" w:hAnsi="Times New Roman" w:cs="Times New Roman"/>
          <w:sz w:val="24"/>
          <w:szCs w:val="24"/>
        </w:rPr>
        <w:t>from Tom Horton</w:t>
      </w:r>
      <w:r>
        <w:rPr>
          <w:rFonts w:ascii="Times New Roman" w:hAnsi="Times New Roman" w:cs="Times New Roman"/>
          <w:sz w:val="24"/>
          <w:szCs w:val="24"/>
        </w:rPr>
        <w:t xml:space="preserve">’s lab at SUNY-ESF, </w:t>
      </w:r>
      <w:r w:rsidR="003D0EDA">
        <w:rPr>
          <w:rFonts w:ascii="Times New Roman" w:hAnsi="Times New Roman" w:cs="Times New Roman"/>
          <w:sz w:val="24"/>
          <w:szCs w:val="24"/>
        </w:rPr>
        <w:t>up to</w:t>
      </w:r>
      <w:r w:rsidR="00A075B6" w:rsidRPr="00A075B6">
        <w:rPr>
          <w:rFonts w:ascii="Times New Roman" w:hAnsi="Times New Roman" w:cs="Times New Roman"/>
          <w:sz w:val="24"/>
          <w:szCs w:val="24"/>
        </w:rPr>
        <w:t xml:space="preserve"> </w:t>
      </w:r>
      <w:r w:rsidR="00F36BA5">
        <w:rPr>
          <w:rFonts w:ascii="Times New Roman" w:hAnsi="Times New Roman" w:cs="Times New Roman"/>
          <w:sz w:val="24"/>
          <w:szCs w:val="24"/>
        </w:rPr>
        <w:t xml:space="preserve">77 </w:t>
      </w:r>
      <w:r w:rsidR="00A075B6" w:rsidRPr="00A075B6">
        <w:rPr>
          <w:rFonts w:ascii="Times New Roman" w:hAnsi="Times New Roman" w:cs="Times New Roman"/>
          <w:sz w:val="24"/>
          <w:szCs w:val="24"/>
        </w:rPr>
        <w:t xml:space="preserve">samples collected in </w:t>
      </w:r>
      <w:r w:rsidR="00B914DA">
        <w:rPr>
          <w:rFonts w:ascii="Times New Roman" w:hAnsi="Times New Roman" w:cs="Times New Roman"/>
          <w:sz w:val="24"/>
          <w:szCs w:val="24"/>
        </w:rPr>
        <w:t xml:space="preserve">an </w:t>
      </w:r>
      <w:r w:rsidR="00B914DA">
        <w:rPr>
          <w:rFonts w:ascii="Times New Roman" w:hAnsi="Times New Roman" w:cs="Times New Roman"/>
          <w:sz w:val="24"/>
          <w:szCs w:val="24"/>
          <w:shd w:val="clear" w:color="auto" w:fill="FFFFFF"/>
        </w:rPr>
        <w:t>c</w:t>
      </w:r>
      <w:r w:rsidR="00B914DA" w:rsidRPr="00B914DA">
        <w:rPr>
          <w:rFonts w:ascii="Times New Roman" w:hAnsi="Times New Roman" w:cs="Times New Roman"/>
          <w:sz w:val="24"/>
          <w:szCs w:val="24"/>
          <w:shd w:val="clear" w:color="auto" w:fill="FFFFFF"/>
        </w:rPr>
        <w:t>etyltrimethyl ammonium bromide</w:t>
      </w:r>
      <w:r w:rsidR="00B914DA" w:rsidRPr="00B914DA">
        <w:rPr>
          <w:rFonts w:ascii="Lucida Sans Unicode" w:hAnsi="Lucida Sans Unicode" w:cs="Lucida Sans Unicode"/>
          <w:sz w:val="16"/>
          <w:szCs w:val="16"/>
          <w:shd w:val="clear" w:color="auto" w:fill="FFFFFF"/>
        </w:rPr>
        <w:t> </w:t>
      </w:r>
      <w:r w:rsidR="00B914DA">
        <w:rPr>
          <w:rFonts w:ascii="Lucida Sans Unicode" w:hAnsi="Lucida Sans Unicode" w:cs="Lucida Sans Unicode"/>
          <w:color w:val="403838"/>
          <w:sz w:val="16"/>
          <w:szCs w:val="16"/>
          <w:shd w:val="clear" w:color="auto" w:fill="FFFFFF"/>
        </w:rPr>
        <w:t>(</w:t>
      </w:r>
      <w:r w:rsidR="00A075B6" w:rsidRPr="00A075B6">
        <w:rPr>
          <w:rFonts w:ascii="Times New Roman" w:hAnsi="Times New Roman" w:cs="Times New Roman"/>
          <w:sz w:val="24"/>
          <w:szCs w:val="24"/>
        </w:rPr>
        <w:t>CTAB</w:t>
      </w:r>
      <w:r w:rsidR="00B914DA">
        <w:rPr>
          <w:rFonts w:ascii="Times New Roman" w:hAnsi="Times New Roman" w:cs="Times New Roman"/>
          <w:sz w:val="24"/>
          <w:szCs w:val="24"/>
        </w:rPr>
        <w:t xml:space="preserve">) extraction buffer </w:t>
      </w:r>
      <w:r w:rsidR="00115D8B">
        <w:rPr>
          <w:rFonts w:ascii="Times New Roman" w:hAnsi="Times New Roman" w:cs="Times New Roman"/>
          <w:sz w:val="24"/>
          <w:szCs w:val="24"/>
        </w:rPr>
        <w:t>will be</w:t>
      </w:r>
      <w:r w:rsidR="00A075B6" w:rsidRPr="00A075B6">
        <w:rPr>
          <w:rFonts w:ascii="Times New Roman" w:hAnsi="Times New Roman" w:cs="Times New Roman"/>
          <w:sz w:val="24"/>
          <w:szCs w:val="24"/>
        </w:rPr>
        <w:t xml:space="preserve"> subjected to DNA extraction and polymerase chain replication (PCR) and identified to species using restriction fragment length polymorphisms (RFPLs) and direct sequencing. </w:t>
      </w:r>
      <w:r w:rsidR="00D70C9C">
        <w:rPr>
          <w:rFonts w:ascii="Times New Roman" w:hAnsi="Times New Roman" w:cs="Times New Roman"/>
          <w:sz w:val="24"/>
          <w:szCs w:val="24"/>
        </w:rPr>
        <w:t xml:space="preserve">Focus </w:t>
      </w:r>
      <w:r w:rsidR="00BB406E">
        <w:rPr>
          <w:rFonts w:ascii="Times New Roman" w:hAnsi="Times New Roman" w:cs="Times New Roman"/>
          <w:sz w:val="24"/>
          <w:szCs w:val="24"/>
        </w:rPr>
        <w:t>is</w:t>
      </w:r>
      <w:r w:rsidR="00A075B6" w:rsidRPr="00A075B6">
        <w:rPr>
          <w:rFonts w:ascii="Times New Roman" w:hAnsi="Times New Roman" w:cs="Times New Roman"/>
          <w:sz w:val="24"/>
          <w:szCs w:val="24"/>
        </w:rPr>
        <w:t xml:space="preserve"> on the translational elongation factor (tef1) locus, using forward and reverse sequences </w:t>
      </w:r>
      <w:r w:rsidR="00121648">
        <w:rPr>
          <w:rFonts w:ascii="Times New Roman" w:hAnsi="Times New Roman" w:cs="Times New Roman"/>
          <w:sz w:val="24"/>
          <w:szCs w:val="24"/>
        </w:rPr>
        <w:t>with the following primers:</w:t>
      </w:r>
      <w:r w:rsidR="00D70C9C">
        <w:rPr>
          <w:rFonts w:ascii="Calibri" w:eastAsia="Times New Roman" w:hAnsi="Calibri" w:cs="Times New Roman"/>
          <w:color w:val="000000"/>
          <w:sz w:val="21"/>
          <w:szCs w:val="21"/>
          <w:shd w:val="clear" w:color="auto" w:fill="FFFFFF"/>
        </w:rPr>
        <w:t xml:space="preserve"> </w:t>
      </w:r>
      <w:r w:rsidR="00121648" w:rsidRPr="00121648">
        <w:rPr>
          <w:rFonts w:ascii="Times New Roman" w:eastAsia="Times New Roman" w:hAnsi="Times New Roman" w:cs="Times New Roman"/>
          <w:color w:val="000000"/>
          <w:sz w:val="24"/>
          <w:szCs w:val="24"/>
          <w:shd w:val="clear" w:color="auto" w:fill="FFFFFF"/>
        </w:rPr>
        <w:t>Ef1-728 forward: CAT CGA GAA GTT CGA GAA GG </w:t>
      </w:r>
      <w:r w:rsidR="00D70C9C">
        <w:rPr>
          <w:rFonts w:ascii="Times New Roman" w:eastAsia="Times New Roman" w:hAnsi="Times New Roman" w:cs="Times New Roman"/>
          <w:color w:val="222222"/>
          <w:sz w:val="24"/>
          <w:szCs w:val="24"/>
          <w:shd w:val="clear" w:color="auto" w:fill="FFFFFF"/>
        </w:rPr>
        <w:t xml:space="preserve"> </w:t>
      </w:r>
      <w:r w:rsidR="00121648" w:rsidRPr="00121648">
        <w:rPr>
          <w:rFonts w:ascii="Times New Roman" w:eastAsia="Times New Roman" w:hAnsi="Times New Roman" w:cs="Times New Roman"/>
          <w:color w:val="000000"/>
          <w:sz w:val="24"/>
          <w:szCs w:val="24"/>
        </w:rPr>
        <w:t>Ef1-1567 reverse: ACH GTR CCR ATA CCA CCR ATC TT</w:t>
      </w:r>
      <w:r w:rsidR="00D70C9C">
        <w:rPr>
          <w:rFonts w:ascii="Times New Roman" w:eastAsia="Times New Roman" w:hAnsi="Times New Roman" w:cs="Times New Roman"/>
          <w:color w:val="000000"/>
          <w:sz w:val="24"/>
          <w:szCs w:val="24"/>
        </w:rPr>
        <w:t xml:space="preserve"> </w:t>
      </w:r>
      <w:r w:rsidR="00A075B6" w:rsidRPr="00A075B6">
        <w:rPr>
          <w:rFonts w:ascii="Times New Roman" w:hAnsi="Times New Roman" w:cs="Times New Roman"/>
          <w:sz w:val="24"/>
          <w:szCs w:val="24"/>
        </w:rPr>
        <w:t xml:space="preserve">for distinguishing the two </w:t>
      </w:r>
      <w:r w:rsidR="00A075B6" w:rsidRPr="007425E8">
        <w:rPr>
          <w:rFonts w:ascii="Times New Roman" w:hAnsi="Times New Roman" w:cs="Times New Roman"/>
          <w:i/>
          <w:sz w:val="24"/>
          <w:szCs w:val="24"/>
        </w:rPr>
        <w:t>Neonectria</w:t>
      </w:r>
      <w:r w:rsidR="00A075B6" w:rsidRPr="00A075B6">
        <w:rPr>
          <w:rFonts w:ascii="Times New Roman" w:hAnsi="Times New Roman" w:cs="Times New Roman"/>
          <w:sz w:val="24"/>
          <w:szCs w:val="24"/>
        </w:rPr>
        <w:t xml:space="preserve"> species. </w:t>
      </w:r>
      <w:r w:rsidR="00892C67" w:rsidRPr="00892C67">
        <w:rPr>
          <w:rFonts w:ascii="Times New Roman" w:hAnsi="Times New Roman" w:cs="Times New Roman"/>
          <w:sz w:val="24"/>
          <w:szCs w:val="24"/>
        </w:rPr>
        <w:t xml:space="preserve">Each tree will be classified for the presence or absence of fungi species (none, </w:t>
      </w:r>
      <w:r w:rsidR="00892C67" w:rsidRPr="00892C67">
        <w:rPr>
          <w:rFonts w:ascii="Times New Roman" w:hAnsi="Times New Roman" w:cs="Times New Roman"/>
          <w:i/>
          <w:sz w:val="24"/>
          <w:szCs w:val="24"/>
        </w:rPr>
        <w:t>N. ditissima</w:t>
      </w:r>
      <w:r w:rsidR="00892C67" w:rsidRPr="00892C67">
        <w:rPr>
          <w:rFonts w:ascii="Times New Roman" w:hAnsi="Times New Roman" w:cs="Times New Roman"/>
          <w:sz w:val="24"/>
          <w:szCs w:val="24"/>
        </w:rPr>
        <w:t xml:space="preserve">, </w:t>
      </w:r>
      <w:r w:rsidR="00892C67" w:rsidRPr="00892C67">
        <w:rPr>
          <w:rFonts w:ascii="Times New Roman" w:hAnsi="Times New Roman" w:cs="Times New Roman"/>
          <w:i/>
          <w:sz w:val="24"/>
          <w:szCs w:val="24"/>
        </w:rPr>
        <w:t>N. faginata</w:t>
      </w:r>
      <w:r w:rsidR="00892C67" w:rsidRPr="00892C67">
        <w:rPr>
          <w:rFonts w:ascii="Times New Roman" w:hAnsi="Times New Roman" w:cs="Times New Roman"/>
          <w:sz w:val="24"/>
          <w:szCs w:val="24"/>
        </w:rPr>
        <w:t>, both).</w:t>
      </w:r>
    </w:p>
    <w:p w:rsidR="00CC2AEA" w:rsidRDefault="00CC2AEA" w:rsidP="008B04EF">
      <w:pPr>
        <w:spacing w:line="480" w:lineRule="auto"/>
        <w:rPr>
          <w:rFonts w:ascii="Times New Roman" w:hAnsi="Times New Roman" w:cs="Times New Roman"/>
          <w:sz w:val="24"/>
          <w:szCs w:val="24"/>
        </w:rPr>
      </w:pPr>
    </w:p>
    <w:p w:rsidR="00CC2AEA" w:rsidRDefault="00CC2AEA" w:rsidP="008B04EF">
      <w:pPr>
        <w:spacing w:line="480" w:lineRule="auto"/>
        <w:rPr>
          <w:rFonts w:ascii="Times New Roman" w:hAnsi="Times New Roman" w:cs="Times New Roman"/>
          <w:b/>
          <w:sz w:val="24"/>
          <w:szCs w:val="24"/>
        </w:rPr>
      </w:pPr>
      <w:r w:rsidRPr="00CC2AEA">
        <w:rPr>
          <w:rFonts w:ascii="Times New Roman" w:hAnsi="Times New Roman" w:cs="Times New Roman"/>
          <w:b/>
          <w:sz w:val="24"/>
          <w:szCs w:val="24"/>
        </w:rPr>
        <w:t xml:space="preserve">2. Beech Scale </w:t>
      </w:r>
      <w:r>
        <w:rPr>
          <w:rFonts w:ascii="Times New Roman" w:hAnsi="Times New Roman" w:cs="Times New Roman"/>
          <w:b/>
          <w:sz w:val="24"/>
          <w:szCs w:val="24"/>
        </w:rPr>
        <w:t>D</w:t>
      </w:r>
      <w:r w:rsidRPr="00CC2AEA">
        <w:rPr>
          <w:rFonts w:ascii="Times New Roman" w:hAnsi="Times New Roman" w:cs="Times New Roman"/>
          <w:b/>
          <w:sz w:val="24"/>
          <w:szCs w:val="24"/>
        </w:rPr>
        <w:t xml:space="preserve">ensity </w:t>
      </w:r>
      <w:r w:rsidR="00AD3AF6">
        <w:rPr>
          <w:rFonts w:ascii="Times New Roman" w:hAnsi="Times New Roman" w:cs="Times New Roman"/>
          <w:b/>
          <w:sz w:val="24"/>
          <w:szCs w:val="24"/>
        </w:rPr>
        <w:t>Quantification</w:t>
      </w:r>
      <w:r w:rsidR="00AC76D9">
        <w:rPr>
          <w:rFonts w:ascii="Times New Roman" w:hAnsi="Times New Roman" w:cs="Times New Roman"/>
          <w:b/>
          <w:sz w:val="24"/>
          <w:szCs w:val="24"/>
        </w:rPr>
        <w:t xml:space="preserve"> (Start date 1/20/18, anticipated completion 5/20/18)</w:t>
      </w:r>
    </w:p>
    <w:p w:rsidR="004D2637" w:rsidRDefault="0002375F" w:rsidP="008B04EF">
      <w:pPr>
        <w:spacing w:line="480" w:lineRule="auto"/>
        <w:ind w:firstLine="720"/>
        <w:rPr>
          <w:rFonts w:ascii="Times New Roman" w:hAnsi="Times New Roman" w:cs="Times New Roman"/>
          <w:sz w:val="24"/>
          <w:szCs w:val="24"/>
        </w:rPr>
      </w:pPr>
      <w:r>
        <w:rPr>
          <w:rFonts w:ascii="Times New Roman" w:hAnsi="Times New Roman" w:cs="Times New Roman"/>
          <w:sz w:val="24"/>
          <w:szCs w:val="24"/>
        </w:rPr>
        <w:t>All</w:t>
      </w:r>
      <w:r w:rsidR="002255D4">
        <w:rPr>
          <w:rFonts w:ascii="Times New Roman" w:hAnsi="Times New Roman" w:cs="Times New Roman"/>
          <w:sz w:val="24"/>
          <w:szCs w:val="24"/>
        </w:rPr>
        <w:t xml:space="preserve"> eight</w:t>
      </w:r>
      <w:r w:rsidR="00A12A5F" w:rsidRPr="005C61B8">
        <w:rPr>
          <w:rFonts w:ascii="Times New Roman" w:hAnsi="Times New Roman" w:cs="Times New Roman"/>
          <w:sz w:val="24"/>
          <w:szCs w:val="24"/>
        </w:rPr>
        <w:t xml:space="preserve"> images</w:t>
      </w:r>
      <w:r w:rsidR="002255D4">
        <w:rPr>
          <w:rFonts w:ascii="Times New Roman" w:hAnsi="Times New Roman" w:cs="Times New Roman"/>
          <w:sz w:val="24"/>
          <w:szCs w:val="24"/>
        </w:rPr>
        <w:t xml:space="preserve"> per tree</w:t>
      </w:r>
      <w:r w:rsidR="00A12A5F" w:rsidRPr="005C61B8">
        <w:rPr>
          <w:rFonts w:ascii="Times New Roman" w:hAnsi="Times New Roman" w:cs="Times New Roman"/>
          <w:sz w:val="24"/>
          <w:szCs w:val="24"/>
        </w:rPr>
        <w:t xml:space="preserve"> </w:t>
      </w:r>
      <w:r w:rsidR="002255D4">
        <w:rPr>
          <w:rFonts w:ascii="Times New Roman" w:hAnsi="Times New Roman" w:cs="Times New Roman"/>
          <w:sz w:val="24"/>
          <w:szCs w:val="24"/>
        </w:rPr>
        <w:t>was</w:t>
      </w:r>
      <w:r w:rsidR="00A12A5F" w:rsidRPr="005C61B8">
        <w:rPr>
          <w:rFonts w:ascii="Times New Roman" w:hAnsi="Times New Roman" w:cs="Times New Roman"/>
          <w:sz w:val="24"/>
          <w:szCs w:val="24"/>
        </w:rPr>
        <w:t xml:space="preserve"> cropped to 5x10cm </w:t>
      </w:r>
      <w:r w:rsidR="00EE0757">
        <w:rPr>
          <w:rFonts w:ascii="Times New Roman" w:hAnsi="Times New Roman" w:cs="Times New Roman"/>
          <w:sz w:val="24"/>
          <w:szCs w:val="24"/>
        </w:rPr>
        <w:t>using Image-J software to quantify both species of beech scale on trees.</w:t>
      </w:r>
      <w:r w:rsidR="003F6285">
        <w:rPr>
          <w:rFonts w:ascii="Times New Roman" w:hAnsi="Times New Roman" w:cs="Times New Roman"/>
          <w:sz w:val="24"/>
          <w:szCs w:val="24"/>
        </w:rPr>
        <w:t xml:space="preserve"> </w:t>
      </w:r>
      <w:r w:rsidR="00F348FB">
        <w:rPr>
          <w:rFonts w:ascii="Times New Roman" w:hAnsi="Times New Roman" w:cs="Times New Roman"/>
          <w:sz w:val="24"/>
          <w:szCs w:val="24"/>
        </w:rPr>
        <w:t xml:space="preserve">We will be using a modified </w:t>
      </w:r>
      <w:r w:rsidR="003B6C02">
        <w:rPr>
          <w:rFonts w:ascii="Times New Roman" w:hAnsi="Times New Roman" w:cs="Times New Roman"/>
          <w:sz w:val="24"/>
          <w:szCs w:val="24"/>
        </w:rPr>
        <w:t>point sampling</w:t>
      </w:r>
      <w:r w:rsidR="00F348FB">
        <w:rPr>
          <w:rFonts w:ascii="Times New Roman" w:hAnsi="Times New Roman" w:cs="Times New Roman"/>
          <w:sz w:val="24"/>
          <w:szCs w:val="24"/>
        </w:rPr>
        <w:t xml:space="preserve"> method to quantify both species of beech scale on trees rather</w:t>
      </w:r>
      <w:r w:rsidR="003F6285">
        <w:rPr>
          <w:rFonts w:ascii="Times New Roman" w:hAnsi="Times New Roman" w:cs="Times New Roman"/>
          <w:sz w:val="24"/>
          <w:szCs w:val="24"/>
        </w:rPr>
        <w:t xml:space="preserve"> than use previous techniques of randomly selecting two 1x1cm squares to be analyzed </w:t>
      </w:r>
      <w:r w:rsidR="00EE0757">
        <w:rPr>
          <w:rFonts w:ascii="Times New Roman" w:hAnsi="Times New Roman" w:cs="Times New Roman"/>
          <w:sz w:val="24"/>
          <w:szCs w:val="24"/>
        </w:rPr>
        <w:t>(</w:t>
      </w:r>
      <w:r w:rsidR="00EE0757" w:rsidRPr="00EE0757">
        <w:rPr>
          <w:rFonts w:ascii="Times New Roman" w:hAnsi="Times New Roman" w:cs="Times New Roman"/>
          <w:sz w:val="24"/>
          <w:szCs w:val="24"/>
        </w:rPr>
        <w:t>Teale et al.</w:t>
      </w:r>
      <w:r w:rsidR="00EE0757">
        <w:rPr>
          <w:rFonts w:ascii="Times New Roman" w:hAnsi="Times New Roman" w:cs="Times New Roman"/>
          <w:sz w:val="24"/>
          <w:szCs w:val="24"/>
        </w:rPr>
        <w:t xml:space="preserve">, and </w:t>
      </w:r>
      <w:r w:rsidR="00EE0757" w:rsidRPr="00EE0757">
        <w:rPr>
          <w:rFonts w:ascii="Times New Roman" w:hAnsi="Times New Roman" w:cs="Times New Roman"/>
          <w:sz w:val="24"/>
          <w:szCs w:val="24"/>
        </w:rPr>
        <w:t>Wieferich, Hayes, and McCullough</w:t>
      </w:r>
      <w:r w:rsidR="00EE0757">
        <w:rPr>
          <w:rFonts w:ascii="Times New Roman" w:hAnsi="Times New Roman" w:cs="Times New Roman"/>
          <w:sz w:val="24"/>
          <w:szCs w:val="24"/>
        </w:rPr>
        <w:t xml:space="preserve"> </w:t>
      </w:r>
      <w:r w:rsidR="00EE0757" w:rsidRPr="00EE0757">
        <w:rPr>
          <w:rFonts w:ascii="Times New Roman" w:hAnsi="Times New Roman" w:cs="Times New Roman"/>
          <w:sz w:val="24"/>
          <w:szCs w:val="24"/>
        </w:rPr>
        <w:t>2013</w:t>
      </w:r>
      <w:r w:rsidR="00EE0757">
        <w:rPr>
          <w:rFonts w:ascii="Times New Roman" w:hAnsi="Times New Roman" w:cs="Times New Roman"/>
          <w:sz w:val="24"/>
          <w:szCs w:val="24"/>
        </w:rPr>
        <w:t>)</w:t>
      </w:r>
      <w:r w:rsidR="00F348FB">
        <w:rPr>
          <w:rFonts w:ascii="Times New Roman" w:hAnsi="Times New Roman" w:cs="Times New Roman"/>
          <w:sz w:val="24"/>
          <w:szCs w:val="24"/>
        </w:rPr>
        <w:t xml:space="preserve">. </w:t>
      </w:r>
      <w:r w:rsidR="005D7658">
        <w:rPr>
          <w:rFonts w:ascii="Times New Roman" w:hAnsi="Times New Roman" w:cs="Times New Roman"/>
          <w:sz w:val="24"/>
          <w:szCs w:val="24"/>
        </w:rPr>
        <w:t xml:space="preserve">The </w:t>
      </w:r>
      <w:r w:rsidR="003B6C02">
        <w:rPr>
          <w:rFonts w:ascii="Times New Roman" w:hAnsi="Times New Roman" w:cs="Times New Roman"/>
          <w:sz w:val="24"/>
          <w:szCs w:val="24"/>
        </w:rPr>
        <w:t>point sampling</w:t>
      </w:r>
      <w:r w:rsidR="00687085">
        <w:rPr>
          <w:rFonts w:ascii="Times New Roman" w:hAnsi="Times New Roman" w:cs="Times New Roman"/>
          <w:sz w:val="24"/>
          <w:szCs w:val="24"/>
        </w:rPr>
        <w:t xml:space="preserve"> method involve</w:t>
      </w:r>
      <w:r w:rsidR="007A62E0">
        <w:rPr>
          <w:rFonts w:ascii="Times New Roman" w:hAnsi="Times New Roman" w:cs="Times New Roman"/>
          <w:sz w:val="24"/>
          <w:szCs w:val="24"/>
        </w:rPr>
        <w:t>s</w:t>
      </w:r>
      <w:r w:rsidR="00687085">
        <w:rPr>
          <w:rFonts w:ascii="Times New Roman" w:hAnsi="Times New Roman" w:cs="Times New Roman"/>
          <w:sz w:val="24"/>
          <w:szCs w:val="24"/>
        </w:rPr>
        <w:t xml:space="preserve"> overlaying</w:t>
      </w:r>
      <w:r w:rsidR="00A81CE9">
        <w:rPr>
          <w:rFonts w:ascii="Times New Roman" w:hAnsi="Times New Roman" w:cs="Times New Roman"/>
          <w:sz w:val="24"/>
          <w:szCs w:val="24"/>
        </w:rPr>
        <w:t xml:space="preserve"> a grid onto the </w:t>
      </w:r>
      <w:r w:rsidR="00A81CE9" w:rsidRPr="00A81CE9">
        <w:rPr>
          <w:rFonts w:ascii="Times New Roman" w:hAnsi="Times New Roman" w:cs="Times New Roman"/>
          <w:sz w:val="24"/>
          <w:szCs w:val="24"/>
        </w:rPr>
        <w:t>5x10cm</w:t>
      </w:r>
      <w:r w:rsidR="00A81CE9">
        <w:rPr>
          <w:rFonts w:ascii="Times New Roman" w:hAnsi="Times New Roman" w:cs="Times New Roman"/>
          <w:sz w:val="24"/>
          <w:szCs w:val="24"/>
        </w:rPr>
        <w:t xml:space="preserve"> image and </w:t>
      </w:r>
      <w:r w:rsidR="00645FD3">
        <w:rPr>
          <w:rFonts w:ascii="Times New Roman" w:hAnsi="Times New Roman" w:cs="Times New Roman"/>
          <w:sz w:val="24"/>
          <w:szCs w:val="24"/>
        </w:rPr>
        <w:t>t</w:t>
      </w:r>
      <w:r w:rsidR="00A81CE9">
        <w:rPr>
          <w:rFonts w:ascii="Times New Roman" w:hAnsi="Times New Roman" w:cs="Times New Roman"/>
          <w:sz w:val="24"/>
          <w:szCs w:val="24"/>
        </w:rPr>
        <w:t>ally</w:t>
      </w:r>
      <w:r w:rsidR="00645FD3">
        <w:rPr>
          <w:rFonts w:ascii="Times New Roman" w:hAnsi="Times New Roman" w:cs="Times New Roman"/>
          <w:sz w:val="24"/>
          <w:szCs w:val="24"/>
        </w:rPr>
        <w:t>ing</w:t>
      </w:r>
      <w:r w:rsidR="00A81CE9">
        <w:rPr>
          <w:rFonts w:ascii="Times New Roman" w:hAnsi="Times New Roman" w:cs="Times New Roman"/>
          <w:sz w:val="24"/>
          <w:szCs w:val="24"/>
        </w:rPr>
        <w:t xml:space="preserve"> when scale is present at a gridline </w:t>
      </w:r>
      <w:r w:rsidR="00082E09">
        <w:rPr>
          <w:rFonts w:ascii="Times New Roman" w:hAnsi="Times New Roman" w:cs="Times New Roman"/>
          <w:sz w:val="24"/>
          <w:szCs w:val="24"/>
        </w:rPr>
        <w:t xml:space="preserve">intersection. This proved to be </w:t>
      </w:r>
      <w:r w:rsidR="004D2637">
        <w:rPr>
          <w:rFonts w:ascii="Times New Roman" w:hAnsi="Times New Roman" w:cs="Times New Roman"/>
          <w:sz w:val="24"/>
          <w:szCs w:val="24"/>
        </w:rPr>
        <w:t>less time consuming</w:t>
      </w:r>
      <w:r w:rsidR="004510BC">
        <w:rPr>
          <w:rFonts w:ascii="Times New Roman" w:hAnsi="Times New Roman" w:cs="Times New Roman"/>
          <w:sz w:val="24"/>
          <w:szCs w:val="24"/>
        </w:rPr>
        <w:t xml:space="preserve"> than random sampling and direct </w:t>
      </w:r>
      <w:r w:rsidR="00797FAA">
        <w:rPr>
          <w:rFonts w:ascii="Times New Roman" w:hAnsi="Times New Roman" w:cs="Times New Roman"/>
          <w:sz w:val="24"/>
          <w:szCs w:val="24"/>
        </w:rPr>
        <w:t>counting and</w:t>
      </w:r>
      <w:r w:rsidR="004D2637">
        <w:rPr>
          <w:rFonts w:ascii="Times New Roman" w:hAnsi="Times New Roman" w:cs="Times New Roman"/>
          <w:sz w:val="24"/>
          <w:szCs w:val="24"/>
        </w:rPr>
        <w:t xml:space="preserve"> </w:t>
      </w:r>
      <w:r w:rsidR="00082E09">
        <w:rPr>
          <w:rFonts w:ascii="Times New Roman" w:hAnsi="Times New Roman" w:cs="Times New Roman"/>
          <w:sz w:val="24"/>
          <w:szCs w:val="24"/>
        </w:rPr>
        <w:t>was a more accurate assessment of the</w:t>
      </w:r>
      <w:r w:rsidR="004D2637">
        <w:rPr>
          <w:rFonts w:ascii="Times New Roman" w:hAnsi="Times New Roman" w:cs="Times New Roman"/>
          <w:sz w:val="24"/>
          <w:szCs w:val="24"/>
        </w:rPr>
        <w:t xml:space="preserve"> variable spatial distributions of scale populations on tree bark. </w:t>
      </w:r>
      <w:r w:rsidR="004D2637" w:rsidRPr="004D2637">
        <w:rPr>
          <w:rFonts w:ascii="Times New Roman" w:hAnsi="Times New Roman" w:cs="Times New Roman"/>
          <w:sz w:val="24"/>
          <w:szCs w:val="24"/>
        </w:rPr>
        <w:t xml:space="preserve">Results from </w:t>
      </w:r>
      <w:r w:rsidR="004D2637">
        <w:rPr>
          <w:rFonts w:ascii="Times New Roman" w:hAnsi="Times New Roman" w:cs="Times New Roman"/>
          <w:sz w:val="24"/>
          <w:szCs w:val="24"/>
        </w:rPr>
        <w:t>the photos</w:t>
      </w:r>
      <w:r w:rsidR="004D2637" w:rsidRPr="004D2637">
        <w:rPr>
          <w:rFonts w:ascii="Times New Roman" w:hAnsi="Times New Roman" w:cs="Times New Roman"/>
          <w:sz w:val="24"/>
          <w:szCs w:val="24"/>
        </w:rPr>
        <w:t xml:space="preserve"> </w:t>
      </w:r>
      <w:r w:rsidR="007A62E0">
        <w:rPr>
          <w:rFonts w:ascii="Times New Roman" w:hAnsi="Times New Roman" w:cs="Times New Roman"/>
          <w:sz w:val="24"/>
          <w:szCs w:val="24"/>
        </w:rPr>
        <w:t>will be</w:t>
      </w:r>
      <w:r w:rsidR="004D2637" w:rsidRPr="004D2637">
        <w:rPr>
          <w:rFonts w:ascii="Times New Roman" w:hAnsi="Times New Roman" w:cs="Times New Roman"/>
          <w:sz w:val="24"/>
          <w:szCs w:val="24"/>
        </w:rPr>
        <w:t xml:space="preserve"> averaged to provide per-tree </w:t>
      </w:r>
      <w:r w:rsidR="007A0EF3">
        <w:rPr>
          <w:rFonts w:ascii="Times New Roman" w:hAnsi="Times New Roman" w:cs="Times New Roman"/>
          <w:sz w:val="24"/>
          <w:szCs w:val="24"/>
        </w:rPr>
        <w:t>density estimates of</w:t>
      </w:r>
      <w:r w:rsidR="004D2637" w:rsidRPr="004D2637">
        <w:rPr>
          <w:rFonts w:ascii="Times New Roman" w:hAnsi="Times New Roman" w:cs="Times New Roman"/>
          <w:sz w:val="24"/>
          <w:szCs w:val="24"/>
        </w:rPr>
        <w:t xml:space="preserve"> </w:t>
      </w:r>
      <w:r w:rsidR="004D2637" w:rsidRPr="00B96631">
        <w:rPr>
          <w:rFonts w:ascii="Times New Roman" w:hAnsi="Times New Roman" w:cs="Times New Roman"/>
          <w:i/>
          <w:sz w:val="24"/>
          <w:szCs w:val="24"/>
        </w:rPr>
        <w:t>X. betulae</w:t>
      </w:r>
      <w:r w:rsidR="004D2637" w:rsidRPr="004D2637">
        <w:rPr>
          <w:rFonts w:ascii="Times New Roman" w:hAnsi="Times New Roman" w:cs="Times New Roman"/>
          <w:sz w:val="24"/>
          <w:szCs w:val="24"/>
        </w:rPr>
        <w:t xml:space="preserve"> bark wounds and </w:t>
      </w:r>
      <w:r w:rsidR="004D2637" w:rsidRPr="00B96631">
        <w:rPr>
          <w:rFonts w:ascii="Times New Roman" w:hAnsi="Times New Roman" w:cs="Times New Roman"/>
          <w:i/>
          <w:sz w:val="24"/>
          <w:szCs w:val="24"/>
        </w:rPr>
        <w:t xml:space="preserve">C. fagisuga wax </w:t>
      </w:r>
      <w:r w:rsidR="004D2637" w:rsidRPr="004D2637">
        <w:rPr>
          <w:rFonts w:ascii="Times New Roman" w:hAnsi="Times New Roman" w:cs="Times New Roman"/>
          <w:sz w:val="24"/>
          <w:szCs w:val="24"/>
        </w:rPr>
        <w:t>masses</w:t>
      </w:r>
      <w:r w:rsidR="004510BC">
        <w:rPr>
          <w:rFonts w:ascii="Times New Roman" w:hAnsi="Times New Roman" w:cs="Times New Roman"/>
          <w:sz w:val="24"/>
          <w:szCs w:val="24"/>
        </w:rPr>
        <w:t>.</w:t>
      </w:r>
    </w:p>
    <w:p w:rsidR="004139FD" w:rsidRDefault="004139FD" w:rsidP="008B04EF">
      <w:pPr>
        <w:spacing w:line="480" w:lineRule="auto"/>
        <w:rPr>
          <w:rFonts w:ascii="Times New Roman" w:hAnsi="Times New Roman" w:cs="Times New Roman"/>
          <w:sz w:val="24"/>
          <w:szCs w:val="24"/>
        </w:rPr>
      </w:pPr>
    </w:p>
    <w:p w:rsidR="004D2789" w:rsidRDefault="004D2789" w:rsidP="008B04EF">
      <w:pPr>
        <w:spacing w:line="480" w:lineRule="auto"/>
        <w:rPr>
          <w:rFonts w:ascii="Times New Roman" w:hAnsi="Times New Roman" w:cs="Times New Roman"/>
          <w:sz w:val="24"/>
          <w:szCs w:val="24"/>
        </w:rPr>
      </w:pPr>
    </w:p>
    <w:p w:rsidR="004D2789" w:rsidRDefault="004D2789" w:rsidP="008B04EF">
      <w:pPr>
        <w:spacing w:line="480" w:lineRule="auto"/>
        <w:rPr>
          <w:rFonts w:ascii="Times New Roman" w:hAnsi="Times New Roman" w:cs="Times New Roman"/>
          <w:sz w:val="24"/>
          <w:szCs w:val="24"/>
        </w:rPr>
      </w:pPr>
    </w:p>
    <w:p w:rsidR="009A0586" w:rsidRDefault="009A0586" w:rsidP="008B04EF">
      <w:pPr>
        <w:spacing w:line="480" w:lineRule="auto"/>
        <w:rPr>
          <w:rFonts w:ascii="Times New Roman" w:hAnsi="Times New Roman" w:cs="Times New Roman"/>
          <w:b/>
          <w:sz w:val="24"/>
          <w:szCs w:val="24"/>
        </w:rPr>
      </w:pPr>
      <w:r w:rsidRPr="00DE5114">
        <w:rPr>
          <w:rFonts w:ascii="Times New Roman" w:hAnsi="Times New Roman" w:cs="Times New Roman"/>
          <w:b/>
          <w:sz w:val="24"/>
          <w:szCs w:val="24"/>
        </w:rPr>
        <w:lastRenderedPageBreak/>
        <w:t>Data analysis</w:t>
      </w:r>
      <w:r w:rsidR="00515020">
        <w:rPr>
          <w:rFonts w:ascii="Times New Roman" w:hAnsi="Times New Roman" w:cs="Times New Roman"/>
          <w:b/>
          <w:sz w:val="24"/>
          <w:szCs w:val="24"/>
        </w:rPr>
        <w:t xml:space="preserve"> (start date June 2018, anticipated completion December 2018)</w:t>
      </w:r>
    </w:p>
    <w:p w:rsidR="00712AFF" w:rsidRPr="00712AFF" w:rsidRDefault="00712AFF" w:rsidP="00CE3164">
      <w:pPr>
        <w:spacing w:line="480" w:lineRule="auto"/>
        <w:ind w:firstLine="720"/>
        <w:rPr>
          <w:rFonts w:ascii="Times New Roman" w:hAnsi="Times New Roman" w:cs="Times New Roman"/>
          <w:sz w:val="24"/>
          <w:szCs w:val="24"/>
        </w:rPr>
      </w:pPr>
      <w:r w:rsidRPr="00712AFF">
        <w:rPr>
          <w:rFonts w:ascii="Times New Roman" w:hAnsi="Times New Roman" w:cs="Times New Roman"/>
          <w:sz w:val="24"/>
          <w:szCs w:val="24"/>
        </w:rPr>
        <w:t>The following will be analyzed: scale/lesion density as a function of treatment, scale/lesion density as a function of elevation, Neonectria as a function of scale, scale/lesion density as a function of aspect, and lesion density as a function of bole height.</w:t>
      </w:r>
    </w:p>
    <w:p w:rsidR="005F143F" w:rsidRPr="00277135" w:rsidRDefault="005F143F" w:rsidP="008B04EF">
      <w:pPr>
        <w:spacing w:line="480" w:lineRule="auto"/>
        <w:rPr>
          <w:rFonts w:ascii="Times New Roman" w:hAnsi="Times New Roman" w:cs="Times New Roman"/>
          <w:sz w:val="24"/>
          <w:szCs w:val="24"/>
        </w:rPr>
      </w:pPr>
      <w:r w:rsidRPr="00393D1E">
        <w:rPr>
          <w:rFonts w:ascii="Times New Roman" w:hAnsi="Times New Roman" w:cs="Times New Roman"/>
          <w:sz w:val="24"/>
          <w:szCs w:val="24"/>
          <w:u w:val="single"/>
        </w:rPr>
        <w:t>Independent variables</w:t>
      </w:r>
      <w:r w:rsidRPr="00277135">
        <w:rPr>
          <w:rFonts w:ascii="Times New Roman" w:hAnsi="Times New Roman" w:cs="Times New Roman"/>
          <w:sz w:val="24"/>
          <w:szCs w:val="24"/>
        </w:rPr>
        <w:t>: treatment, stand age</w:t>
      </w:r>
      <w:r w:rsidR="00A04C5C">
        <w:rPr>
          <w:rFonts w:ascii="Times New Roman" w:hAnsi="Times New Roman" w:cs="Times New Roman"/>
          <w:sz w:val="24"/>
          <w:szCs w:val="24"/>
        </w:rPr>
        <w:t>, elevation</w:t>
      </w:r>
    </w:p>
    <w:p w:rsidR="005F143F" w:rsidRPr="00277135" w:rsidRDefault="005F143F" w:rsidP="008B04EF">
      <w:pPr>
        <w:spacing w:line="480" w:lineRule="auto"/>
        <w:rPr>
          <w:rFonts w:ascii="Times New Roman" w:hAnsi="Times New Roman" w:cs="Times New Roman"/>
          <w:sz w:val="24"/>
          <w:szCs w:val="24"/>
        </w:rPr>
      </w:pPr>
      <w:r w:rsidRPr="00393D1E">
        <w:rPr>
          <w:rFonts w:ascii="Times New Roman" w:hAnsi="Times New Roman" w:cs="Times New Roman"/>
          <w:sz w:val="24"/>
          <w:szCs w:val="24"/>
          <w:u w:val="single"/>
        </w:rPr>
        <w:t>Dependent variables</w:t>
      </w:r>
      <w:r w:rsidRPr="00277135">
        <w:rPr>
          <w:rFonts w:ascii="Times New Roman" w:hAnsi="Times New Roman" w:cs="Times New Roman"/>
          <w:sz w:val="24"/>
          <w:szCs w:val="24"/>
        </w:rPr>
        <w:t>: lesion density</w:t>
      </w:r>
      <w:r w:rsidR="00277135">
        <w:rPr>
          <w:rFonts w:ascii="Times New Roman" w:hAnsi="Times New Roman" w:cs="Times New Roman"/>
          <w:sz w:val="24"/>
          <w:szCs w:val="24"/>
        </w:rPr>
        <w:t xml:space="preserve"> (recorded in classes)</w:t>
      </w:r>
      <w:r w:rsidRPr="00277135">
        <w:rPr>
          <w:rFonts w:ascii="Times New Roman" w:hAnsi="Times New Roman" w:cs="Times New Roman"/>
          <w:sz w:val="24"/>
          <w:szCs w:val="24"/>
        </w:rPr>
        <w:t xml:space="preserve">, scale density, </w:t>
      </w:r>
      <w:r w:rsidR="00277135" w:rsidRPr="00277135">
        <w:rPr>
          <w:rFonts w:ascii="Times New Roman" w:hAnsi="Times New Roman" w:cs="Times New Roman"/>
          <w:i/>
          <w:sz w:val="24"/>
          <w:szCs w:val="24"/>
        </w:rPr>
        <w:t>Neonectria</w:t>
      </w:r>
      <w:r w:rsidR="00277135" w:rsidRPr="00277135">
        <w:rPr>
          <w:rFonts w:ascii="Times New Roman" w:hAnsi="Times New Roman" w:cs="Times New Roman"/>
          <w:sz w:val="24"/>
          <w:szCs w:val="24"/>
        </w:rPr>
        <w:t xml:space="preserve"> type</w:t>
      </w:r>
      <w:r w:rsidRPr="00277135">
        <w:rPr>
          <w:rFonts w:ascii="Times New Roman" w:hAnsi="Times New Roman" w:cs="Times New Roman"/>
          <w:sz w:val="24"/>
          <w:szCs w:val="24"/>
        </w:rPr>
        <w:t xml:space="preserve"> </w:t>
      </w:r>
    </w:p>
    <w:p w:rsidR="00DE5114" w:rsidRDefault="00797FAA" w:rsidP="008B04EF">
      <w:pPr>
        <w:spacing w:line="480" w:lineRule="auto"/>
        <w:rPr>
          <w:rFonts w:ascii="Times New Roman" w:hAnsi="Times New Roman" w:cs="Times New Roman"/>
          <w:sz w:val="24"/>
          <w:szCs w:val="24"/>
        </w:rPr>
      </w:pPr>
      <w:r>
        <w:rPr>
          <w:rFonts w:ascii="Times New Roman" w:hAnsi="Times New Roman" w:cs="Times New Roman"/>
          <w:sz w:val="24"/>
          <w:szCs w:val="24"/>
        </w:rPr>
        <w:t>Analysis of variance to test the relationship between</w:t>
      </w:r>
      <w:r w:rsidR="00150417">
        <w:rPr>
          <w:rFonts w:ascii="Times New Roman" w:hAnsi="Times New Roman" w:cs="Times New Roman"/>
          <w:sz w:val="24"/>
          <w:szCs w:val="24"/>
        </w:rPr>
        <w:t xml:space="preserve"> nutrient addition</w:t>
      </w:r>
      <w:r w:rsidR="000507BC">
        <w:rPr>
          <w:rFonts w:ascii="Times New Roman" w:hAnsi="Times New Roman" w:cs="Times New Roman"/>
          <w:sz w:val="24"/>
          <w:szCs w:val="24"/>
        </w:rPr>
        <w:t>, trip/date,</w:t>
      </w:r>
      <w:r w:rsidR="00150417">
        <w:rPr>
          <w:rFonts w:ascii="Times New Roman" w:hAnsi="Times New Roman" w:cs="Times New Roman"/>
          <w:sz w:val="24"/>
          <w:szCs w:val="24"/>
        </w:rPr>
        <w:t xml:space="preserve"> and BBD</w:t>
      </w:r>
      <w:r w:rsidR="00E67983">
        <w:rPr>
          <w:rFonts w:ascii="Times New Roman" w:hAnsi="Times New Roman" w:cs="Times New Roman"/>
          <w:sz w:val="24"/>
          <w:szCs w:val="24"/>
        </w:rPr>
        <w:t xml:space="preserve"> (blocked by stand)</w:t>
      </w:r>
      <w:r w:rsidR="00150417">
        <w:rPr>
          <w:rFonts w:ascii="Times New Roman" w:hAnsi="Times New Roman" w:cs="Times New Roman"/>
          <w:sz w:val="24"/>
          <w:szCs w:val="24"/>
        </w:rPr>
        <w:t xml:space="preserve">. </w:t>
      </w:r>
      <w:r w:rsidR="0047478B">
        <w:rPr>
          <w:rFonts w:ascii="Times New Roman" w:hAnsi="Times New Roman" w:cs="Times New Roman"/>
          <w:sz w:val="24"/>
          <w:szCs w:val="24"/>
        </w:rPr>
        <w:t>Multivariate and univariate regression of d</w:t>
      </w:r>
      <w:r w:rsidR="00150417">
        <w:rPr>
          <w:rFonts w:ascii="Times New Roman" w:hAnsi="Times New Roman" w:cs="Times New Roman"/>
          <w:sz w:val="24"/>
          <w:szCs w:val="24"/>
        </w:rPr>
        <w:t>ependent variables</w:t>
      </w:r>
      <w:r w:rsidR="004A5DF5">
        <w:rPr>
          <w:rFonts w:ascii="Times New Roman" w:hAnsi="Times New Roman" w:cs="Times New Roman"/>
          <w:sz w:val="24"/>
          <w:szCs w:val="24"/>
        </w:rPr>
        <w:t xml:space="preserve"> with plots nested in stands</w:t>
      </w:r>
      <w:r w:rsidR="0047478B">
        <w:rPr>
          <w:rFonts w:ascii="Times New Roman" w:hAnsi="Times New Roman" w:cs="Times New Roman"/>
          <w:sz w:val="24"/>
          <w:szCs w:val="24"/>
        </w:rPr>
        <w:t xml:space="preserve">. </w:t>
      </w:r>
      <w:r w:rsidR="0040626D" w:rsidRPr="0040626D">
        <w:rPr>
          <w:rFonts w:ascii="Times New Roman" w:hAnsi="Times New Roman" w:cs="Times New Roman"/>
          <w:sz w:val="24"/>
          <w:szCs w:val="24"/>
        </w:rPr>
        <w:t xml:space="preserve">Paired t-tests (PROC t-test, SAS) were used to test differences in the ratio of </w:t>
      </w:r>
      <w:r w:rsidR="00393D1E">
        <w:rPr>
          <w:rFonts w:ascii="Times New Roman" w:hAnsi="Times New Roman" w:cs="Times New Roman"/>
          <w:sz w:val="24"/>
          <w:szCs w:val="24"/>
        </w:rPr>
        <w:t>fungi to fungi and scale to scale</w:t>
      </w:r>
      <w:r w:rsidR="0040626D" w:rsidRPr="0040626D">
        <w:rPr>
          <w:rFonts w:ascii="Times New Roman" w:hAnsi="Times New Roman" w:cs="Times New Roman"/>
          <w:sz w:val="24"/>
          <w:szCs w:val="24"/>
        </w:rPr>
        <w:t xml:space="preserve"> between each</w:t>
      </w:r>
      <w:r w:rsidR="00393D1E">
        <w:rPr>
          <w:rFonts w:ascii="Times New Roman" w:hAnsi="Times New Roman" w:cs="Times New Roman"/>
          <w:sz w:val="24"/>
          <w:szCs w:val="24"/>
        </w:rPr>
        <w:t xml:space="preserve"> nutrient plot.</w:t>
      </w:r>
      <w:r w:rsidR="0002375F">
        <w:rPr>
          <w:rFonts w:ascii="Times New Roman" w:hAnsi="Times New Roman" w:cs="Times New Roman"/>
          <w:sz w:val="24"/>
          <w:szCs w:val="24"/>
        </w:rPr>
        <w:t xml:space="preserve"> </w:t>
      </w:r>
    </w:p>
    <w:p w:rsidR="00712AFF" w:rsidRDefault="00712AFF" w:rsidP="008B04EF">
      <w:pPr>
        <w:spacing w:line="480" w:lineRule="auto"/>
        <w:rPr>
          <w:rFonts w:ascii="Times New Roman" w:hAnsi="Times New Roman" w:cs="Times New Roman"/>
          <w:sz w:val="24"/>
          <w:szCs w:val="24"/>
        </w:rPr>
      </w:pPr>
      <w:r>
        <w:rPr>
          <w:rFonts w:ascii="Times New Roman" w:hAnsi="Times New Roman" w:cs="Times New Roman"/>
          <w:sz w:val="24"/>
          <w:szCs w:val="24"/>
        </w:rPr>
        <w:t>Ex. Aov (scale~ Ntrt * Ptrt + age + elevation + (1 | stand/plot)</w:t>
      </w:r>
    </w:p>
    <w:p w:rsidR="008F3BF5" w:rsidRDefault="008F3BF5" w:rsidP="008B04EF">
      <w:pPr>
        <w:spacing w:line="480" w:lineRule="auto"/>
        <w:rPr>
          <w:rFonts w:ascii="Times New Roman" w:hAnsi="Times New Roman" w:cs="Times New Roman"/>
          <w:sz w:val="24"/>
          <w:szCs w:val="24"/>
        </w:rPr>
      </w:pPr>
      <w:r>
        <w:rPr>
          <w:rFonts w:ascii="Times New Roman" w:hAnsi="Times New Roman" w:cs="Times New Roman"/>
          <w:sz w:val="24"/>
          <w:szCs w:val="24"/>
        </w:rPr>
        <w:t xml:space="preserve">Ex. </w:t>
      </w:r>
      <w:r w:rsidRPr="008F3BF5">
        <w:rPr>
          <w:rFonts w:ascii="Times New Roman" w:hAnsi="Times New Roman" w:cs="Times New Roman"/>
          <w:sz w:val="24"/>
          <w:szCs w:val="24"/>
        </w:rPr>
        <w:t>Aov (</w:t>
      </w:r>
      <w:r>
        <w:rPr>
          <w:rFonts w:ascii="Times New Roman" w:hAnsi="Times New Roman" w:cs="Times New Roman"/>
          <w:sz w:val="24"/>
          <w:szCs w:val="24"/>
        </w:rPr>
        <w:t>Neonectria sp</w:t>
      </w:r>
      <w:r w:rsidRPr="008F3BF5">
        <w:rPr>
          <w:rFonts w:ascii="Times New Roman" w:hAnsi="Times New Roman" w:cs="Times New Roman"/>
          <w:sz w:val="24"/>
          <w:szCs w:val="24"/>
        </w:rPr>
        <w:t>~ Ntrt * Ptrt + age + elevation + (1 | stand/plot</w:t>
      </w:r>
      <w:r>
        <w:rPr>
          <w:rFonts w:ascii="Times New Roman" w:hAnsi="Times New Roman" w:cs="Times New Roman"/>
          <w:sz w:val="24"/>
          <w:szCs w:val="24"/>
        </w:rPr>
        <w:t>)</w:t>
      </w:r>
    </w:p>
    <w:p w:rsidR="009A0586" w:rsidRPr="009A0586" w:rsidRDefault="009A0586" w:rsidP="008B04EF">
      <w:pPr>
        <w:spacing w:line="480" w:lineRule="auto"/>
        <w:rPr>
          <w:rFonts w:ascii="Times New Roman" w:hAnsi="Times New Roman" w:cs="Times New Roman"/>
          <w:sz w:val="24"/>
          <w:szCs w:val="24"/>
        </w:rPr>
      </w:pPr>
    </w:p>
    <w:p w:rsidR="009A0586" w:rsidRDefault="009F4AD8" w:rsidP="008B04EF">
      <w:pPr>
        <w:spacing w:line="480" w:lineRule="auto"/>
        <w:rPr>
          <w:rFonts w:ascii="Times New Roman" w:hAnsi="Times New Roman" w:cs="Times New Roman"/>
          <w:b/>
          <w:sz w:val="24"/>
          <w:szCs w:val="24"/>
          <w:u w:val="single"/>
        </w:rPr>
      </w:pPr>
      <w:r w:rsidRPr="009F4AD8">
        <w:rPr>
          <w:rFonts w:ascii="Times New Roman" w:hAnsi="Times New Roman" w:cs="Times New Roman"/>
          <w:b/>
          <w:sz w:val="24"/>
          <w:szCs w:val="24"/>
          <w:u w:val="single"/>
        </w:rPr>
        <w:t>Budgets</w:t>
      </w:r>
    </w:p>
    <w:p w:rsidR="00CE58C8" w:rsidRPr="00CE58C8" w:rsidRDefault="00CE58C8" w:rsidP="00CE58C8">
      <w:pPr>
        <w:spacing w:line="480" w:lineRule="auto"/>
        <w:rPr>
          <w:rFonts w:ascii="Times New Roman" w:hAnsi="Times New Roman" w:cs="Times New Roman"/>
          <w:b/>
          <w:sz w:val="24"/>
          <w:szCs w:val="24"/>
        </w:rPr>
      </w:pPr>
      <w:r w:rsidRPr="00CE58C8">
        <w:rPr>
          <w:rFonts w:ascii="Times New Roman" w:hAnsi="Times New Roman" w:cs="Times New Roman"/>
          <w:b/>
          <w:sz w:val="24"/>
          <w:szCs w:val="24"/>
        </w:rPr>
        <w:t>Monetary:</w:t>
      </w:r>
    </w:p>
    <w:p w:rsidR="00CE58C8" w:rsidRPr="00CE58C8" w:rsidRDefault="00CE58C8" w:rsidP="00CE58C8">
      <w:pPr>
        <w:spacing w:line="480" w:lineRule="auto"/>
        <w:rPr>
          <w:rFonts w:ascii="Times New Roman" w:hAnsi="Times New Roman" w:cs="Times New Roman"/>
          <w:sz w:val="24"/>
          <w:szCs w:val="24"/>
        </w:rPr>
      </w:pPr>
      <w:r w:rsidRPr="00CE58C8">
        <w:rPr>
          <w:rFonts w:ascii="Times New Roman" w:hAnsi="Times New Roman" w:cs="Times New Roman"/>
          <w:sz w:val="24"/>
          <w:szCs w:val="24"/>
        </w:rPr>
        <w:t xml:space="preserve">1. PCR and DNA extraction: Price negligible per conversation between M. Johnston and T. Horton </w:t>
      </w:r>
    </w:p>
    <w:p w:rsidR="00CE58C8" w:rsidRDefault="00CE58C8" w:rsidP="00CE58C8">
      <w:pPr>
        <w:spacing w:line="480" w:lineRule="auto"/>
        <w:rPr>
          <w:rFonts w:ascii="Times New Roman" w:hAnsi="Times New Roman" w:cs="Times New Roman"/>
          <w:sz w:val="24"/>
          <w:szCs w:val="24"/>
        </w:rPr>
      </w:pPr>
      <w:r w:rsidRPr="00CE58C8">
        <w:rPr>
          <w:rFonts w:ascii="Times New Roman" w:hAnsi="Times New Roman" w:cs="Times New Roman"/>
          <w:sz w:val="24"/>
          <w:szCs w:val="24"/>
        </w:rPr>
        <w:t>2. DNA primers (</w:t>
      </w:r>
      <w:r w:rsidR="003338AB">
        <w:rPr>
          <w:rFonts w:ascii="Times New Roman" w:hAnsi="Times New Roman" w:cs="Times New Roman"/>
          <w:sz w:val="24"/>
          <w:szCs w:val="24"/>
        </w:rPr>
        <w:t>$20</w:t>
      </w:r>
      <w:r w:rsidR="00365484">
        <w:rPr>
          <w:rFonts w:ascii="Times New Roman" w:hAnsi="Times New Roman" w:cs="Times New Roman"/>
          <w:sz w:val="24"/>
          <w:szCs w:val="24"/>
        </w:rPr>
        <w:t>,</w:t>
      </w:r>
      <w:r w:rsidR="003338AB">
        <w:rPr>
          <w:rFonts w:ascii="Times New Roman" w:hAnsi="Times New Roman" w:cs="Times New Roman"/>
          <w:sz w:val="24"/>
          <w:szCs w:val="24"/>
        </w:rPr>
        <w:t xml:space="preserve"> already p</w:t>
      </w:r>
      <w:r w:rsidR="00365484">
        <w:rPr>
          <w:rFonts w:ascii="Times New Roman" w:hAnsi="Times New Roman" w:cs="Times New Roman"/>
          <w:sz w:val="24"/>
          <w:szCs w:val="24"/>
        </w:rPr>
        <w:t>urchase</w:t>
      </w:r>
      <w:r w:rsidR="003338AB">
        <w:rPr>
          <w:rFonts w:ascii="Times New Roman" w:hAnsi="Times New Roman" w:cs="Times New Roman"/>
          <w:sz w:val="24"/>
          <w:szCs w:val="24"/>
        </w:rPr>
        <w:t>)</w:t>
      </w:r>
    </w:p>
    <w:p w:rsidR="00365484" w:rsidRDefault="00365484" w:rsidP="00CE58C8">
      <w:pPr>
        <w:spacing w:line="480" w:lineRule="auto"/>
        <w:rPr>
          <w:rFonts w:ascii="Times New Roman" w:hAnsi="Times New Roman" w:cs="Times New Roman"/>
          <w:sz w:val="24"/>
          <w:szCs w:val="24"/>
        </w:rPr>
      </w:pPr>
      <w:r>
        <w:rPr>
          <w:rFonts w:ascii="Times New Roman" w:hAnsi="Times New Roman" w:cs="Times New Roman"/>
          <w:sz w:val="24"/>
          <w:szCs w:val="24"/>
        </w:rPr>
        <w:t>3. Additional sterile 1ml pipette ($40/box 500 count, already purchased)</w:t>
      </w:r>
    </w:p>
    <w:p w:rsidR="00CE58C8" w:rsidRPr="00CE58C8" w:rsidRDefault="00CE58C8" w:rsidP="00CE58C8">
      <w:pPr>
        <w:spacing w:line="480" w:lineRule="auto"/>
        <w:rPr>
          <w:rFonts w:ascii="Times New Roman" w:hAnsi="Times New Roman" w:cs="Times New Roman"/>
          <w:sz w:val="24"/>
          <w:szCs w:val="24"/>
        </w:rPr>
      </w:pPr>
    </w:p>
    <w:p w:rsidR="009F4AD8" w:rsidRDefault="009F4AD8" w:rsidP="008B04EF">
      <w:pPr>
        <w:spacing w:line="480" w:lineRule="auto"/>
        <w:ind w:left="2250" w:hanging="2250"/>
        <w:rPr>
          <w:rFonts w:ascii="Times New Roman" w:hAnsi="Times New Roman" w:cs="Times New Roman"/>
          <w:b/>
          <w:sz w:val="24"/>
          <w:szCs w:val="24"/>
        </w:rPr>
      </w:pPr>
      <w:r>
        <w:rPr>
          <w:rFonts w:ascii="Times New Roman" w:hAnsi="Times New Roman" w:cs="Times New Roman"/>
          <w:b/>
          <w:sz w:val="24"/>
          <w:szCs w:val="24"/>
        </w:rPr>
        <w:t>Time</w:t>
      </w:r>
      <w:r w:rsidR="00C47280">
        <w:rPr>
          <w:rFonts w:ascii="Times New Roman" w:hAnsi="Times New Roman" w:cs="Times New Roman"/>
          <w:b/>
          <w:sz w:val="24"/>
          <w:szCs w:val="24"/>
        </w:rPr>
        <w:t>line</w:t>
      </w:r>
      <w:r>
        <w:rPr>
          <w:rFonts w:ascii="Times New Roman" w:hAnsi="Times New Roman" w:cs="Times New Roman"/>
          <w:b/>
          <w:sz w:val="24"/>
          <w:szCs w:val="24"/>
        </w:rPr>
        <w:t>:</w:t>
      </w:r>
    </w:p>
    <w:p w:rsidR="002B5602" w:rsidRDefault="002B5602" w:rsidP="008B04EF">
      <w:pPr>
        <w:spacing w:line="480" w:lineRule="auto"/>
        <w:ind w:left="2250" w:hanging="2250"/>
        <w:rPr>
          <w:rFonts w:ascii="Times New Roman" w:hAnsi="Times New Roman" w:cs="Times New Roman"/>
          <w:sz w:val="24"/>
          <w:szCs w:val="24"/>
        </w:rPr>
      </w:pPr>
      <w:r>
        <w:rPr>
          <w:rFonts w:ascii="Times New Roman" w:hAnsi="Times New Roman" w:cs="Times New Roman"/>
          <w:b/>
          <w:sz w:val="24"/>
          <w:szCs w:val="24"/>
        </w:rPr>
        <w:t>February</w:t>
      </w:r>
      <w:r w:rsidR="004214B5" w:rsidRPr="007A022A">
        <w:rPr>
          <w:rFonts w:ascii="Times New Roman" w:hAnsi="Times New Roman" w:cs="Times New Roman"/>
          <w:b/>
          <w:sz w:val="24"/>
          <w:szCs w:val="24"/>
        </w:rPr>
        <w:t xml:space="preserve"> – May 2018:</w:t>
      </w:r>
      <w:r w:rsidR="004214B5">
        <w:rPr>
          <w:rFonts w:ascii="Times New Roman" w:hAnsi="Times New Roman" w:cs="Times New Roman"/>
          <w:sz w:val="24"/>
          <w:szCs w:val="24"/>
        </w:rPr>
        <w:t xml:space="preserve"> </w:t>
      </w:r>
      <w:r>
        <w:rPr>
          <w:rFonts w:ascii="Times New Roman" w:hAnsi="Times New Roman" w:cs="Times New Roman"/>
          <w:sz w:val="24"/>
          <w:szCs w:val="24"/>
        </w:rPr>
        <w:t>8 undergraduate</w:t>
      </w:r>
      <w:r w:rsidR="00C47280">
        <w:rPr>
          <w:rFonts w:ascii="Times New Roman" w:hAnsi="Times New Roman" w:cs="Times New Roman"/>
          <w:sz w:val="24"/>
          <w:szCs w:val="24"/>
        </w:rPr>
        <w:t xml:space="preserve"> participants</w:t>
      </w:r>
    </w:p>
    <w:p w:rsidR="002B5602" w:rsidRDefault="002B5602" w:rsidP="00EE33E5">
      <w:pPr>
        <w:pStyle w:val="ListParagraph"/>
        <w:numPr>
          <w:ilvl w:val="0"/>
          <w:numId w:val="7"/>
        </w:numPr>
        <w:spacing w:line="480" w:lineRule="auto"/>
        <w:ind w:left="990" w:hanging="270"/>
        <w:rPr>
          <w:rFonts w:ascii="Times New Roman" w:hAnsi="Times New Roman" w:cs="Times New Roman"/>
          <w:sz w:val="24"/>
          <w:szCs w:val="24"/>
        </w:rPr>
      </w:pPr>
      <w:r w:rsidRPr="002B5602">
        <w:rPr>
          <w:rFonts w:ascii="Times New Roman" w:hAnsi="Times New Roman" w:cs="Times New Roman"/>
          <w:sz w:val="24"/>
          <w:szCs w:val="24"/>
        </w:rPr>
        <w:t>2 undergrads on DNA analysis (takes &lt; 1 week)</w:t>
      </w:r>
    </w:p>
    <w:p w:rsidR="002B5602" w:rsidRDefault="002B5602" w:rsidP="00EE33E5">
      <w:pPr>
        <w:pStyle w:val="ListParagraph"/>
        <w:numPr>
          <w:ilvl w:val="0"/>
          <w:numId w:val="7"/>
        </w:numPr>
        <w:spacing w:line="480" w:lineRule="auto"/>
        <w:ind w:left="990" w:hanging="270"/>
        <w:rPr>
          <w:rFonts w:ascii="Times New Roman" w:hAnsi="Times New Roman" w:cs="Times New Roman"/>
          <w:sz w:val="24"/>
          <w:szCs w:val="24"/>
        </w:rPr>
      </w:pPr>
      <w:r>
        <w:rPr>
          <w:rFonts w:ascii="Times New Roman" w:hAnsi="Times New Roman" w:cs="Times New Roman"/>
          <w:sz w:val="24"/>
          <w:szCs w:val="24"/>
        </w:rPr>
        <w:t xml:space="preserve">2 undergrads on Image sorting </w:t>
      </w:r>
      <w:r w:rsidR="00BA0870">
        <w:rPr>
          <w:rFonts w:ascii="Times New Roman" w:hAnsi="Times New Roman" w:cs="Times New Roman"/>
          <w:sz w:val="24"/>
          <w:szCs w:val="24"/>
        </w:rPr>
        <w:t>and scale quantification</w:t>
      </w:r>
      <w:r>
        <w:rPr>
          <w:rFonts w:ascii="Times New Roman" w:hAnsi="Times New Roman" w:cs="Times New Roman"/>
          <w:sz w:val="24"/>
          <w:szCs w:val="24"/>
        </w:rPr>
        <w:t>:</w:t>
      </w:r>
    </w:p>
    <w:p w:rsidR="002B5602" w:rsidRPr="00BA0870" w:rsidRDefault="002B5602" w:rsidP="00EE33E5">
      <w:pPr>
        <w:pStyle w:val="ListParagraph"/>
        <w:numPr>
          <w:ilvl w:val="1"/>
          <w:numId w:val="7"/>
        </w:numPr>
        <w:spacing w:line="480" w:lineRule="auto"/>
        <w:ind w:left="1890" w:hanging="450"/>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Left to sort: stands </w:t>
      </w:r>
      <w:r w:rsidRPr="002B5602">
        <w:rPr>
          <w:rFonts w:ascii="Times New Roman" w:hAnsi="Times New Roman" w:cs="Times New Roman"/>
          <w:sz w:val="24"/>
          <w:szCs w:val="24"/>
          <w:shd w:val="clear" w:color="auto" w:fill="FFFFFF"/>
        </w:rPr>
        <w:t>6, 7, 8 (sorting takes 5 mins an image…time remaining is ~4 hours per plot</w:t>
      </w:r>
      <w:r w:rsidR="007F6376">
        <w:rPr>
          <w:rFonts w:ascii="Times New Roman" w:hAnsi="Times New Roman" w:cs="Times New Roman"/>
          <w:sz w:val="24"/>
          <w:szCs w:val="24"/>
          <w:shd w:val="clear" w:color="auto" w:fill="FFFFFF"/>
        </w:rPr>
        <w:t xml:space="preserve">= </w:t>
      </w:r>
      <w:r w:rsidRPr="002B5602">
        <w:rPr>
          <w:rFonts w:ascii="Times New Roman" w:hAnsi="Times New Roman" w:cs="Times New Roman"/>
          <w:sz w:val="24"/>
          <w:szCs w:val="24"/>
          <w:shd w:val="clear" w:color="auto" w:fill="FFFFFF"/>
        </w:rPr>
        <w:t>12 hours of work)</w:t>
      </w:r>
    </w:p>
    <w:p w:rsidR="00BA0870" w:rsidRDefault="00BA0870" w:rsidP="00EE33E5">
      <w:pPr>
        <w:pStyle w:val="ListParagraph"/>
        <w:numPr>
          <w:ilvl w:val="1"/>
          <w:numId w:val="7"/>
        </w:numPr>
        <w:spacing w:line="480" w:lineRule="auto"/>
        <w:ind w:left="1890" w:hanging="450"/>
        <w:rPr>
          <w:rFonts w:ascii="Times New Roman" w:hAnsi="Times New Roman" w:cs="Times New Roman"/>
          <w:sz w:val="24"/>
          <w:szCs w:val="24"/>
        </w:rPr>
      </w:pPr>
      <w:r>
        <w:rPr>
          <w:rFonts w:ascii="Times New Roman" w:hAnsi="Times New Roman" w:cs="Times New Roman"/>
          <w:sz w:val="24"/>
          <w:szCs w:val="24"/>
        </w:rPr>
        <w:t>Quantification: current method (random sampling) takes 13 hours per stand or 78 hours total. Need new time estimate for line intersect method (will be shorter).</w:t>
      </w:r>
    </w:p>
    <w:p w:rsidR="00BA0870" w:rsidRDefault="00EB2355" w:rsidP="00EE33E5">
      <w:pPr>
        <w:pStyle w:val="ListParagraph"/>
        <w:numPr>
          <w:ilvl w:val="0"/>
          <w:numId w:val="7"/>
        </w:numPr>
        <w:spacing w:line="480" w:lineRule="auto"/>
        <w:ind w:left="990"/>
        <w:rPr>
          <w:rFonts w:ascii="Times New Roman" w:hAnsi="Times New Roman" w:cs="Times New Roman"/>
          <w:sz w:val="24"/>
          <w:szCs w:val="24"/>
        </w:rPr>
      </w:pPr>
      <w:r>
        <w:rPr>
          <w:rFonts w:ascii="Times New Roman" w:hAnsi="Times New Roman" w:cs="Times New Roman"/>
          <w:sz w:val="24"/>
          <w:szCs w:val="24"/>
        </w:rPr>
        <w:t xml:space="preserve">5 undergrads on microscopy for </w:t>
      </w:r>
      <w:r w:rsidRPr="00EB2355">
        <w:rPr>
          <w:rFonts w:ascii="Times New Roman" w:hAnsi="Times New Roman" w:cs="Times New Roman"/>
          <w:sz w:val="24"/>
          <w:szCs w:val="24"/>
        </w:rPr>
        <w:t>Neonectria identification</w:t>
      </w:r>
      <w:r w:rsidR="00691400">
        <w:rPr>
          <w:rFonts w:ascii="Times New Roman" w:hAnsi="Times New Roman" w:cs="Times New Roman"/>
          <w:sz w:val="24"/>
          <w:szCs w:val="24"/>
        </w:rPr>
        <w:t xml:space="preserve"> (no current estimate for time)</w:t>
      </w:r>
    </w:p>
    <w:p w:rsidR="00EB2355" w:rsidRDefault="002D797F" w:rsidP="00EE33E5">
      <w:pPr>
        <w:pStyle w:val="ListParagraph"/>
        <w:numPr>
          <w:ilvl w:val="1"/>
          <w:numId w:val="7"/>
        </w:numPr>
        <w:spacing w:line="480" w:lineRule="auto"/>
        <w:ind w:left="1800"/>
        <w:rPr>
          <w:rFonts w:ascii="Times New Roman" w:hAnsi="Times New Roman" w:cs="Times New Roman"/>
          <w:sz w:val="24"/>
          <w:szCs w:val="24"/>
        </w:rPr>
      </w:pPr>
      <w:r>
        <w:rPr>
          <w:rFonts w:ascii="Times New Roman" w:hAnsi="Times New Roman" w:cs="Times New Roman"/>
          <w:sz w:val="24"/>
          <w:szCs w:val="24"/>
        </w:rPr>
        <w:t>226 samp</w:t>
      </w:r>
      <w:r w:rsidR="00691400">
        <w:rPr>
          <w:rFonts w:ascii="Times New Roman" w:hAnsi="Times New Roman" w:cs="Times New Roman"/>
          <w:sz w:val="24"/>
          <w:szCs w:val="24"/>
        </w:rPr>
        <w:t>les *</w:t>
      </w:r>
      <w:r w:rsidR="000457C1">
        <w:rPr>
          <w:rFonts w:ascii="Times New Roman" w:hAnsi="Times New Roman" w:cs="Times New Roman"/>
          <w:sz w:val="24"/>
          <w:szCs w:val="24"/>
        </w:rPr>
        <w:t>30</w:t>
      </w:r>
      <w:r w:rsidR="00691400">
        <w:rPr>
          <w:rFonts w:ascii="Times New Roman" w:hAnsi="Times New Roman" w:cs="Times New Roman"/>
          <w:sz w:val="24"/>
          <w:szCs w:val="24"/>
        </w:rPr>
        <w:t xml:space="preserve"> mins/sample (</w:t>
      </w:r>
      <w:r w:rsidR="000457C1">
        <w:rPr>
          <w:rFonts w:ascii="Times New Roman" w:hAnsi="Times New Roman" w:cs="Times New Roman"/>
          <w:sz w:val="24"/>
          <w:szCs w:val="24"/>
        </w:rPr>
        <w:t>precise time unvarified</w:t>
      </w:r>
      <w:r w:rsidR="006C36B0">
        <w:rPr>
          <w:rFonts w:ascii="Times New Roman" w:hAnsi="Times New Roman" w:cs="Times New Roman"/>
          <w:sz w:val="24"/>
          <w:szCs w:val="24"/>
        </w:rPr>
        <w:t xml:space="preserve">) </w:t>
      </w:r>
      <w:r w:rsidR="00691400">
        <w:rPr>
          <w:rFonts w:ascii="Times New Roman" w:hAnsi="Times New Roman" w:cs="Times New Roman"/>
          <w:sz w:val="24"/>
          <w:szCs w:val="24"/>
        </w:rPr>
        <w:t xml:space="preserve">= </w:t>
      </w:r>
      <w:r w:rsidR="000457C1">
        <w:rPr>
          <w:rFonts w:ascii="Times New Roman" w:hAnsi="Times New Roman" w:cs="Times New Roman"/>
          <w:sz w:val="24"/>
          <w:szCs w:val="24"/>
        </w:rPr>
        <w:t>6,780</w:t>
      </w:r>
      <w:r w:rsidR="00691400">
        <w:rPr>
          <w:rFonts w:ascii="Times New Roman" w:hAnsi="Times New Roman" w:cs="Times New Roman"/>
          <w:sz w:val="24"/>
          <w:szCs w:val="24"/>
        </w:rPr>
        <w:t xml:space="preserve"> mins = </w:t>
      </w:r>
      <w:r w:rsidR="000457C1">
        <w:rPr>
          <w:rFonts w:ascii="Times New Roman" w:hAnsi="Times New Roman" w:cs="Times New Roman"/>
          <w:sz w:val="24"/>
          <w:szCs w:val="24"/>
        </w:rPr>
        <w:t>113</w:t>
      </w:r>
      <w:r w:rsidR="00691400">
        <w:rPr>
          <w:rFonts w:ascii="Times New Roman" w:hAnsi="Times New Roman" w:cs="Times New Roman"/>
          <w:sz w:val="24"/>
          <w:szCs w:val="24"/>
        </w:rPr>
        <w:t xml:space="preserve"> hours </w:t>
      </w:r>
    </w:p>
    <w:p w:rsidR="00691400" w:rsidRDefault="000457C1" w:rsidP="00EE33E5">
      <w:pPr>
        <w:pStyle w:val="ListParagraph"/>
        <w:numPr>
          <w:ilvl w:val="2"/>
          <w:numId w:val="7"/>
        </w:numPr>
        <w:spacing w:line="480" w:lineRule="auto"/>
        <w:ind w:left="3060"/>
        <w:rPr>
          <w:rFonts w:ascii="Times New Roman" w:hAnsi="Times New Roman" w:cs="Times New Roman"/>
          <w:sz w:val="24"/>
          <w:szCs w:val="24"/>
        </w:rPr>
      </w:pPr>
      <w:r>
        <w:rPr>
          <w:rFonts w:ascii="Times New Roman" w:hAnsi="Times New Roman" w:cs="Times New Roman"/>
          <w:sz w:val="24"/>
          <w:szCs w:val="24"/>
        </w:rPr>
        <w:t>113</w:t>
      </w:r>
      <w:r w:rsidR="00691400">
        <w:rPr>
          <w:rFonts w:ascii="Times New Roman" w:hAnsi="Times New Roman" w:cs="Times New Roman"/>
          <w:sz w:val="24"/>
          <w:szCs w:val="24"/>
        </w:rPr>
        <w:t xml:space="preserve"> hrs/ 5 students = </w:t>
      </w:r>
      <w:r>
        <w:rPr>
          <w:rFonts w:ascii="Times New Roman" w:hAnsi="Times New Roman" w:cs="Times New Roman"/>
          <w:sz w:val="24"/>
          <w:szCs w:val="24"/>
        </w:rPr>
        <w:t>22.6</w:t>
      </w:r>
      <w:r w:rsidR="00691400">
        <w:rPr>
          <w:rFonts w:ascii="Times New Roman" w:hAnsi="Times New Roman" w:cs="Times New Roman"/>
          <w:sz w:val="24"/>
          <w:szCs w:val="24"/>
        </w:rPr>
        <w:t xml:space="preserve"> hrs per student</w:t>
      </w:r>
    </w:p>
    <w:p w:rsidR="00B14D05" w:rsidRDefault="00B14D05" w:rsidP="00EE33E5">
      <w:pPr>
        <w:pStyle w:val="ListParagraph"/>
        <w:numPr>
          <w:ilvl w:val="2"/>
          <w:numId w:val="7"/>
        </w:numPr>
        <w:spacing w:line="480" w:lineRule="auto"/>
        <w:ind w:left="3060"/>
        <w:rPr>
          <w:rFonts w:ascii="Times New Roman" w:hAnsi="Times New Roman" w:cs="Times New Roman"/>
          <w:sz w:val="24"/>
          <w:szCs w:val="24"/>
        </w:rPr>
      </w:pPr>
      <w:r>
        <w:rPr>
          <w:rFonts w:ascii="Times New Roman" w:hAnsi="Times New Roman" w:cs="Times New Roman"/>
          <w:sz w:val="24"/>
          <w:szCs w:val="24"/>
        </w:rPr>
        <w:t>This sample number is inflated to look at maximum needed budget</w:t>
      </w:r>
    </w:p>
    <w:p w:rsidR="00CE58C8" w:rsidRPr="00CE58C8" w:rsidRDefault="00CE58C8" w:rsidP="00B24C6B">
      <w:pPr>
        <w:pStyle w:val="ListParagraph"/>
        <w:numPr>
          <w:ilvl w:val="0"/>
          <w:numId w:val="7"/>
        </w:numPr>
        <w:spacing w:line="480" w:lineRule="auto"/>
        <w:ind w:left="1080"/>
        <w:rPr>
          <w:rFonts w:ascii="Times New Roman" w:hAnsi="Times New Roman" w:cs="Times New Roman"/>
          <w:sz w:val="24"/>
          <w:szCs w:val="24"/>
        </w:rPr>
      </w:pPr>
      <w:r>
        <w:rPr>
          <w:rFonts w:ascii="Times New Roman" w:hAnsi="Times New Roman" w:cs="Times New Roman"/>
          <w:sz w:val="24"/>
          <w:szCs w:val="24"/>
        </w:rPr>
        <w:t>Extra time? Start Stats!</w:t>
      </w:r>
    </w:p>
    <w:p w:rsidR="006C36B0" w:rsidRPr="006C36B0" w:rsidRDefault="006C36B0" w:rsidP="006C36B0">
      <w:pPr>
        <w:spacing w:line="480" w:lineRule="auto"/>
        <w:rPr>
          <w:rFonts w:ascii="Times New Roman" w:hAnsi="Times New Roman" w:cs="Times New Roman"/>
          <w:sz w:val="24"/>
          <w:szCs w:val="24"/>
        </w:rPr>
      </w:pPr>
      <w:r w:rsidRPr="00CE58C8">
        <w:rPr>
          <w:rFonts w:ascii="Times New Roman" w:hAnsi="Times New Roman" w:cs="Times New Roman"/>
          <w:b/>
          <w:sz w:val="24"/>
          <w:szCs w:val="24"/>
        </w:rPr>
        <w:t>June 2018</w:t>
      </w:r>
      <w:r w:rsidR="00CE58C8" w:rsidRPr="00CE58C8">
        <w:rPr>
          <w:rFonts w:ascii="Times New Roman" w:hAnsi="Times New Roman" w:cs="Times New Roman"/>
          <w:b/>
          <w:sz w:val="24"/>
          <w:szCs w:val="24"/>
        </w:rPr>
        <w:t xml:space="preserve"> – December 2018:</w:t>
      </w:r>
      <w:r w:rsidR="00CE58C8">
        <w:rPr>
          <w:rFonts w:ascii="Times New Roman" w:hAnsi="Times New Roman" w:cs="Times New Roman"/>
          <w:sz w:val="24"/>
          <w:szCs w:val="24"/>
        </w:rPr>
        <w:t xml:space="preserve"> Stats work</w:t>
      </w:r>
    </w:p>
    <w:p w:rsidR="004214B5" w:rsidRDefault="00E80DE7" w:rsidP="008B04EF">
      <w:pPr>
        <w:spacing w:line="480" w:lineRule="auto"/>
        <w:rPr>
          <w:rFonts w:ascii="Times New Roman" w:hAnsi="Times New Roman" w:cs="Times New Roman"/>
          <w:sz w:val="24"/>
          <w:szCs w:val="24"/>
        </w:rPr>
      </w:pPr>
      <w:r w:rsidRPr="007A022A">
        <w:rPr>
          <w:rFonts w:ascii="Times New Roman" w:hAnsi="Times New Roman" w:cs="Times New Roman"/>
          <w:b/>
          <w:sz w:val="24"/>
          <w:szCs w:val="24"/>
        </w:rPr>
        <w:t>J</w:t>
      </w:r>
      <w:r w:rsidR="006C36B0">
        <w:rPr>
          <w:rFonts w:ascii="Times New Roman" w:hAnsi="Times New Roman" w:cs="Times New Roman"/>
          <w:b/>
          <w:sz w:val="24"/>
          <w:szCs w:val="24"/>
        </w:rPr>
        <w:t>uly 2018</w:t>
      </w:r>
      <w:r w:rsidRPr="007A022A">
        <w:rPr>
          <w:rFonts w:ascii="Times New Roman" w:hAnsi="Times New Roman" w:cs="Times New Roman"/>
          <w:b/>
          <w:sz w:val="24"/>
          <w:szCs w:val="24"/>
        </w:rPr>
        <w:t xml:space="preserve"> – </w:t>
      </w:r>
      <w:r w:rsidR="006C36B0">
        <w:rPr>
          <w:rFonts w:ascii="Times New Roman" w:hAnsi="Times New Roman" w:cs="Times New Roman"/>
          <w:b/>
          <w:sz w:val="24"/>
          <w:szCs w:val="24"/>
        </w:rPr>
        <w:t>July</w:t>
      </w:r>
      <w:r w:rsidRPr="007A022A">
        <w:rPr>
          <w:rFonts w:ascii="Times New Roman" w:hAnsi="Times New Roman" w:cs="Times New Roman"/>
          <w:b/>
          <w:sz w:val="24"/>
          <w:szCs w:val="24"/>
        </w:rPr>
        <w:t xml:space="preserve"> 201</w:t>
      </w:r>
      <w:r w:rsidR="006C36B0">
        <w:rPr>
          <w:rFonts w:ascii="Times New Roman" w:hAnsi="Times New Roman" w:cs="Times New Roman"/>
          <w:b/>
          <w:sz w:val="24"/>
          <w:szCs w:val="24"/>
        </w:rPr>
        <w:t>9</w:t>
      </w:r>
      <w:r w:rsidRPr="007A022A">
        <w:rPr>
          <w:rFonts w:ascii="Times New Roman" w:hAnsi="Times New Roman" w:cs="Times New Roman"/>
          <w:b/>
          <w:sz w:val="24"/>
          <w:szCs w:val="24"/>
        </w:rPr>
        <w:t>:</w:t>
      </w:r>
      <w:r>
        <w:rPr>
          <w:rFonts w:ascii="Times New Roman" w:hAnsi="Times New Roman" w:cs="Times New Roman"/>
          <w:sz w:val="24"/>
          <w:szCs w:val="24"/>
        </w:rPr>
        <w:t xml:space="preserve"> </w:t>
      </w:r>
      <w:r w:rsidR="006C36B0">
        <w:rPr>
          <w:rFonts w:ascii="Times New Roman" w:hAnsi="Times New Roman" w:cs="Times New Roman"/>
          <w:sz w:val="24"/>
          <w:szCs w:val="24"/>
        </w:rPr>
        <w:t>MPA adventures at SU</w:t>
      </w:r>
      <w:r w:rsidR="000457C1">
        <w:rPr>
          <w:rFonts w:ascii="Times New Roman" w:hAnsi="Times New Roman" w:cs="Times New Roman"/>
          <w:sz w:val="24"/>
          <w:szCs w:val="24"/>
        </w:rPr>
        <w:t>.</w:t>
      </w:r>
      <w:r w:rsidR="003403D5">
        <w:rPr>
          <w:rFonts w:ascii="Times New Roman" w:hAnsi="Times New Roman" w:cs="Times New Roman"/>
          <w:sz w:val="24"/>
          <w:szCs w:val="24"/>
        </w:rPr>
        <w:t xml:space="preserve"> No ESF classes.</w:t>
      </w:r>
    </w:p>
    <w:p w:rsidR="000457C1" w:rsidRPr="000457C1" w:rsidRDefault="00B24C6B" w:rsidP="00B24C6B">
      <w:pPr>
        <w:pStyle w:val="ListParagraph"/>
        <w:numPr>
          <w:ilvl w:val="0"/>
          <w:numId w:val="7"/>
        </w:numPr>
        <w:spacing w:line="480" w:lineRule="auto"/>
        <w:ind w:left="1080"/>
        <w:rPr>
          <w:rFonts w:ascii="Times New Roman" w:hAnsi="Times New Roman" w:cs="Times New Roman"/>
          <w:sz w:val="24"/>
          <w:szCs w:val="24"/>
        </w:rPr>
      </w:pPr>
      <w:r>
        <w:rPr>
          <w:rFonts w:ascii="Times New Roman" w:hAnsi="Times New Roman" w:cs="Times New Roman"/>
          <w:sz w:val="24"/>
          <w:szCs w:val="24"/>
        </w:rPr>
        <w:t>During this time I can oversee other projects (&lt;10 hr/week) if needed</w:t>
      </w:r>
    </w:p>
    <w:p w:rsidR="007A022A" w:rsidRDefault="007A022A" w:rsidP="008B04EF">
      <w:pPr>
        <w:spacing w:line="480" w:lineRule="auto"/>
        <w:rPr>
          <w:rFonts w:ascii="Times New Roman" w:hAnsi="Times New Roman" w:cs="Times New Roman"/>
          <w:sz w:val="24"/>
          <w:szCs w:val="24"/>
        </w:rPr>
      </w:pPr>
      <w:r w:rsidRPr="007A022A">
        <w:rPr>
          <w:rFonts w:ascii="Times New Roman" w:hAnsi="Times New Roman" w:cs="Times New Roman"/>
          <w:b/>
          <w:sz w:val="24"/>
          <w:szCs w:val="24"/>
        </w:rPr>
        <w:t>September – December 201</w:t>
      </w:r>
      <w:r w:rsidR="00715ED6">
        <w:rPr>
          <w:rFonts w:ascii="Times New Roman" w:hAnsi="Times New Roman" w:cs="Times New Roman"/>
          <w:b/>
          <w:sz w:val="24"/>
          <w:szCs w:val="24"/>
        </w:rPr>
        <w:t>9</w:t>
      </w:r>
      <w:r w:rsidRPr="007A022A">
        <w:rPr>
          <w:rFonts w:ascii="Times New Roman" w:hAnsi="Times New Roman" w:cs="Times New Roman"/>
          <w:b/>
          <w:sz w:val="24"/>
          <w:szCs w:val="24"/>
        </w:rPr>
        <w:t xml:space="preserve">: </w:t>
      </w:r>
      <w:r>
        <w:rPr>
          <w:rFonts w:ascii="Times New Roman" w:hAnsi="Times New Roman" w:cs="Times New Roman"/>
          <w:sz w:val="24"/>
          <w:szCs w:val="24"/>
        </w:rPr>
        <w:t xml:space="preserve">writing </w:t>
      </w:r>
      <w:r w:rsidR="00715ED6">
        <w:rPr>
          <w:rFonts w:ascii="Times New Roman" w:hAnsi="Times New Roman" w:cs="Times New Roman"/>
          <w:sz w:val="24"/>
          <w:szCs w:val="24"/>
        </w:rPr>
        <w:t>journal article for</w:t>
      </w:r>
      <w:r>
        <w:rPr>
          <w:rFonts w:ascii="Times New Roman" w:hAnsi="Times New Roman" w:cs="Times New Roman"/>
          <w:sz w:val="24"/>
          <w:szCs w:val="24"/>
        </w:rPr>
        <w:t xml:space="preserve"> publ</w:t>
      </w:r>
      <w:r w:rsidR="00715ED6">
        <w:rPr>
          <w:rFonts w:ascii="Times New Roman" w:hAnsi="Times New Roman" w:cs="Times New Roman"/>
          <w:sz w:val="24"/>
          <w:szCs w:val="24"/>
        </w:rPr>
        <w:t>ication</w:t>
      </w:r>
      <w:r>
        <w:rPr>
          <w:rFonts w:ascii="Times New Roman" w:hAnsi="Times New Roman" w:cs="Times New Roman"/>
          <w:sz w:val="24"/>
          <w:szCs w:val="24"/>
        </w:rPr>
        <w:t>.</w:t>
      </w:r>
      <w:r w:rsidR="00715ED6">
        <w:rPr>
          <w:rFonts w:ascii="Times New Roman" w:hAnsi="Times New Roman" w:cs="Times New Roman"/>
          <w:sz w:val="24"/>
          <w:szCs w:val="24"/>
        </w:rPr>
        <w:t xml:space="preserve"> Prepare chapters 1 and 3.</w:t>
      </w:r>
    </w:p>
    <w:p w:rsidR="009A0586" w:rsidRDefault="00F17A00" w:rsidP="008B04EF">
      <w:pPr>
        <w:spacing w:line="480" w:lineRule="auto"/>
        <w:rPr>
          <w:rFonts w:ascii="Times New Roman" w:hAnsi="Times New Roman" w:cs="Times New Roman"/>
          <w:sz w:val="24"/>
          <w:szCs w:val="24"/>
        </w:rPr>
      </w:pPr>
      <w:r>
        <w:rPr>
          <w:rFonts w:ascii="Times New Roman" w:hAnsi="Times New Roman" w:cs="Times New Roman"/>
          <w:b/>
          <w:sz w:val="24"/>
          <w:szCs w:val="24"/>
        </w:rPr>
        <w:t>December</w:t>
      </w:r>
      <w:r w:rsidR="009A0586" w:rsidRPr="007A022A">
        <w:rPr>
          <w:rFonts w:ascii="Times New Roman" w:hAnsi="Times New Roman" w:cs="Times New Roman"/>
          <w:b/>
          <w:sz w:val="24"/>
          <w:szCs w:val="24"/>
        </w:rPr>
        <w:t xml:space="preserve"> 201</w:t>
      </w:r>
      <w:r w:rsidR="00CA62BD" w:rsidRPr="007A022A">
        <w:rPr>
          <w:rFonts w:ascii="Times New Roman" w:hAnsi="Times New Roman" w:cs="Times New Roman"/>
          <w:b/>
          <w:sz w:val="24"/>
          <w:szCs w:val="24"/>
        </w:rPr>
        <w:t>9</w:t>
      </w:r>
      <w:r w:rsidR="009A0586" w:rsidRPr="007A022A">
        <w:rPr>
          <w:rFonts w:ascii="Times New Roman" w:hAnsi="Times New Roman" w:cs="Times New Roman"/>
          <w:b/>
          <w:sz w:val="24"/>
          <w:szCs w:val="24"/>
        </w:rPr>
        <w:t>:</w:t>
      </w:r>
      <w:r w:rsidR="009A0586" w:rsidRPr="009A0586">
        <w:rPr>
          <w:rFonts w:ascii="Times New Roman" w:hAnsi="Times New Roman" w:cs="Times New Roman"/>
          <w:sz w:val="24"/>
          <w:szCs w:val="24"/>
        </w:rPr>
        <w:t xml:space="preserve"> </w:t>
      </w:r>
      <w:r w:rsidR="007A022A">
        <w:rPr>
          <w:rFonts w:ascii="Times New Roman" w:hAnsi="Times New Roman" w:cs="Times New Roman"/>
          <w:sz w:val="24"/>
          <w:szCs w:val="24"/>
        </w:rPr>
        <w:t>Thesis</w:t>
      </w:r>
      <w:r w:rsidR="009A0586" w:rsidRPr="009A0586">
        <w:rPr>
          <w:rFonts w:ascii="Times New Roman" w:hAnsi="Times New Roman" w:cs="Times New Roman"/>
          <w:sz w:val="24"/>
          <w:szCs w:val="24"/>
        </w:rPr>
        <w:t xml:space="preserve">.      </w:t>
      </w:r>
    </w:p>
    <w:p w:rsidR="00805ECB" w:rsidRDefault="00805ECB" w:rsidP="008B04EF">
      <w:pPr>
        <w:spacing w:line="480" w:lineRule="auto"/>
        <w:rPr>
          <w:rFonts w:ascii="Times New Roman" w:hAnsi="Times New Roman" w:cs="Times New Roman"/>
          <w:sz w:val="24"/>
          <w:szCs w:val="24"/>
        </w:rPr>
      </w:pPr>
    </w:p>
    <w:p w:rsidR="007A1F06" w:rsidRDefault="009F180B" w:rsidP="008B04EF">
      <w:pPr>
        <w:spacing w:line="480" w:lineRule="auto"/>
        <w:rPr>
          <w:rFonts w:ascii="Times New Roman" w:hAnsi="Times New Roman" w:cs="Times New Roman"/>
          <w:b/>
          <w:sz w:val="24"/>
          <w:szCs w:val="24"/>
        </w:rPr>
      </w:pPr>
      <w:r w:rsidRPr="009F180B">
        <w:rPr>
          <w:rFonts w:ascii="Times New Roman" w:hAnsi="Times New Roman" w:cs="Times New Roman"/>
          <w:b/>
          <w:sz w:val="24"/>
          <w:szCs w:val="24"/>
        </w:rPr>
        <w:t>APPENDIX</w:t>
      </w:r>
      <w:r w:rsidR="007A1F06" w:rsidRPr="009F180B">
        <w:rPr>
          <w:rFonts w:ascii="Times New Roman" w:hAnsi="Times New Roman" w:cs="Times New Roman"/>
          <w:b/>
          <w:sz w:val="24"/>
          <w:szCs w:val="24"/>
        </w:rPr>
        <w:t>:</w:t>
      </w:r>
    </w:p>
    <w:p w:rsidR="00787E95" w:rsidRDefault="00787E95" w:rsidP="008B04EF">
      <w:pPr>
        <w:spacing w:line="480" w:lineRule="auto"/>
        <w:rPr>
          <w:rFonts w:ascii="Times New Roman" w:hAnsi="Times New Roman" w:cs="Times New Roman"/>
          <w:b/>
          <w:sz w:val="24"/>
          <w:szCs w:val="24"/>
        </w:rPr>
      </w:pPr>
      <w:r>
        <w:rPr>
          <w:rFonts w:ascii="Times New Roman" w:hAnsi="Times New Roman" w:cs="Times New Roman"/>
          <w:b/>
          <w:sz w:val="24"/>
          <w:szCs w:val="24"/>
        </w:rPr>
        <w:t>1. Acknowledgements</w:t>
      </w:r>
    </w:p>
    <w:p w:rsidR="00C80761" w:rsidRDefault="00787E95" w:rsidP="008B04EF">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 would especially like to </w:t>
      </w:r>
      <w:r w:rsidR="00796A6D">
        <w:rPr>
          <w:rFonts w:ascii="Times New Roman" w:hAnsi="Times New Roman" w:cs="Times New Roman"/>
          <w:sz w:val="24"/>
          <w:szCs w:val="24"/>
        </w:rPr>
        <w:t xml:space="preserve">thank </w:t>
      </w:r>
      <w:r>
        <w:rPr>
          <w:rFonts w:ascii="Times New Roman" w:hAnsi="Times New Roman" w:cs="Times New Roman"/>
          <w:sz w:val="24"/>
          <w:szCs w:val="24"/>
        </w:rPr>
        <w:t>the esteemed faculty at SUNY-ESF</w:t>
      </w:r>
      <w:r w:rsidR="00796A6D" w:rsidRPr="00796A6D">
        <w:rPr>
          <w:rFonts w:ascii="Times New Roman" w:hAnsi="Times New Roman" w:cs="Times New Roman"/>
          <w:sz w:val="24"/>
          <w:szCs w:val="24"/>
        </w:rPr>
        <w:t xml:space="preserve"> </w:t>
      </w:r>
      <w:r>
        <w:rPr>
          <w:rFonts w:ascii="Times New Roman" w:hAnsi="Times New Roman" w:cs="Times New Roman"/>
          <w:sz w:val="24"/>
          <w:szCs w:val="24"/>
        </w:rPr>
        <w:t xml:space="preserve">including </w:t>
      </w:r>
      <w:r w:rsidR="00796A6D">
        <w:rPr>
          <w:rFonts w:ascii="Times New Roman" w:hAnsi="Times New Roman" w:cs="Times New Roman"/>
          <w:sz w:val="24"/>
          <w:szCs w:val="24"/>
        </w:rPr>
        <w:t xml:space="preserve">Dr. </w:t>
      </w:r>
      <w:r>
        <w:rPr>
          <w:rFonts w:ascii="Times New Roman" w:hAnsi="Times New Roman" w:cs="Times New Roman"/>
          <w:sz w:val="24"/>
          <w:szCs w:val="24"/>
        </w:rPr>
        <w:t xml:space="preserve">Mariann Johnston, </w:t>
      </w:r>
      <w:r w:rsidR="00796A6D">
        <w:rPr>
          <w:rFonts w:ascii="Times New Roman" w:hAnsi="Times New Roman" w:cs="Times New Roman"/>
          <w:sz w:val="24"/>
          <w:szCs w:val="24"/>
        </w:rPr>
        <w:t xml:space="preserve">Dr. </w:t>
      </w:r>
      <w:r>
        <w:rPr>
          <w:rFonts w:ascii="Times New Roman" w:hAnsi="Times New Roman" w:cs="Times New Roman"/>
          <w:sz w:val="24"/>
          <w:szCs w:val="24"/>
        </w:rPr>
        <w:t xml:space="preserve">Ruth Yanai, and </w:t>
      </w:r>
      <w:r w:rsidR="00796A6D">
        <w:rPr>
          <w:rFonts w:ascii="Times New Roman" w:hAnsi="Times New Roman" w:cs="Times New Roman"/>
          <w:sz w:val="24"/>
          <w:szCs w:val="24"/>
        </w:rPr>
        <w:t xml:space="preserve">Dr. </w:t>
      </w:r>
      <w:r>
        <w:rPr>
          <w:rFonts w:ascii="Times New Roman" w:hAnsi="Times New Roman" w:cs="Times New Roman"/>
          <w:sz w:val="24"/>
          <w:szCs w:val="24"/>
        </w:rPr>
        <w:t>Thomas Horton</w:t>
      </w:r>
      <w:r w:rsidR="00796A6D">
        <w:rPr>
          <w:rFonts w:ascii="Times New Roman" w:hAnsi="Times New Roman" w:cs="Times New Roman"/>
          <w:sz w:val="24"/>
          <w:szCs w:val="24"/>
        </w:rPr>
        <w:t xml:space="preserve"> for their patient assistance</w:t>
      </w:r>
      <w:r w:rsidR="00A171C6">
        <w:rPr>
          <w:rFonts w:ascii="Times New Roman" w:hAnsi="Times New Roman" w:cs="Times New Roman"/>
          <w:sz w:val="24"/>
          <w:szCs w:val="24"/>
        </w:rPr>
        <w:t>, and</w:t>
      </w:r>
      <w:r>
        <w:rPr>
          <w:rFonts w:ascii="Times New Roman" w:hAnsi="Times New Roman" w:cs="Times New Roman"/>
          <w:sz w:val="24"/>
          <w:szCs w:val="24"/>
        </w:rPr>
        <w:t xml:space="preserve"> Greg McGee</w:t>
      </w:r>
      <w:r w:rsidR="00796A6D">
        <w:rPr>
          <w:rFonts w:ascii="Times New Roman" w:hAnsi="Times New Roman" w:cs="Times New Roman"/>
          <w:sz w:val="24"/>
          <w:szCs w:val="24"/>
        </w:rPr>
        <w:t xml:space="preserve"> for securing microscopes and bench space</w:t>
      </w:r>
      <w:r w:rsidR="00A171C6">
        <w:rPr>
          <w:rFonts w:ascii="Times New Roman" w:hAnsi="Times New Roman" w:cs="Times New Roman"/>
          <w:sz w:val="24"/>
          <w:szCs w:val="24"/>
        </w:rPr>
        <w:t xml:space="preserve">. </w:t>
      </w:r>
      <w:r w:rsidR="008B1A03">
        <w:rPr>
          <w:rFonts w:ascii="Times New Roman" w:hAnsi="Times New Roman" w:cs="Times New Roman"/>
          <w:sz w:val="24"/>
          <w:szCs w:val="24"/>
        </w:rPr>
        <w:t>Thank you to my dedicated lab cohort</w:t>
      </w:r>
      <w:r w:rsidR="00CC66B0">
        <w:rPr>
          <w:rFonts w:ascii="Times New Roman" w:hAnsi="Times New Roman" w:cs="Times New Roman"/>
          <w:sz w:val="24"/>
          <w:szCs w:val="24"/>
        </w:rPr>
        <w:t>, Yang Yang, Daniel Hong, Madison Morley, Alex Young, and Alexandrea Rice,</w:t>
      </w:r>
      <w:r w:rsidR="008B1A03">
        <w:rPr>
          <w:rFonts w:ascii="Times New Roman" w:hAnsi="Times New Roman" w:cs="Times New Roman"/>
          <w:sz w:val="24"/>
          <w:szCs w:val="24"/>
        </w:rPr>
        <w:t xml:space="preserve"> for countless Crayola crayon exercises and </w:t>
      </w:r>
      <w:r w:rsidR="008B1A03" w:rsidRPr="00BA6D9F">
        <w:rPr>
          <w:rFonts w:ascii="Times New Roman" w:hAnsi="Times New Roman" w:cs="Times New Roman"/>
          <w:sz w:val="24"/>
          <w:szCs w:val="24"/>
        </w:rPr>
        <w:t>emotional support.</w:t>
      </w:r>
      <w:r w:rsidR="00C80761" w:rsidRPr="00BA6D9F">
        <w:rPr>
          <w:rFonts w:ascii="Times New Roman" w:hAnsi="Times New Roman" w:cs="Times New Roman"/>
          <w:sz w:val="24"/>
          <w:szCs w:val="24"/>
        </w:rPr>
        <w:t xml:space="preserve"> </w:t>
      </w:r>
      <w:r w:rsidR="00A171C6" w:rsidRPr="00BA6D9F">
        <w:rPr>
          <w:rFonts w:ascii="Times New Roman" w:hAnsi="Times New Roman" w:cs="Times New Roman"/>
          <w:sz w:val="24"/>
          <w:szCs w:val="24"/>
        </w:rPr>
        <w:t xml:space="preserve">This project could not have been completed without the help of </w:t>
      </w:r>
      <w:r w:rsidR="00DC2B11" w:rsidRPr="00BA6D9F">
        <w:rPr>
          <w:rFonts w:ascii="Times New Roman" w:hAnsi="Times New Roman" w:cs="Times New Roman"/>
          <w:sz w:val="24"/>
          <w:szCs w:val="24"/>
        </w:rPr>
        <w:t>the following undergraduate (u), high school (h), and citizen scientist (c) volunteer</w:t>
      </w:r>
      <w:r w:rsidR="00A171C6" w:rsidRPr="00BA6D9F">
        <w:rPr>
          <w:rFonts w:ascii="Times New Roman" w:hAnsi="Times New Roman" w:cs="Times New Roman"/>
          <w:sz w:val="24"/>
          <w:szCs w:val="24"/>
        </w:rPr>
        <w:t xml:space="preserve"> </w:t>
      </w:r>
      <w:r w:rsidR="00DC2B11" w:rsidRPr="00BA6D9F">
        <w:rPr>
          <w:rFonts w:ascii="Times New Roman" w:hAnsi="Times New Roman" w:cs="Times New Roman"/>
          <w:sz w:val="24"/>
          <w:szCs w:val="24"/>
        </w:rPr>
        <w:t xml:space="preserve">research </w:t>
      </w:r>
      <w:r w:rsidR="00A171C6" w:rsidRPr="00BA6D9F">
        <w:rPr>
          <w:rFonts w:ascii="Times New Roman" w:hAnsi="Times New Roman" w:cs="Times New Roman"/>
          <w:sz w:val="24"/>
          <w:szCs w:val="24"/>
        </w:rPr>
        <w:t>technicians</w:t>
      </w:r>
      <w:r w:rsidR="00DC2B11" w:rsidRPr="00BA6D9F">
        <w:rPr>
          <w:rFonts w:ascii="Times New Roman" w:hAnsi="Times New Roman" w:cs="Times New Roman"/>
          <w:sz w:val="24"/>
          <w:szCs w:val="24"/>
        </w:rPr>
        <w:t>:</w:t>
      </w:r>
      <w:r w:rsidR="00A171C6" w:rsidRPr="00BA6D9F">
        <w:rPr>
          <w:rFonts w:ascii="Times New Roman" w:hAnsi="Times New Roman" w:cs="Times New Roman"/>
          <w:sz w:val="24"/>
          <w:szCs w:val="24"/>
        </w:rPr>
        <w:t xml:space="preserve"> Michael </w:t>
      </w:r>
      <w:r w:rsidR="00A171C6" w:rsidRPr="00BA6D9F">
        <w:rPr>
          <w:rFonts w:ascii="Times New Roman" w:hAnsi="Times New Roman" w:cs="Times New Roman"/>
          <w:sz w:val="24"/>
          <w:szCs w:val="24"/>
        </w:rPr>
        <w:lastRenderedPageBreak/>
        <w:t>Mahoney</w:t>
      </w:r>
      <w:r w:rsidR="00DC2B11" w:rsidRPr="00BA6D9F">
        <w:rPr>
          <w:rFonts w:ascii="Times New Roman" w:hAnsi="Times New Roman" w:cs="Times New Roman"/>
          <w:sz w:val="24"/>
          <w:szCs w:val="24"/>
          <w:vertAlign w:val="superscript"/>
        </w:rPr>
        <w:t>u</w:t>
      </w:r>
      <w:r w:rsidR="00A171C6" w:rsidRPr="00BA6D9F">
        <w:rPr>
          <w:rFonts w:ascii="Times New Roman" w:hAnsi="Times New Roman" w:cs="Times New Roman"/>
          <w:sz w:val="24"/>
          <w:szCs w:val="24"/>
        </w:rPr>
        <w:t>, Vizma Leimanis</w:t>
      </w:r>
      <w:r w:rsidR="00DC2B11" w:rsidRPr="00BA6D9F">
        <w:rPr>
          <w:rFonts w:ascii="Times New Roman" w:hAnsi="Times New Roman" w:cs="Times New Roman"/>
          <w:sz w:val="24"/>
          <w:szCs w:val="24"/>
          <w:vertAlign w:val="superscript"/>
        </w:rPr>
        <w:t>c</w:t>
      </w:r>
      <w:r w:rsidR="00A171C6" w:rsidRPr="00BA6D9F">
        <w:rPr>
          <w:rFonts w:ascii="Times New Roman" w:hAnsi="Times New Roman" w:cs="Times New Roman"/>
          <w:sz w:val="24"/>
          <w:szCs w:val="24"/>
        </w:rPr>
        <w:t>, Jason Stoodley</w:t>
      </w:r>
      <w:r w:rsidR="00DC2B11" w:rsidRPr="00BA6D9F">
        <w:rPr>
          <w:rFonts w:ascii="Times New Roman" w:hAnsi="Times New Roman" w:cs="Times New Roman"/>
          <w:sz w:val="24"/>
          <w:szCs w:val="24"/>
          <w:vertAlign w:val="superscript"/>
        </w:rPr>
        <w:t>c</w:t>
      </w:r>
      <w:r w:rsidR="00A171C6" w:rsidRPr="00BA6D9F">
        <w:rPr>
          <w:rFonts w:ascii="Times New Roman" w:hAnsi="Times New Roman" w:cs="Times New Roman"/>
          <w:sz w:val="24"/>
          <w:szCs w:val="24"/>
        </w:rPr>
        <w:t>, Grace</w:t>
      </w:r>
      <w:r w:rsidR="002C70D6" w:rsidRPr="00BA6D9F">
        <w:rPr>
          <w:rFonts w:ascii="Times New Roman" w:hAnsi="Times New Roman" w:cs="Times New Roman"/>
          <w:sz w:val="24"/>
          <w:szCs w:val="24"/>
        </w:rPr>
        <w:t xml:space="preserve"> Lockwood</w:t>
      </w:r>
      <w:r w:rsidR="008B1A03" w:rsidRPr="00BA6D9F">
        <w:rPr>
          <w:rFonts w:ascii="Times New Roman" w:hAnsi="Times New Roman" w:cs="Times New Roman"/>
          <w:sz w:val="24"/>
          <w:szCs w:val="24"/>
          <w:vertAlign w:val="superscript"/>
        </w:rPr>
        <w:t>h</w:t>
      </w:r>
      <w:r w:rsidR="002C70D6" w:rsidRPr="00BA6D9F">
        <w:rPr>
          <w:rFonts w:ascii="Times New Roman" w:hAnsi="Times New Roman" w:cs="Times New Roman"/>
          <w:sz w:val="24"/>
          <w:szCs w:val="24"/>
        </w:rPr>
        <w:t>, Imani Diggs</w:t>
      </w:r>
      <w:r w:rsidR="008B1A03" w:rsidRPr="00BA6D9F">
        <w:rPr>
          <w:rFonts w:ascii="Times New Roman" w:hAnsi="Times New Roman" w:cs="Times New Roman"/>
          <w:sz w:val="24"/>
          <w:szCs w:val="24"/>
          <w:vertAlign w:val="superscript"/>
        </w:rPr>
        <w:t>h</w:t>
      </w:r>
      <w:r w:rsidR="002C70D6" w:rsidRPr="00BA6D9F">
        <w:rPr>
          <w:rFonts w:ascii="Times New Roman" w:hAnsi="Times New Roman" w:cs="Times New Roman"/>
          <w:sz w:val="24"/>
          <w:szCs w:val="24"/>
        </w:rPr>
        <w:t>, Emma Tucker</w:t>
      </w:r>
      <w:r w:rsidR="008B1A03" w:rsidRPr="00BA6D9F">
        <w:rPr>
          <w:rFonts w:ascii="Times New Roman" w:hAnsi="Times New Roman" w:cs="Times New Roman"/>
          <w:sz w:val="24"/>
          <w:szCs w:val="24"/>
          <w:vertAlign w:val="superscript"/>
        </w:rPr>
        <w:t>h</w:t>
      </w:r>
      <w:r w:rsidR="008B1A03" w:rsidRPr="00BA6D9F">
        <w:rPr>
          <w:rFonts w:ascii="Times New Roman" w:hAnsi="Times New Roman" w:cs="Times New Roman"/>
          <w:sz w:val="24"/>
          <w:szCs w:val="24"/>
        </w:rPr>
        <w:t xml:space="preserve">, </w:t>
      </w:r>
      <w:r w:rsidR="00C80761" w:rsidRPr="00BA6D9F">
        <w:rPr>
          <w:rFonts w:ascii="Times New Roman" w:hAnsi="Times New Roman" w:cs="Times New Roman"/>
          <w:sz w:val="24"/>
          <w:szCs w:val="24"/>
        </w:rPr>
        <w:t>Bryn Giambona</w:t>
      </w:r>
      <w:r w:rsidR="003953DA" w:rsidRPr="003953DA">
        <w:rPr>
          <w:rFonts w:ascii="Times New Roman" w:hAnsi="Times New Roman" w:cs="Times New Roman"/>
          <w:sz w:val="24"/>
          <w:szCs w:val="24"/>
          <w:vertAlign w:val="superscript"/>
        </w:rPr>
        <w:t>u</w:t>
      </w:r>
      <w:r w:rsidR="00C80761" w:rsidRPr="00BA6D9F">
        <w:rPr>
          <w:rFonts w:ascii="Times New Roman" w:hAnsi="Times New Roman" w:cs="Times New Roman"/>
          <w:sz w:val="24"/>
          <w:szCs w:val="24"/>
        </w:rPr>
        <w:t>, Allison Laplace McKenna</w:t>
      </w:r>
      <w:r w:rsidR="003953DA" w:rsidRPr="003953DA">
        <w:rPr>
          <w:rFonts w:ascii="Times New Roman" w:hAnsi="Times New Roman" w:cs="Times New Roman"/>
          <w:sz w:val="24"/>
          <w:szCs w:val="24"/>
          <w:vertAlign w:val="superscript"/>
        </w:rPr>
        <w:t>u</w:t>
      </w:r>
      <w:r w:rsidR="00C80761" w:rsidRPr="00BA6D9F">
        <w:rPr>
          <w:rFonts w:ascii="Times New Roman" w:hAnsi="Times New Roman" w:cs="Times New Roman"/>
          <w:sz w:val="24"/>
          <w:szCs w:val="24"/>
        </w:rPr>
        <w:t>, Julie Romano</w:t>
      </w:r>
      <w:r w:rsidR="003953DA" w:rsidRPr="003953DA">
        <w:rPr>
          <w:rFonts w:ascii="Times New Roman" w:hAnsi="Times New Roman" w:cs="Times New Roman"/>
          <w:sz w:val="24"/>
          <w:szCs w:val="24"/>
          <w:vertAlign w:val="superscript"/>
        </w:rPr>
        <w:t>u</w:t>
      </w:r>
      <w:r w:rsidR="00C80761" w:rsidRPr="00BA6D9F">
        <w:rPr>
          <w:rFonts w:ascii="Times New Roman" w:hAnsi="Times New Roman" w:cs="Times New Roman"/>
          <w:sz w:val="24"/>
          <w:szCs w:val="24"/>
        </w:rPr>
        <w:t>, Shaheemah Ashkar</w:t>
      </w:r>
      <w:r w:rsidR="003953DA" w:rsidRPr="003953DA">
        <w:rPr>
          <w:rFonts w:ascii="Times New Roman" w:hAnsi="Times New Roman" w:cs="Times New Roman"/>
          <w:sz w:val="24"/>
          <w:szCs w:val="24"/>
          <w:vertAlign w:val="superscript"/>
        </w:rPr>
        <w:t>u</w:t>
      </w:r>
      <w:r w:rsidR="00C80761" w:rsidRPr="00BA6D9F">
        <w:rPr>
          <w:rFonts w:ascii="Times New Roman" w:hAnsi="Times New Roman" w:cs="Times New Roman"/>
          <w:sz w:val="24"/>
          <w:szCs w:val="24"/>
        </w:rPr>
        <w:t>, Steve Abrams</w:t>
      </w:r>
      <w:r w:rsidR="003953DA" w:rsidRPr="003953DA">
        <w:rPr>
          <w:rFonts w:ascii="Times New Roman" w:hAnsi="Times New Roman" w:cs="Times New Roman"/>
          <w:sz w:val="24"/>
          <w:szCs w:val="24"/>
          <w:vertAlign w:val="superscript"/>
        </w:rPr>
        <w:t>c</w:t>
      </w:r>
      <w:r w:rsidR="00C80761" w:rsidRPr="00BA6D9F">
        <w:rPr>
          <w:rFonts w:ascii="Times New Roman" w:hAnsi="Times New Roman" w:cs="Times New Roman"/>
          <w:sz w:val="24"/>
          <w:szCs w:val="24"/>
        </w:rPr>
        <w:t>,</w:t>
      </w:r>
      <w:r w:rsidR="003953DA">
        <w:rPr>
          <w:rFonts w:ascii="Times New Roman" w:hAnsi="Times New Roman" w:cs="Times New Roman"/>
          <w:sz w:val="24"/>
          <w:szCs w:val="24"/>
        </w:rPr>
        <w:t xml:space="preserve"> and</w:t>
      </w:r>
      <w:r w:rsidR="00C80761" w:rsidRPr="00BA6D9F">
        <w:rPr>
          <w:rFonts w:ascii="Times New Roman" w:hAnsi="Times New Roman" w:cs="Times New Roman"/>
          <w:sz w:val="24"/>
          <w:szCs w:val="24"/>
        </w:rPr>
        <w:t xml:space="preserve"> </w:t>
      </w:r>
      <w:r w:rsidR="00C80761" w:rsidRPr="00BA6D9F">
        <w:rPr>
          <w:rFonts w:ascii="Times New Roman" w:hAnsi="Times New Roman" w:cs="Times New Roman"/>
          <w:bCs/>
          <w:sz w:val="24"/>
          <w:szCs w:val="24"/>
          <w:shd w:val="clear" w:color="auto" w:fill="FFFFFF"/>
        </w:rPr>
        <w:t>Madeleine</w:t>
      </w:r>
      <w:r w:rsidR="003953DA">
        <w:rPr>
          <w:rFonts w:ascii="Times New Roman" w:hAnsi="Times New Roman" w:cs="Times New Roman"/>
          <w:bCs/>
          <w:sz w:val="24"/>
          <w:szCs w:val="24"/>
          <w:shd w:val="clear" w:color="auto" w:fill="FFFFFF"/>
        </w:rPr>
        <w:t xml:space="preserve"> </w:t>
      </w:r>
      <w:r w:rsidR="00C80761" w:rsidRPr="00BA6D9F">
        <w:rPr>
          <w:rFonts w:ascii="Times New Roman" w:hAnsi="Times New Roman" w:cs="Times New Roman"/>
          <w:bCs/>
          <w:sz w:val="24"/>
          <w:szCs w:val="24"/>
          <w:shd w:val="clear" w:color="auto" w:fill="FFFFFF"/>
        </w:rPr>
        <w:t>Desrochers</w:t>
      </w:r>
      <w:r w:rsidR="003953DA" w:rsidRPr="003953DA">
        <w:rPr>
          <w:rFonts w:ascii="Times New Roman" w:hAnsi="Times New Roman" w:cs="Times New Roman"/>
          <w:bCs/>
          <w:sz w:val="24"/>
          <w:szCs w:val="24"/>
          <w:shd w:val="clear" w:color="auto" w:fill="FFFFFF"/>
          <w:vertAlign w:val="superscript"/>
        </w:rPr>
        <w:t>u</w:t>
      </w:r>
      <w:r w:rsidR="003953DA">
        <w:rPr>
          <w:rFonts w:ascii="Times New Roman" w:hAnsi="Times New Roman" w:cs="Times New Roman"/>
          <w:bCs/>
          <w:sz w:val="24"/>
          <w:szCs w:val="24"/>
          <w:shd w:val="clear" w:color="auto" w:fill="FFFFFF"/>
        </w:rPr>
        <w:t>.</w:t>
      </w:r>
    </w:p>
    <w:p w:rsidR="007D02E1" w:rsidRPr="008B1A03" w:rsidRDefault="007D02E1" w:rsidP="008B04EF">
      <w:pPr>
        <w:spacing w:line="480" w:lineRule="auto"/>
        <w:rPr>
          <w:rFonts w:ascii="Times New Roman" w:hAnsi="Times New Roman" w:cs="Times New Roman"/>
          <w:sz w:val="24"/>
          <w:szCs w:val="24"/>
        </w:rPr>
      </w:pPr>
    </w:p>
    <w:p w:rsidR="009F180B" w:rsidRPr="008B30C6" w:rsidRDefault="009F180B" w:rsidP="008B04EF">
      <w:pPr>
        <w:spacing w:line="480" w:lineRule="auto"/>
        <w:rPr>
          <w:rFonts w:ascii="Times New Roman" w:hAnsi="Times New Roman" w:cs="Times New Roman"/>
          <w:b/>
          <w:sz w:val="24"/>
          <w:szCs w:val="24"/>
        </w:rPr>
      </w:pPr>
      <w:r w:rsidRPr="008B30C6">
        <w:rPr>
          <w:rFonts w:ascii="Times New Roman" w:hAnsi="Times New Roman" w:cs="Times New Roman"/>
          <w:b/>
          <w:sz w:val="24"/>
          <w:szCs w:val="24"/>
        </w:rPr>
        <w:t>1. Future applications</w:t>
      </w:r>
    </w:p>
    <w:p w:rsidR="007A1F06" w:rsidRDefault="009F180B" w:rsidP="009F180B">
      <w:pPr>
        <w:spacing w:line="480" w:lineRule="auto"/>
        <w:ind w:firstLine="720"/>
        <w:rPr>
          <w:rFonts w:ascii="Times New Roman" w:hAnsi="Times New Roman" w:cs="Times New Roman"/>
          <w:sz w:val="24"/>
          <w:szCs w:val="24"/>
        </w:rPr>
      </w:pPr>
      <w:r>
        <w:rPr>
          <w:rFonts w:ascii="Times New Roman" w:hAnsi="Times New Roman" w:cs="Times New Roman"/>
          <w:sz w:val="24"/>
          <w:szCs w:val="24"/>
        </w:rPr>
        <w:t>Field</w:t>
      </w:r>
      <w:r w:rsidR="007A1F06" w:rsidRPr="007A1F06">
        <w:rPr>
          <w:rFonts w:ascii="Times New Roman" w:hAnsi="Times New Roman" w:cs="Times New Roman"/>
          <w:sz w:val="24"/>
          <w:szCs w:val="24"/>
        </w:rPr>
        <w:t xml:space="preserve"> samples may be reused for an undergraduate project to attempt to culture Neonectria onto agar plates infused with varying levels </w:t>
      </w:r>
      <w:r w:rsidR="004754C4">
        <w:rPr>
          <w:rFonts w:ascii="Times New Roman" w:hAnsi="Times New Roman" w:cs="Times New Roman"/>
          <w:sz w:val="24"/>
          <w:szCs w:val="24"/>
        </w:rPr>
        <w:t>N, P, and N+P</w:t>
      </w:r>
      <w:r w:rsidR="007A1F06" w:rsidRPr="007A1F06">
        <w:rPr>
          <w:rFonts w:ascii="Times New Roman" w:hAnsi="Times New Roman" w:cs="Times New Roman"/>
          <w:sz w:val="24"/>
          <w:szCs w:val="24"/>
        </w:rPr>
        <w:t xml:space="preserve"> to further assess impacts of nutrient additions on Nectria growth.</w:t>
      </w:r>
    </w:p>
    <w:p w:rsidR="00327421" w:rsidRDefault="00327421" w:rsidP="009F180B">
      <w:pPr>
        <w:spacing w:line="480" w:lineRule="auto"/>
        <w:ind w:firstLine="720"/>
        <w:rPr>
          <w:rFonts w:ascii="Times New Roman" w:hAnsi="Times New Roman" w:cs="Times New Roman"/>
          <w:sz w:val="24"/>
          <w:szCs w:val="24"/>
        </w:rPr>
      </w:pPr>
    </w:p>
    <w:p w:rsidR="009F180B" w:rsidRPr="008B30C6" w:rsidRDefault="009F180B" w:rsidP="008B04EF">
      <w:pPr>
        <w:spacing w:line="480" w:lineRule="auto"/>
        <w:rPr>
          <w:rFonts w:ascii="Times New Roman" w:hAnsi="Times New Roman" w:cs="Times New Roman"/>
          <w:b/>
          <w:sz w:val="24"/>
          <w:szCs w:val="24"/>
        </w:rPr>
      </w:pPr>
      <w:r w:rsidRPr="008B30C6">
        <w:rPr>
          <w:rFonts w:ascii="Times New Roman" w:hAnsi="Times New Roman" w:cs="Times New Roman"/>
          <w:b/>
          <w:sz w:val="24"/>
          <w:szCs w:val="24"/>
        </w:rPr>
        <w:t xml:space="preserve">2. Comments on </w:t>
      </w:r>
      <w:r w:rsidR="00327421">
        <w:rPr>
          <w:rFonts w:ascii="Times New Roman" w:hAnsi="Times New Roman" w:cs="Times New Roman"/>
          <w:b/>
          <w:sz w:val="24"/>
          <w:szCs w:val="24"/>
        </w:rPr>
        <w:t>research m</w:t>
      </w:r>
      <w:r w:rsidRPr="008B30C6">
        <w:rPr>
          <w:rFonts w:ascii="Times New Roman" w:hAnsi="Times New Roman" w:cs="Times New Roman"/>
          <w:b/>
          <w:sz w:val="24"/>
          <w:szCs w:val="24"/>
        </w:rPr>
        <w:t>ethods</w:t>
      </w:r>
    </w:p>
    <w:p w:rsidR="00E920D2" w:rsidRDefault="004B5688" w:rsidP="0055042F">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imaging, c</w:t>
      </w:r>
      <w:r w:rsidR="00E920D2" w:rsidRPr="00E920D2">
        <w:rPr>
          <w:rFonts w:ascii="Times New Roman" w:hAnsi="Times New Roman" w:cs="Times New Roman"/>
          <w:sz w:val="24"/>
          <w:szCs w:val="24"/>
        </w:rPr>
        <w:t>olored pushpins were gently pressed into the bark to indicate the cardinal direction (red for north, white for east, blue for south, and yellow for west); this served as an aid to easy photo sorting.</w:t>
      </w:r>
      <w:r w:rsidR="00D55D1C">
        <w:rPr>
          <w:rFonts w:ascii="Times New Roman" w:hAnsi="Times New Roman" w:cs="Times New Roman"/>
          <w:sz w:val="24"/>
          <w:szCs w:val="24"/>
        </w:rPr>
        <w:t xml:space="preserve"> </w:t>
      </w:r>
      <w:r w:rsidR="00D55D1C" w:rsidRPr="00D55D1C">
        <w:rPr>
          <w:rFonts w:ascii="Times New Roman" w:hAnsi="Times New Roman" w:cs="Times New Roman"/>
          <w:sz w:val="24"/>
          <w:szCs w:val="24"/>
        </w:rPr>
        <w:t>Photo order on the camera was: an introductory picture to indicate a new day of photos, the tree tag, top level in north, east, south, west then lower level in north, east, south, west order. A minimum of three pictures per L were taken with as many taken as needed to obtain a possible clear one. No photos were deleted in the field. Photos were sorted out of the field so that one photo per frame, eight per tree, remain.</w:t>
      </w:r>
    </w:p>
    <w:p w:rsidR="00327421" w:rsidRDefault="0055042F" w:rsidP="00327421">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collections, t</w:t>
      </w:r>
      <w:r w:rsidRPr="0055042F">
        <w:rPr>
          <w:rFonts w:ascii="Times New Roman" w:hAnsi="Times New Roman" w:cs="Times New Roman"/>
          <w:sz w:val="24"/>
          <w:szCs w:val="24"/>
        </w:rPr>
        <w:t xml:space="preserve">ypical stand collection schedule was Saturday (C3, C2, C4) and Sunday (C6, C8, C7). </w:t>
      </w:r>
      <w:r w:rsidR="00581AD1">
        <w:rPr>
          <w:rFonts w:ascii="Times New Roman" w:hAnsi="Times New Roman" w:cs="Times New Roman"/>
          <w:sz w:val="24"/>
          <w:szCs w:val="24"/>
        </w:rPr>
        <w:t xml:space="preserve">Stem maps prepared in GIS were used when available, </w:t>
      </w:r>
      <w:r w:rsidR="00757615">
        <w:rPr>
          <w:rFonts w:ascii="Times New Roman" w:hAnsi="Times New Roman" w:cs="Times New Roman"/>
          <w:sz w:val="24"/>
          <w:szCs w:val="24"/>
        </w:rPr>
        <w:t>trees pre-selected based on distance from each other were first visited. If BBD was not present neighboring trees were investigated until trees with perithecia were located. Once a tree was collected from it was not revisited for collection, however, nutrient plots were revisited until all possible trees were collected from</w:t>
      </w:r>
      <w:r w:rsidR="00107724">
        <w:rPr>
          <w:rFonts w:ascii="Times New Roman" w:hAnsi="Times New Roman" w:cs="Times New Roman"/>
          <w:sz w:val="24"/>
          <w:szCs w:val="24"/>
        </w:rPr>
        <w:t xml:space="preserve"> (up to 5).</w:t>
      </w:r>
    </w:p>
    <w:p w:rsidR="00CE3164" w:rsidRDefault="00CE3164" w:rsidP="00327421">
      <w:pPr>
        <w:spacing w:line="480" w:lineRule="auto"/>
        <w:ind w:firstLine="720"/>
        <w:rPr>
          <w:rFonts w:ascii="Times New Roman" w:hAnsi="Times New Roman" w:cs="Times New Roman"/>
          <w:sz w:val="24"/>
          <w:szCs w:val="24"/>
        </w:rPr>
      </w:pPr>
    </w:p>
    <w:p w:rsidR="008B30C6" w:rsidRDefault="00327421" w:rsidP="00327421">
      <w:pPr>
        <w:spacing w:line="480" w:lineRule="auto"/>
        <w:rPr>
          <w:rFonts w:ascii="Times New Roman" w:hAnsi="Times New Roman" w:cs="Times New Roman"/>
          <w:b/>
          <w:sz w:val="24"/>
          <w:szCs w:val="24"/>
        </w:rPr>
      </w:pPr>
      <w:r w:rsidRPr="00327421">
        <w:rPr>
          <w:rFonts w:ascii="Times New Roman" w:hAnsi="Times New Roman" w:cs="Times New Roman"/>
          <w:b/>
          <w:sz w:val="24"/>
          <w:szCs w:val="24"/>
        </w:rPr>
        <w:lastRenderedPageBreak/>
        <w:t xml:space="preserve">3. Undergraduate </w:t>
      </w:r>
      <w:r>
        <w:rPr>
          <w:rFonts w:ascii="Times New Roman" w:hAnsi="Times New Roman" w:cs="Times New Roman"/>
          <w:b/>
          <w:sz w:val="24"/>
          <w:szCs w:val="24"/>
        </w:rPr>
        <w:t>technician quality assurance</w:t>
      </w:r>
    </w:p>
    <w:p w:rsidR="00787E95" w:rsidRPr="00787E95" w:rsidRDefault="00787E95" w:rsidP="00327421">
      <w:pPr>
        <w:spacing w:line="480" w:lineRule="auto"/>
        <w:rPr>
          <w:rFonts w:ascii="Times New Roman" w:hAnsi="Times New Roman" w:cs="Times New Roman"/>
          <w:sz w:val="24"/>
          <w:szCs w:val="24"/>
        </w:rPr>
      </w:pPr>
      <w:r>
        <w:rPr>
          <w:rFonts w:ascii="Times New Roman" w:hAnsi="Times New Roman" w:cs="Times New Roman"/>
          <w:b/>
          <w:sz w:val="24"/>
          <w:szCs w:val="24"/>
        </w:rPr>
        <w:tab/>
      </w:r>
      <w:r w:rsidR="003711B1">
        <w:rPr>
          <w:rFonts w:ascii="Times New Roman" w:hAnsi="Times New Roman" w:cs="Times New Roman"/>
          <w:sz w:val="24"/>
          <w:szCs w:val="24"/>
        </w:rPr>
        <w:t>Quality control involving the collaborative efforts of a dozen volunteer technicians involved a series of practices including: verbal and written instruction out the field, in-field and in-lab demonstrations, in-field and in-lab coached training, and random quality checking of work once the technician was independent. Technicians were asked to both demonstrate techniques</w:t>
      </w:r>
      <w:r w:rsidR="00B119BD">
        <w:rPr>
          <w:rFonts w:ascii="Times New Roman" w:hAnsi="Times New Roman" w:cs="Times New Roman"/>
          <w:sz w:val="24"/>
          <w:szCs w:val="24"/>
        </w:rPr>
        <w:t xml:space="preserve"> as well as explain techniques and theory to peers to assess quality of skill and knowledge. When in doubt, collections or identifications were repeated to ensure accuracy. </w:t>
      </w:r>
      <w:r>
        <w:rPr>
          <w:rFonts w:ascii="Times New Roman" w:hAnsi="Times New Roman" w:cs="Times New Roman"/>
          <w:sz w:val="24"/>
          <w:szCs w:val="24"/>
        </w:rPr>
        <w:t xml:space="preserve"> </w:t>
      </w:r>
    </w:p>
    <w:p w:rsidR="00327421" w:rsidRPr="00327421" w:rsidRDefault="00327421" w:rsidP="00327421">
      <w:pPr>
        <w:spacing w:line="480" w:lineRule="auto"/>
        <w:rPr>
          <w:rFonts w:ascii="Times New Roman" w:hAnsi="Times New Roman" w:cs="Times New Roman"/>
          <w:b/>
          <w:sz w:val="24"/>
          <w:szCs w:val="24"/>
        </w:rPr>
      </w:pPr>
      <w:r>
        <w:rPr>
          <w:rFonts w:ascii="Times New Roman" w:hAnsi="Times New Roman" w:cs="Times New Roman"/>
          <w:b/>
          <w:sz w:val="24"/>
          <w:szCs w:val="24"/>
        </w:rPr>
        <w:tab/>
      </w:r>
    </w:p>
    <w:p w:rsidR="00AF5B12" w:rsidRPr="008B30C6" w:rsidRDefault="00327421" w:rsidP="008B04EF">
      <w:pPr>
        <w:spacing w:line="480" w:lineRule="auto"/>
        <w:rPr>
          <w:rFonts w:ascii="Times New Roman" w:hAnsi="Times New Roman" w:cs="Times New Roman"/>
          <w:b/>
          <w:sz w:val="24"/>
          <w:szCs w:val="24"/>
        </w:rPr>
      </w:pPr>
      <w:r>
        <w:rPr>
          <w:rFonts w:ascii="Times New Roman" w:hAnsi="Times New Roman" w:cs="Times New Roman"/>
          <w:b/>
          <w:sz w:val="24"/>
          <w:szCs w:val="24"/>
        </w:rPr>
        <w:t>4</w:t>
      </w:r>
      <w:r w:rsidR="0084044A" w:rsidRPr="008B30C6">
        <w:rPr>
          <w:rFonts w:ascii="Times New Roman" w:hAnsi="Times New Roman" w:cs="Times New Roman"/>
          <w:b/>
          <w:sz w:val="24"/>
          <w:szCs w:val="24"/>
        </w:rPr>
        <w:t>. Background information for thesis</w:t>
      </w:r>
      <w:r w:rsidR="00EE052E">
        <w:rPr>
          <w:rFonts w:ascii="Times New Roman" w:hAnsi="Times New Roman" w:cs="Times New Roman"/>
          <w:b/>
          <w:sz w:val="24"/>
          <w:szCs w:val="24"/>
        </w:rPr>
        <w:t xml:space="preserve"> (</w:t>
      </w:r>
      <w:r w:rsidR="0084044A" w:rsidRPr="008B30C6">
        <w:rPr>
          <w:rFonts w:ascii="Times New Roman" w:hAnsi="Times New Roman" w:cs="Times New Roman"/>
          <w:b/>
          <w:sz w:val="24"/>
          <w:szCs w:val="24"/>
        </w:rPr>
        <w:t>chapter one</w:t>
      </w:r>
      <w:r w:rsidR="00EE052E">
        <w:rPr>
          <w:rFonts w:ascii="Times New Roman" w:hAnsi="Times New Roman" w:cs="Times New Roman"/>
          <w:b/>
          <w:sz w:val="24"/>
          <w:szCs w:val="24"/>
        </w:rPr>
        <w:t>)</w:t>
      </w:r>
    </w:p>
    <w:p w:rsidR="00AF5B12" w:rsidRDefault="00AF5B12" w:rsidP="0084044A">
      <w:pPr>
        <w:spacing w:line="480" w:lineRule="auto"/>
        <w:ind w:firstLine="720"/>
        <w:rPr>
          <w:rFonts w:ascii="Times New Roman" w:hAnsi="Times New Roman" w:cs="Times New Roman"/>
          <w:sz w:val="24"/>
          <w:szCs w:val="24"/>
        </w:rPr>
      </w:pPr>
      <w:r w:rsidRPr="008F6C56">
        <w:rPr>
          <w:rFonts w:ascii="Times New Roman" w:hAnsi="Times New Roman" w:cs="Times New Roman"/>
          <w:i/>
          <w:sz w:val="24"/>
          <w:szCs w:val="24"/>
        </w:rPr>
        <w:t>Fagus grandifol</w:t>
      </w:r>
      <w:r w:rsidR="00F92754" w:rsidRPr="008F6C56">
        <w:rPr>
          <w:rFonts w:ascii="Times New Roman" w:hAnsi="Times New Roman" w:cs="Times New Roman"/>
          <w:i/>
          <w:sz w:val="24"/>
          <w:szCs w:val="24"/>
        </w:rPr>
        <w:t>ia</w:t>
      </w:r>
      <w:r w:rsidR="00F354CD">
        <w:rPr>
          <w:rFonts w:ascii="Times New Roman" w:hAnsi="Times New Roman" w:cs="Times New Roman"/>
          <w:sz w:val="24"/>
          <w:szCs w:val="24"/>
        </w:rPr>
        <w:t xml:space="preserve"> </w:t>
      </w:r>
      <w:r w:rsidRPr="00AF5B12">
        <w:rPr>
          <w:rFonts w:ascii="Times New Roman" w:hAnsi="Times New Roman" w:cs="Times New Roman"/>
          <w:sz w:val="24"/>
          <w:szCs w:val="24"/>
        </w:rPr>
        <w:t xml:space="preserve">are the only trees directly affected by the disease but there are indirect effects on overall forest health. When beech root systems die they send out root sprouts, genetically identical individuals known as ramets, creating dense thickets of monocultures (Ostrofsky </w:t>
      </w:r>
      <w:r w:rsidR="005251C5">
        <w:rPr>
          <w:rFonts w:ascii="Times New Roman" w:hAnsi="Times New Roman" w:cs="Times New Roman"/>
          <w:sz w:val="24"/>
          <w:szCs w:val="24"/>
        </w:rPr>
        <w:t>1986</w:t>
      </w:r>
      <w:r w:rsidRPr="00AF5B12">
        <w:rPr>
          <w:rFonts w:ascii="Times New Roman" w:hAnsi="Times New Roman" w:cs="Times New Roman"/>
          <w:sz w:val="24"/>
          <w:szCs w:val="24"/>
        </w:rPr>
        <w:t>). Disease-affected stands experience shifts in species composition due to the increase in beech and canopy gaps created by dead beech that fall. The sprouts, which often develop with defects due to early initiation of cankers (Houston, 1975), then compete for the nutrients and resources that other species (sugar maple, red maple, etc.) use for growth and survival. This can eventually lower the overall biomass and presence of key species in northeastern forests.</w:t>
      </w:r>
    </w:p>
    <w:p w:rsidR="001963F9" w:rsidRDefault="001963F9" w:rsidP="008B04EF">
      <w:pPr>
        <w:spacing w:line="480" w:lineRule="auto"/>
        <w:rPr>
          <w:rFonts w:ascii="Times New Roman" w:hAnsi="Times New Roman" w:cs="Times New Roman"/>
          <w:sz w:val="24"/>
          <w:szCs w:val="24"/>
        </w:rPr>
      </w:pPr>
    </w:p>
    <w:p w:rsidR="00805ECB" w:rsidRDefault="00805ECB" w:rsidP="008B04EF">
      <w:pPr>
        <w:spacing w:line="480" w:lineRule="auto"/>
        <w:rPr>
          <w:rFonts w:ascii="Times New Roman" w:hAnsi="Times New Roman" w:cs="Times New Roman"/>
          <w:sz w:val="24"/>
          <w:szCs w:val="24"/>
        </w:rPr>
      </w:pPr>
    </w:p>
    <w:p w:rsidR="00805ECB" w:rsidRDefault="00805ECB" w:rsidP="008B04EF">
      <w:pPr>
        <w:spacing w:line="480" w:lineRule="auto"/>
        <w:rPr>
          <w:rFonts w:ascii="Times New Roman" w:hAnsi="Times New Roman" w:cs="Times New Roman"/>
          <w:sz w:val="24"/>
          <w:szCs w:val="24"/>
        </w:rPr>
      </w:pPr>
    </w:p>
    <w:p w:rsidR="00805ECB" w:rsidRDefault="00805ECB" w:rsidP="008B04EF">
      <w:pPr>
        <w:spacing w:line="480" w:lineRule="auto"/>
        <w:rPr>
          <w:rFonts w:ascii="Times New Roman" w:hAnsi="Times New Roman" w:cs="Times New Roman"/>
          <w:sz w:val="24"/>
          <w:szCs w:val="24"/>
        </w:rPr>
      </w:pPr>
    </w:p>
    <w:p w:rsidR="00805ECB" w:rsidRDefault="00805ECB" w:rsidP="008B04EF">
      <w:pPr>
        <w:spacing w:line="480" w:lineRule="auto"/>
        <w:rPr>
          <w:rFonts w:ascii="Times New Roman" w:hAnsi="Times New Roman" w:cs="Times New Roman"/>
          <w:sz w:val="24"/>
          <w:szCs w:val="24"/>
        </w:rPr>
      </w:pPr>
    </w:p>
    <w:p w:rsidR="00161885" w:rsidRDefault="00161885" w:rsidP="008B04EF">
      <w:pPr>
        <w:spacing w:line="480" w:lineRule="auto"/>
        <w:rPr>
          <w:rFonts w:ascii="Times New Roman" w:hAnsi="Times New Roman" w:cs="Times New Roman"/>
          <w:b/>
          <w:sz w:val="24"/>
          <w:szCs w:val="24"/>
        </w:rPr>
      </w:pPr>
    </w:p>
    <w:p w:rsidR="009A0586" w:rsidRPr="00380CA8" w:rsidRDefault="00764CFB" w:rsidP="008B04EF">
      <w:pPr>
        <w:spacing w:line="480" w:lineRule="auto"/>
        <w:rPr>
          <w:rFonts w:ascii="Times New Roman" w:hAnsi="Times New Roman" w:cs="Times New Roman"/>
          <w:b/>
          <w:sz w:val="24"/>
          <w:szCs w:val="24"/>
        </w:rPr>
      </w:pPr>
      <w:r w:rsidRPr="00380CA8">
        <w:rPr>
          <w:rFonts w:ascii="Times New Roman" w:hAnsi="Times New Roman" w:cs="Times New Roman"/>
          <w:b/>
          <w:sz w:val="24"/>
          <w:szCs w:val="24"/>
        </w:rPr>
        <w:lastRenderedPageBreak/>
        <w:t>References</w:t>
      </w:r>
      <w:r w:rsidR="009A0586" w:rsidRPr="00380CA8">
        <w:rPr>
          <w:rFonts w:ascii="Times New Roman" w:hAnsi="Times New Roman" w:cs="Times New Roman"/>
          <w:b/>
          <w:sz w:val="24"/>
          <w:szCs w:val="24"/>
        </w:rPr>
        <w:t>:</w:t>
      </w:r>
    </w:p>
    <w:p w:rsidR="00315880" w:rsidRPr="001E51F9" w:rsidRDefault="00315880" w:rsidP="006328C4">
      <w:pPr>
        <w:spacing w:line="360" w:lineRule="auto"/>
        <w:ind w:left="630" w:hanging="630"/>
        <w:rPr>
          <w:rFonts w:ascii="Times New Roman" w:hAnsi="Times New Roman" w:cs="Times New Roman"/>
          <w:sz w:val="24"/>
          <w:szCs w:val="24"/>
        </w:rPr>
      </w:pPr>
      <w:r w:rsidRPr="001E51F9">
        <w:rPr>
          <w:rFonts w:ascii="Times New Roman" w:hAnsi="Times New Roman" w:cs="Times New Roman"/>
          <w:sz w:val="24"/>
          <w:szCs w:val="24"/>
        </w:rPr>
        <w:t>Cale, J., Teale, S</w:t>
      </w:r>
      <w:r w:rsidR="00F40CF7" w:rsidRPr="001E51F9">
        <w:rPr>
          <w:rFonts w:ascii="Times New Roman" w:hAnsi="Times New Roman" w:cs="Times New Roman"/>
          <w:sz w:val="24"/>
          <w:szCs w:val="24"/>
        </w:rPr>
        <w:t>.</w:t>
      </w:r>
      <w:r w:rsidRPr="001E51F9">
        <w:rPr>
          <w:rFonts w:ascii="Times New Roman" w:hAnsi="Times New Roman" w:cs="Times New Roman"/>
          <w:sz w:val="24"/>
          <w:szCs w:val="24"/>
        </w:rPr>
        <w:t xml:space="preserve">, Castello, J., Johnston, M., Boyer, G., &amp; Perri, K. (2015). New ecological and physiological dimensions of beech bark disease development in aftermath forests. </w:t>
      </w:r>
      <w:r w:rsidRPr="001E51F9">
        <w:rPr>
          <w:rFonts w:ascii="Times New Roman" w:hAnsi="Times New Roman" w:cs="Times New Roman"/>
          <w:i/>
          <w:sz w:val="24"/>
          <w:szCs w:val="24"/>
        </w:rPr>
        <w:t xml:space="preserve">Forest Ecology </w:t>
      </w:r>
      <w:r w:rsidR="00B96841" w:rsidRPr="001E51F9">
        <w:rPr>
          <w:rFonts w:ascii="Times New Roman" w:hAnsi="Times New Roman" w:cs="Times New Roman"/>
          <w:i/>
          <w:sz w:val="24"/>
          <w:szCs w:val="24"/>
        </w:rPr>
        <w:t>a</w:t>
      </w:r>
      <w:r w:rsidRPr="001E51F9">
        <w:rPr>
          <w:rFonts w:ascii="Times New Roman" w:hAnsi="Times New Roman" w:cs="Times New Roman"/>
          <w:i/>
          <w:sz w:val="24"/>
          <w:szCs w:val="24"/>
        </w:rPr>
        <w:t xml:space="preserve">nd Management </w:t>
      </w:r>
      <w:r w:rsidRPr="001E51F9">
        <w:rPr>
          <w:rFonts w:ascii="Times New Roman" w:hAnsi="Times New Roman" w:cs="Times New Roman"/>
          <w:sz w:val="24"/>
          <w:szCs w:val="24"/>
        </w:rPr>
        <w:t>33699-108. doi:10.1016/j.foreco.2014.10.019</w:t>
      </w:r>
    </w:p>
    <w:p w:rsidR="00651766" w:rsidRPr="001E51F9" w:rsidRDefault="00651766" w:rsidP="006328C4">
      <w:pPr>
        <w:spacing w:line="360" w:lineRule="auto"/>
        <w:ind w:left="630" w:hanging="630"/>
        <w:rPr>
          <w:rFonts w:ascii="Times New Roman" w:hAnsi="Times New Roman" w:cs="Times New Roman"/>
          <w:sz w:val="24"/>
          <w:szCs w:val="24"/>
        </w:rPr>
      </w:pPr>
      <w:r w:rsidRPr="001E51F9">
        <w:rPr>
          <w:rFonts w:ascii="Times New Roman" w:hAnsi="Times New Roman" w:cs="Times New Roman"/>
          <w:sz w:val="24"/>
          <w:szCs w:val="24"/>
        </w:rPr>
        <w:t xml:space="preserve">Castlebury, L.A., Rossman, A.Y., Hyten, A.S. </w:t>
      </w:r>
      <w:r w:rsidR="00427C60" w:rsidRPr="001E51F9">
        <w:rPr>
          <w:rFonts w:ascii="Times New Roman" w:hAnsi="Times New Roman" w:cs="Times New Roman"/>
          <w:sz w:val="24"/>
          <w:szCs w:val="24"/>
        </w:rPr>
        <w:t>(</w:t>
      </w:r>
      <w:r w:rsidRPr="001E51F9">
        <w:rPr>
          <w:rFonts w:ascii="Times New Roman" w:hAnsi="Times New Roman" w:cs="Times New Roman"/>
          <w:sz w:val="24"/>
          <w:szCs w:val="24"/>
        </w:rPr>
        <w:t>2006</w:t>
      </w:r>
      <w:r w:rsidR="00427C60" w:rsidRPr="001E51F9">
        <w:rPr>
          <w:rFonts w:ascii="Times New Roman" w:hAnsi="Times New Roman" w:cs="Times New Roman"/>
          <w:sz w:val="24"/>
          <w:szCs w:val="24"/>
        </w:rPr>
        <w:t>)</w:t>
      </w:r>
      <w:r w:rsidRPr="001E51F9">
        <w:rPr>
          <w:rFonts w:ascii="Times New Roman" w:hAnsi="Times New Roman" w:cs="Times New Roman"/>
          <w:sz w:val="24"/>
          <w:szCs w:val="24"/>
        </w:rPr>
        <w:t xml:space="preserve">. Phylogenetic relationships of Neonectria/Cylindrocarpon on Fagus in North America. </w:t>
      </w:r>
      <w:r w:rsidRPr="001E51F9">
        <w:rPr>
          <w:rFonts w:ascii="Times New Roman" w:hAnsi="Times New Roman" w:cs="Times New Roman"/>
          <w:i/>
          <w:sz w:val="24"/>
          <w:szCs w:val="24"/>
        </w:rPr>
        <w:t>Canadian Journal of Botany</w:t>
      </w:r>
      <w:r w:rsidRPr="001E51F9">
        <w:rPr>
          <w:rFonts w:ascii="Times New Roman" w:hAnsi="Times New Roman" w:cs="Times New Roman"/>
          <w:sz w:val="24"/>
          <w:szCs w:val="24"/>
        </w:rPr>
        <w:t xml:space="preserve"> 84, 1417–1433.</w:t>
      </w:r>
    </w:p>
    <w:p w:rsidR="00651766" w:rsidRPr="001E51F9" w:rsidRDefault="00651766" w:rsidP="006328C4">
      <w:pPr>
        <w:spacing w:line="360" w:lineRule="auto"/>
        <w:ind w:left="630" w:hanging="630"/>
        <w:rPr>
          <w:rFonts w:ascii="Times New Roman" w:hAnsi="Times New Roman" w:cs="Times New Roman"/>
          <w:sz w:val="24"/>
          <w:szCs w:val="24"/>
        </w:rPr>
      </w:pPr>
      <w:r w:rsidRPr="001E51F9">
        <w:rPr>
          <w:rFonts w:ascii="Times New Roman" w:hAnsi="Times New Roman" w:cs="Times New Roman"/>
          <w:sz w:val="24"/>
          <w:szCs w:val="24"/>
        </w:rPr>
        <w:t xml:space="preserve">Houston, D.R. </w:t>
      </w:r>
      <w:r w:rsidR="00427C60" w:rsidRPr="001E51F9">
        <w:rPr>
          <w:rFonts w:ascii="Times New Roman" w:hAnsi="Times New Roman" w:cs="Times New Roman"/>
          <w:sz w:val="24"/>
          <w:szCs w:val="24"/>
        </w:rPr>
        <w:t>(</w:t>
      </w:r>
      <w:r w:rsidRPr="001E51F9">
        <w:rPr>
          <w:rFonts w:ascii="Times New Roman" w:hAnsi="Times New Roman" w:cs="Times New Roman"/>
          <w:sz w:val="24"/>
          <w:szCs w:val="24"/>
        </w:rPr>
        <w:t>1975</w:t>
      </w:r>
      <w:r w:rsidR="00427C60" w:rsidRPr="001E51F9">
        <w:rPr>
          <w:rFonts w:ascii="Times New Roman" w:hAnsi="Times New Roman" w:cs="Times New Roman"/>
          <w:sz w:val="24"/>
          <w:szCs w:val="24"/>
        </w:rPr>
        <w:t>)</w:t>
      </w:r>
      <w:r w:rsidRPr="001E51F9">
        <w:rPr>
          <w:rFonts w:ascii="Times New Roman" w:hAnsi="Times New Roman" w:cs="Times New Roman"/>
          <w:sz w:val="24"/>
          <w:szCs w:val="24"/>
        </w:rPr>
        <w:t xml:space="preserve">. Beech bark disease: The aftermath forests are structured for a new outbreak. </w:t>
      </w:r>
      <w:r w:rsidRPr="001E51F9">
        <w:rPr>
          <w:rFonts w:ascii="Times New Roman" w:hAnsi="Times New Roman" w:cs="Times New Roman"/>
          <w:i/>
          <w:sz w:val="24"/>
          <w:szCs w:val="24"/>
        </w:rPr>
        <w:t>Journal of Forestry</w:t>
      </w:r>
      <w:r w:rsidRPr="001E51F9">
        <w:rPr>
          <w:rFonts w:ascii="Times New Roman" w:hAnsi="Times New Roman" w:cs="Times New Roman"/>
          <w:sz w:val="24"/>
          <w:szCs w:val="24"/>
        </w:rPr>
        <w:t xml:space="preserve"> 73: 660-663.</w:t>
      </w:r>
    </w:p>
    <w:p w:rsidR="00A745F9" w:rsidRPr="001E51F9" w:rsidRDefault="00A745F9" w:rsidP="006328C4">
      <w:pPr>
        <w:spacing w:line="360" w:lineRule="auto"/>
        <w:ind w:left="630" w:hanging="630"/>
        <w:rPr>
          <w:rFonts w:ascii="Times New Roman" w:hAnsi="Times New Roman" w:cs="Times New Roman"/>
          <w:sz w:val="24"/>
          <w:szCs w:val="24"/>
        </w:rPr>
      </w:pPr>
      <w:r w:rsidRPr="001E51F9">
        <w:rPr>
          <w:rFonts w:ascii="Times New Roman" w:hAnsi="Times New Roman" w:cs="Times New Roman"/>
          <w:sz w:val="24"/>
          <w:szCs w:val="24"/>
        </w:rPr>
        <w:t xml:space="preserve">Houston, D.R. (1994). Temporal and spatial shift within the Nectria pathogen complex associated with beech bark disease of Fagus grandifolia. </w:t>
      </w:r>
      <w:r w:rsidRPr="001E51F9">
        <w:rPr>
          <w:rFonts w:ascii="Times New Roman" w:hAnsi="Times New Roman" w:cs="Times New Roman"/>
          <w:i/>
          <w:sz w:val="24"/>
          <w:szCs w:val="24"/>
        </w:rPr>
        <w:t>Canadian Journal of Forest Research</w:t>
      </w:r>
      <w:r w:rsidRPr="001E51F9">
        <w:rPr>
          <w:rFonts w:ascii="Times New Roman" w:hAnsi="Times New Roman" w:cs="Times New Roman"/>
          <w:sz w:val="24"/>
          <w:szCs w:val="24"/>
        </w:rPr>
        <w:t xml:space="preserve"> 24: 960-968.</w:t>
      </w:r>
    </w:p>
    <w:p w:rsidR="009A0586" w:rsidRPr="001E51F9" w:rsidRDefault="009A0586" w:rsidP="006328C4">
      <w:pPr>
        <w:spacing w:line="360" w:lineRule="auto"/>
        <w:ind w:left="630" w:hanging="630"/>
        <w:rPr>
          <w:rFonts w:ascii="Times New Roman" w:hAnsi="Times New Roman" w:cs="Times New Roman"/>
          <w:sz w:val="24"/>
          <w:szCs w:val="24"/>
        </w:rPr>
      </w:pPr>
      <w:r w:rsidRPr="001E51F9">
        <w:rPr>
          <w:rFonts w:ascii="Times New Roman" w:hAnsi="Times New Roman" w:cs="Times New Roman"/>
          <w:sz w:val="24"/>
          <w:szCs w:val="24"/>
        </w:rPr>
        <w:t>Kasson, M. T</w:t>
      </w:r>
      <w:r w:rsidR="001E51F9">
        <w:rPr>
          <w:rFonts w:ascii="Times New Roman" w:hAnsi="Times New Roman" w:cs="Times New Roman"/>
          <w:sz w:val="24"/>
          <w:szCs w:val="24"/>
        </w:rPr>
        <w:t>.</w:t>
      </w:r>
      <w:r w:rsidRPr="001E51F9">
        <w:rPr>
          <w:rFonts w:ascii="Times New Roman" w:hAnsi="Times New Roman" w:cs="Times New Roman"/>
          <w:sz w:val="24"/>
          <w:szCs w:val="24"/>
        </w:rPr>
        <w:t xml:space="preserve">, &amp; Livingston, W. H. (2009). Spatial distribution of Neonectria species associated with beech bark disease in northern Maine. </w:t>
      </w:r>
      <w:r w:rsidRPr="001E51F9">
        <w:rPr>
          <w:rFonts w:ascii="Times New Roman" w:hAnsi="Times New Roman" w:cs="Times New Roman"/>
          <w:i/>
          <w:sz w:val="24"/>
          <w:szCs w:val="24"/>
        </w:rPr>
        <w:t>Mycologia</w:t>
      </w:r>
      <w:r w:rsidRPr="001E51F9">
        <w:rPr>
          <w:rFonts w:ascii="Times New Roman" w:hAnsi="Times New Roman" w:cs="Times New Roman"/>
          <w:sz w:val="24"/>
          <w:szCs w:val="24"/>
        </w:rPr>
        <w:t>, 101(2), 190-195. doi: 10.3852/08-165</w:t>
      </w:r>
    </w:p>
    <w:p w:rsidR="00487F34" w:rsidRPr="001E51F9" w:rsidRDefault="00487F34" w:rsidP="006328C4">
      <w:pPr>
        <w:spacing w:line="360" w:lineRule="auto"/>
        <w:ind w:left="630" w:hanging="630"/>
        <w:rPr>
          <w:rFonts w:ascii="Times New Roman" w:hAnsi="Times New Roman" w:cs="Times New Roman"/>
          <w:sz w:val="24"/>
          <w:szCs w:val="24"/>
          <w:shd w:val="clear" w:color="auto" w:fill="FFFFFF"/>
        </w:rPr>
      </w:pPr>
      <w:r w:rsidRPr="001E51F9">
        <w:rPr>
          <w:rFonts w:ascii="Times New Roman" w:hAnsi="Times New Roman" w:cs="Times New Roman"/>
          <w:sz w:val="24"/>
          <w:szCs w:val="24"/>
          <w:shd w:val="clear" w:color="auto" w:fill="FFFFFF"/>
        </w:rPr>
        <w:t>Mason, M. E., Koch, J. L., Krasowski, M., &amp; Loo, J. (2013). Comparisons of protein profiles of beech bark disease resistant and susceptible American beech (</w:t>
      </w:r>
      <w:r w:rsidRPr="001E51F9">
        <w:rPr>
          <w:rFonts w:ascii="Times New Roman" w:hAnsi="Times New Roman" w:cs="Times New Roman"/>
          <w:i/>
          <w:iCs/>
          <w:sz w:val="24"/>
          <w:szCs w:val="24"/>
          <w:shd w:val="clear" w:color="auto" w:fill="FFFFFF"/>
        </w:rPr>
        <w:t>Fagus grandifolia</w:t>
      </w:r>
      <w:r w:rsidRPr="001E51F9">
        <w:rPr>
          <w:rFonts w:ascii="Times New Roman" w:hAnsi="Times New Roman" w:cs="Times New Roman"/>
          <w:sz w:val="24"/>
          <w:szCs w:val="24"/>
          <w:shd w:val="clear" w:color="auto" w:fill="FFFFFF"/>
        </w:rPr>
        <w:t>). </w:t>
      </w:r>
      <w:r w:rsidRPr="001E51F9">
        <w:rPr>
          <w:rFonts w:ascii="Times New Roman" w:hAnsi="Times New Roman" w:cs="Times New Roman"/>
          <w:i/>
          <w:iCs/>
          <w:sz w:val="24"/>
          <w:szCs w:val="24"/>
          <w:shd w:val="clear" w:color="auto" w:fill="FFFFFF"/>
        </w:rPr>
        <w:t>Proteome Science</w:t>
      </w:r>
      <w:r w:rsidRPr="001E51F9">
        <w:rPr>
          <w:rFonts w:ascii="Times New Roman" w:hAnsi="Times New Roman" w:cs="Times New Roman"/>
          <w:sz w:val="24"/>
          <w:szCs w:val="24"/>
          <w:shd w:val="clear" w:color="auto" w:fill="FFFFFF"/>
        </w:rPr>
        <w:t>, </w:t>
      </w:r>
      <w:r w:rsidRPr="001E51F9">
        <w:rPr>
          <w:rFonts w:ascii="Times New Roman" w:hAnsi="Times New Roman" w:cs="Times New Roman"/>
          <w:i/>
          <w:iCs/>
          <w:sz w:val="24"/>
          <w:szCs w:val="24"/>
          <w:shd w:val="clear" w:color="auto" w:fill="FFFFFF"/>
        </w:rPr>
        <w:t>11</w:t>
      </w:r>
      <w:r w:rsidRPr="001E51F9">
        <w:rPr>
          <w:rFonts w:ascii="Times New Roman" w:hAnsi="Times New Roman" w:cs="Times New Roman"/>
          <w:sz w:val="24"/>
          <w:szCs w:val="24"/>
          <w:shd w:val="clear" w:color="auto" w:fill="FFFFFF"/>
        </w:rPr>
        <w:t>, 2. http://doi.org/10.1186/1477-5956-11-2</w:t>
      </w:r>
    </w:p>
    <w:p w:rsidR="00552C55" w:rsidRPr="001E51F9" w:rsidRDefault="005251C5" w:rsidP="006328C4">
      <w:pPr>
        <w:spacing w:line="360" w:lineRule="auto"/>
        <w:ind w:left="630" w:hanging="630"/>
        <w:rPr>
          <w:rFonts w:ascii="Times New Roman" w:hAnsi="Times New Roman" w:cs="Times New Roman"/>
          <w:sz w:val="24"/>
          <w:szCs w:val="24"/>
        </w:rPr>
      </w:pPr>
      <w:r w:rsidRPr="001E51F9">
        <w:rPr>
          <w:rFonts w:ascii="Times New Roman" w:hAnsi="Times New Roman" w:cs="Times New Roman"/>
          <w:sz w:val="24"/>
          <w:szCs w:val="24"/>
        </w:rPr>
        <w:t xml:space="preserve">Ostrofsky, W.D., and M.L. McCormack, Jr. </w:t>
      </w:r>
      <w:r w:rsidR="00552C55" w:rsidRPr="001E51F9">
        <w:rPr>
          <w:rFonts w:ascii="Times New Roman" w:hAnsi="Times New Roman" w:cs="Times New Roman"/>
          <w:sz w:val="24"/>
          <w:szCs w:val="24"/>
        </w:rPr>
        <w:t>(</w:t>
      </w:r>
      <w:r w:rsidRPr="001E51F9">
        <w:rPr>
          <w:rFonts w:ascii="Times New Roman" w:hAnsi="Times New Roman" w:cs="Times New Roman"/>
          <w:sz w:val="24"/>
          <w:szCs w:val="24"/>
        </w:rPr>
        <w:t>1986</w:t>
      </w:r>
      <w:r w:rsidR="00552C55" w:rsidRPr="001E51F9">
        <w:rPr>
          <w:rFonts w:ascii="Times New Roman" w:hAnsi="Times New Roman" w:cs="Times New Roman"/>
          <w:sz w:val="24"/>
          <w:szCs w:val="24"/>
        </w:rPr>
        <w:t>)</w:t>
      </w:r>
      <w:r w:rsidRPr="001E51F9">
        <w:rPr>
          <w:rFonts w:ascii="Times New Roman" w:hAnsi="Times New Roman" w:cs="Times New Roman"/>
          <w:sz w:val="24"/>
          <w:szCs w:val="24"/>
        </w:rPr>
        <w:t xml:space="preserve">. Silvicultural management of beech and the beech bark disease. </w:t>
      </w:r>
      <w:r w:rsidRPr="001E51F9">
        <w:rPr>
          <w:rFonts w:ascii="Times New Roman" w:hAnsi="Times New Roman" w:cs="Times New Roman"/>
          <w:i/>
          <w:sz w:val="24"/>
          <w:szCs w:val="24"/>
        </w:rPr>
        <w:t>Northern Journal of Applied Forestry</w:t>
      </w:r>
      <w:r w:rsidRPr="001E51F9">
        <w:rPr>
          <w:rFonts w:ascii="Times New Roman" w:hAnsi="Times New Roman" w:cs="Times New Roman"/>
          <w:sz w:val="24"/>
          <w:szCs w:val="24"/>
        </w:rPr>
        <w:t xml:space="preserve"> 3: 89-91.</w:t>
      </w:r>
    </w:p>
    <w:p w:rsidR="002255D4" w:rsidRPr="001E51F9" w:rsidRDefault="005251C5" w:rsidP="006328C4">
      <w:pPr>
        <w:spacing w:line="360" w:lineRule="auto"/>
        <w:ind w:left="630" w:hanging="630"/>
        <w:rPr>
          <w:rFonts w:ascii="Times New Roman" w:hAnsi="Times New Roman" w:cs="Times New Roman"/>
          <w:sz w:val="24"/>
          <w:szCs w:val="24"/>
        </w:rPr>
      </w:pPr>
      <w:r w:rsidRPr="001E51F9">
        <w:rPr>
          <w:rFonts w:ascii="Times New Roman" w:hAnsi="Times New Roman" w:cs="Times New Roman"/>
          <w:sz w:val="24"/>
          <w:szCs w:val="24"/>
        </w:rPr>
        <w:t xml:space="preserve"> </w:t>
      </w:r>
      <w:r w:rsidR="002255D4" w:rsidRPr="001E51F9">
        <w:rPr>
          <w:rFonts w:ascii="Times New Roman" w:hAnsi="Times New Roman" w:cs="Times New Roman"/>
          <w:sz w:val="24"/>
          <w:szCs w:val="24"/>
        </w:rPr>
        <w:t xml:space="preserve">Teale, S. A., Letkowski, S., Matusick, G., Castello, J. D., &amp; Stehman, S. V. (n.d). Quantitative, Nondestructive Assessment of Beech Scale (Hemiptera: Cryptococcidae) Density Using Digital Image Analysis of Wax Masses. </w:t>
      </w:r>
      <w:r w:rsidR="002255D4" w:rsidRPr="001E51F9">
        <w:rPr>
          <w:rFonts w:ascii="Times New Roman" w:hAnsi="Times New Roman" w:cs="Times New Roman"/>
          <w:i/>
          <w:sz w:val="24"/>
          <w:szCs w:val="24"/>
        </w:rPr>
        <w:t>Environmental Entomology</w:t>
      </w:r>
      <w:r w:rsidR="002255D4" w:rsidRPr="001E51F9">
        <w:rPr>
          <w:rFonts w:ascii="Times New Roman" w:hAnsi="Times New Roman" w:cs="Times New Roman"/>
          <w:sz w:val="24"/>
          <w:szCs w:val="24"/>
        </w:rPr>
        <w:t>, 38(4), 1235-1240.</w:t>
      </w:r>
    </w:p>
    <w:p w:rsidR="00D87E77" w:rsidRPr="001E51F9" w:rsidRDefault="00D87E77" w:rsidP="006328C4">
      <w:pPr>
        <w:spacing w:line="360" w:lineRule="auto"/>
        <w:ind w:left="630" w:hanging="630"/>
        <w:rPr>
          <w:rFonts w:ascii="Times New Roman" w:hAnsi="Times New Roman" w:cs="Times New Roman"/>
          <w:sz w:val="24"/>
          <w:szCs w:val="24"/>
        </w:rPr>
      </w:pPr>
      <w:r w:rsidRPr="001E51F9">
        <w:rPr>
          <w:rFonts w:ascii="Times New Roman" w:hAnsi="Times New Roman" w:cs="Times New Roman"/>
          <w:sz w:val="24"/>
          <w:szCs w:val="24"/>
          <w:shd w:val="clear" w:color="auto" w:fill="FFFFFF"/>
        </w:rPr>
        <w:t>McCaskill, G</w:t>
      </w:r>
      <w:r w:rsidR="00EC2881" w:rsidRPr="001E51F9">
        <w:rPr>
          <w:rFonts w:ascii="Times New Roman" w:hAnsi="Times New Roman" w:cs="Times New Roman"/>
          <w:sz w:val="24"/>
          <w:szCs w:val="24"/>
          <w:shd w:val="clear" w:color="auto" w:fill="FFFFFF"/>
        </w:rPr>
        <w:t>.</w:t>
      </w:r>
      <w:r w:rsidRPr="001E51F9">
        <w:rPr>
          <w:rFonts w:ascii="Times New Roman" w:hAnsi="Times New Roman" w:cs="Times New Roman"/>
          <w:sz w:val="24"/>
          <w:szCs w:val="24"/>
          <w:shd w:val="clear" w:color="auto" w:fill="FFFFFF"/>
        </w:rPr>
        <w:t xml:space="preserve"> L.</w:t>
      </w:r>
      <w:r w:rsidR="00EC2881" w:rsidRPr="001E51F9">
        <w:rPr>
          <w:rFonts w:ascii="Times New Roman" w:hAnsi="Times New Roman" w:cs="Times New Roman"/>
          <w:sz w:val="24"/>
          <w:szCs w:val="24"/>
          <w:shd w:val="clear" w:color="auto" w:fill="FFFFFF"/>
        </w:rPr>
        <w:t xml:space="preserve">, </w:t>
      </w:r>
      <w:r w:rsidRPr="001E51F9">
        <w:rPr>
          <w:rFonts w:ascii="Times New Roman" w:hAnsi="Times New Roman" w:cs="Times New Roman"/>
          <w:sz w:val="24"/>
          <w:szCs w:val="24"/>
          <w:shd w:val="clear" w:color="auto" w:fill="FFFFFF"/>
        </w:rPr>
        <w:t>Morin, R</w:t>
      </w:r>
      <w:r w:rsidR="00EC2881" w:rsidRPr="001E51F9">
        <w:rPr>
          <w:rFonts w:ascii="Times New Roman" w:hAnsi="Times New Roman" w:cs="Times New Roman"/>
          <w:sz w:val="24"/>
          <w:szCs w:val="24"/>
          <w:shd w:val="clear" w:color="auto" w:fill="FFFFFF"/>
        </w:rPr>
        <w:t>.</w:t>
      </w:r>
      <w:r w:rsidRPr="001E51F9">
        <w:rPr>
          <w:rFonts w:ascii="Times New Roman" w:hAnsi="Times New Roman" w:cs="Times New Roman"/>
          <w:sz w:val="24"/>
          <w:szCs w:val="24"/>
          <w:shd w:val="clear" w:color="auto" w:fill="FFFFFF"/>
        </w:rPr>
        <w:t xml:space="preserve"> S.</w:t>
      </w:r>
      <w:r w:rsidR="00EC2881" w:rsidRPr="001E51F9">
        <w:rPr>
          <w:rFonts w:ascii="Times New Roman" w:hAnsi="Times New Roman" w:cs="Times New Roman"/>
          <w:sz w:val="24"/>
          <w:szCs w:val="24"/>
          <w:shd w:val="clear" w:color="auto" w:fill="FFFFFF"/>
        </w:rPr>
        <w:t>,</w:t>
      </w:r>
      <w:r w:rsidRPr="001E51F9">
        <w:rPr>
          <w:rFonts w:ascii="Times New Roman" w:hAnsi="Times New Roman" w:cs="Times New Roman"/>
          <w:sz w:val="24"/>
          <w:szCs w:val="24"/>
          <w:shd w:val="clear" w:color="auto" w:fill="FFFFFF"/>
        </w:rPr>
        <w:t xml:space="preserve"> (2012). Beech status in New England's aftermath forests. Moving from status to trends: Forest Inventory and Analysis (FIA) symposium 2012; </w:t>
      </w:r>
      <w:r w:rsidR="00EC2881" w:rsidRPr="001E51F9">
        <w:rPr>
          <w:rFonts w:ascii="Times New Roman" w:hAnsi="Times New Roman" w:cs="Times New Roman"/>
          <w:sz w:val="24"/>
          <w:szCs w:val="24"/>
          <w:shd w:val="clear" w:color="auto" w:fill="FFFFFF"/>
        </w:rPr>
        <w:t>Retrieved from https://www.fs.usda.gov/treesearch/pubs/42735</w:t>
      </w:r>
    </w:p>
    <w:p w:rsidR="00651766" w:rsidRPr="001E51F9" w:rsidRDefault="00651766" w:rsidP="006328C4">
      <w:pPr>
        <w:spacing w:line="360" w:lineRule="auto"/>
        <w:ind w:left="630" w:hanging="630"/>
        <w:rPr>
          <w:rFonts w:ascii="Times New Roman" w:hAnsi="Times New Roman" w:cs="Times New Roman"/>
          <w:sz w:val="24"/>
          <w:szCs w:val="24"/>
        </w:rPr>
      </w:pPr>
      <w:r w:rsidRPr="001E51F9">
        <w:rPr>
          <w:rFonts w:ascii="Times New Roman" w:hAnsi="Times New Roman" w:cs="Times New Roman"/>
          <w:sz w:val="24"/>
          <w:szCs w:val="24"/>
        </w:rPr>
        <w:t xml:space="preserve">Wieferich, D. J., Hayes, D. B., &amp; McCullough, D. G. (2013). Evaluation of digital photography for quantifying Cryptococcus fagisuga (Hemiptera: Eriococcidae) density on American beech trees. </w:t>
      </w:r>
      <w:r w:rsidRPr="001E51F9">
        <w:rPr>
          <w:rFonts w:ascii="Times New Roman" w:hAnsi="Times New Roman" w:cs="Times New Roman"/>
          <w:i/>
          <w:sz w:val="24"/>
          <w:szCs w:val="24"/>
        </w:rPr>
        <w:t>Journal of Economic Entomology</w:t>
      </w:r>
      <w:r w:rsidRPr="001E51F9">
        <w:rPr>
          <w:rFonts w:ascii="Times New Roman" w:hAnsi="Times New Roman" w:cs="Times New Roman"/>
          <w:sz w:val="24"/>
          <w:szCs w:val="24"/>
        </w:rPr>
        <w:t>, 106(3), 1324-1330. DOI: 10.1603/EC12381</w:t>
      </w:r>
    </w:p>
    <w:p w:rsidR="006023A8" w:rsidRPr="001E51F9" w:rsidRDefault="00651766" w:rsidP="006328C4">
      <w:pPr>
        <w:spacing w:line="360" w:lineRule="auto"/>
        <w:ind w:left="630" w:hanging="630"/>
        <w:rPr>
          <w:rFonts w:ascii="Times New Roman" w:hAnsi="Times New Roman" w:cs="Times New Roman"/>
          <w:sz w:val="24"/>
          <w:szCs w:val="24"/>
        </w:rPr>
      </w:pPr>
      <w:r w:rsidRPr="001E51F9">
        <w:rPr>
          <w:rFonts w:ascii="Times New Roman" w:hAnsi="Times New Roman" w:cs="Times New Roman"/>
          <w:sz w:val="24"/>
          <w:szCs w:val="24"/>
        </w:rPr>
        <w:t>Wisconsin Department of Natural Resources</w:t>
      </w:r>
      <w:r w:rsidR="004D7AB9" w:rsidRPr="001E51F9">
        <w:rPr>
          <w:rFonts w:ascii="Times New Roman" w:hAnsi="Times New Roman" w:cs="Times New Roman"/>
          <w:sz w:val="24"/>
          <w:szCs w:val="24"/>
        </w:rPr>
        <w:t>.</w:t>
      </w:r>
      <w:r w:rsidRPr="001E51F9">
        <w:rPr>
          <w:rFonts w:ascii="Times New Roman" w:hAnsi="Times New Roman" w:cs="Times New Roman"/>
          <w:sz w:val="24"/>
          <w:szCs w:val="24"/>
        </w:rPr>
        <w:t xml:space="preserve"> (2008). Preparing Wisconsin’s forests for beech bark disease. pg. 1-2. Retrieved</w:t>
      </w:r>
      <w:r w:rsidR="00993396" w:rsidRPr="001E51F9">
        <w:rPr>
          <w:rFonts w:ascii="Times New Roman" w:hAnsi="Times New Roman" w:cs="Times New Roman"/>
          <w:sz w:val="24"/>
          <w:szCs w:val="24"/>
        </w:rPr>
        <w:t xml:space="preserve"> from</w:t>
      </w:r>
      <w:r w:rsidRPr="001E51F9">
        <w:rPr>
          <w:rFonts w:ascii="Times New Roman" w:hAnsi="Times New Roman" w:cs="Times New Roman"/>
          <w:sz w:val="24"/>
          <w:szCs w:val="24"/>
        </w:rPr>
        <w:t xml:space="preserve"> dnr.wi.gov</w:t>
      </w:r>
    </w:p>
    <w:sectPr w:rsidR="006023A8" w:rsidRPr="001E51F9" w:rsidSect="008B04EF">
      <w:headerReference w:type="default" r:id="rId12"/>
      <w:pgSz w:w="12240" w:h="15840"/>
      <w:pgMar w:top="1440" w:right="1080" w:bottom="1440" w:left="108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71B" w:rsidRDefault="007C371B" w:rsidP="00C06F57">
      <w:r>
        <w:separator/>
      </w:r>
    </w:p>
  </w:endnote>
  <w:endnote w:type="continuationSeparator" w:id="0">
    <w:p w:rsidR="007C371B" w:rsidRDefault="007C371B" w:rsidP="00C0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71B" w:rsidRDefault="007C371B" w:rsidP="00C06F57">
      <w:r>
        <w:separator/>
      </w:r>
    </w:p>
  </w:footnote>
  <w:footnote w:type="continuationSeparator" w:id="0">
    <w:p w:rsidR="007C371B" w:rsidRDefault="007C371B" w:rsidP="00C0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020" w:rsidRDefault="00515020">
    <w:pPr>
      <w:pStyle w:val="Header"/>
      <w:jc w:val="right"/>
    </w:pPr>
    <w:r>
      <w:t xml:space="preserve">  </w:t>
    </w:r>
    <w:r w:rsidR="003C073B">
      <w:t>Dillon</w:t>
    </w:r>
    <w:r>
      <w:t xml:space="preserve"> </w:t>
    </w:r>
    <w:sdt>
      <w:sdtPr>
        <w:id w:val="5081077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F0615">
          <w:rPr>
            <w:noProof/>
          </w:rPr>
          <w:t>1</w:t>
        </w:r>
        <w:r>
          <w:rPr>
            <w:noProof/>
          </w:rPr>
          <w:fldChar w:fldCharType="end"/>
        </w:r>
      </w:sdtContent>
    </w:sdt>
  </w:p>
  <w:p w:rsidR="00515020" w:rsidRDefault="00515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F3B54"/>
    <w:multiLevelType w:val="hybridMultilevel"/>
    <w:tmpl w:val="5BAAE132"/>
    <w:lvl w:ilvl="0" w:tplc="E5A2FA54">
      <w:start w:val="1"/>
      <w:numFmt w:val="decimal"/>
      <w:lvlText w:val="%1)"/>
      <w:lvlJc w:val="left"/>
      <w:pPr>
        <w:ind w:left="720" w:hanging="360"/>
      </w:pPr>
      <w:rPr>
        <w:rFonts w:asciiTheme="minorHAnsi" w:eastAsiaTheme="minorHAnsi" w:hAnsiTheme="minorHAnsi" w:cstheme="minorBidi"/>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11D0F"/>
    <w:multiLevelType w:val="multilevel"/>
    <w:tmpl w:val="E1F88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A2E42"/>
    <w:multiLevelType w:val="multilevel"/>
    <w:tmpl w:val="8FA4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006519"/>
    <w:multiLevelType w:val="hybridMultilevel"/>
    <w:tmpl w:val="4908469A"/>
    <w:lvl w:ilvl="0" w:tplc="81843436">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40813"/>
    <w:multiLevelType w:val="hybridMultilevel"/>
    <w:tmpl w:val="E3280D0C"/>
    <w:lvl w:ilvl="0" w:tplc="034CC89C">
      <w:start w:val="1"/>
      <w:numFmt w:val="bullet"/>
      <w:lvlText w:val="•"/>
      <w:lvlJc w:val="left"/>
      <w:pPr>
        <w:tabs>
          <w:tab w:val="num" w:pos="720"/>
        </w:tabs>
        <w:ind w:left="720" w:hanging="360"/>
      </w:pPr>
      <w:rPr>
        <w:rFonts w:ascii="Arial" w:hAnsi="Arial" w:hint="default"/>
      </w:rPr>
    </w:lvl>
    <w:lvl w:ilvl="1" w:tplc="7C02F1D6" w:tentative="1">
      <w:start w:val="1"/>
      <w:numFmt w:val="bullet"/>
      <w:lvlText w:val="•"/>
      <w:lvlJc w:val="left"/>
      <w:pPr>
        <w:tabs>
          <w:tab w:val="num" w:pos="1440"/>
        </w:tabs>
        <w:ind w:left="1440" w:hanging="360"/>
      </w:pPr>
      <w:rPr>
        <w:rFonts w:ascii="Arial" w:hAnsi="Arial" w:hint="default"/>
      </w:rPr>
    </w:lvl>
    <w:lvl w:ilvl="2" w:tplc="27A091D8" w:tentative="1">
      <w:start w:val="1"/>
      <w:numFmt w:val="bullet"/>
      <w:lvlText w:val="•"/>
      <w:lvlJc w:val="left"/>
      <w:pPr>
        <w:tabs>
          <w:tab w:val="num" w:pos="2160"/>
        </w:tabs>
        <w:ind w:left="2160" w:hanging="360"/>
      </w:pPr>
      <w:rPr>
        <w:rFonts w:ascii="Arial" w:hAnsi="Arial" w:hint="default"/>
      </w:rPr>
    </w:lvl>
    <w:lvl w:ilvl="3" w:tplc="83CEE0D6" w:tentative="1">
      <w:start w:val="1"/>
      <w:numFmt w:val="bullet"/>
      <w:lvlText w:val="•"/>
      <w:lvlJc w:val="left"/>
      <w:pPr>
        <w:tabs>
          <w:tab w:val="num" w:pos="2880"/>
        </w:tabs>
        <w:ind w:left="2880" w:hanging="360"/>
      </w:pPr>
      <w:rPr>
        <w:rFonts w:ascii="Arial" w:hAnsi="Arial" w:hint="default"/>
      </w:rPr>
    </w:lvl>
    <w:lvl w:ilvl="4" w:tplc="F91EB5A2" w:tentative="1">
      <w:start w:val="1"/>
      <w:numFmt w:val="bullet"/>
      <w:lvlText w:val="•"/>
      <w:lvlJc w:val="left"/>
      <w:pPr>
        <w:tabs>
          <w:tab w:val="num" w:pos="3600"/>
        </w:tabs>
        <w:ind w:left="3600" w:hanging="360"/>
      </w:pPr>
      <w:rPr>
        <w:rFonts w:ascii="Arial" w:hAnsi="Arial" w:hint="default"/>
      </w:rPr>
    </w:lvl>
    <w:lvl w:ilvl="5" w:tplc="A3045CE2" w:tentative="1">
      <w:start w:val="1"/>
      <w:numFmt w:val="bullet"/>
      <w:lvlText w:val="•"/>
      <w:lvlJc w:val="left"/>
      <w:pPr>
        <w:tabs>
          <w:tab w:val="num" w:pos="4320"/>
        </w:tabs>
        <w:ind w:left="4320" w:hanging="360"/>
      </w:pPr>
      <w:rPr>
        <w:rFonts w:ascii="Arial" w:hAnsi="Arial" w:hint="default"/>
      </w:rPr>
    </w:lvl>
    <w:lvl w:ilvl="6" w:tplc="DBE8D078" w:tentative="1">
      <w:start w:val="1"/>
      <w:numFmt w:val="bullet"/>
      <w:lvlText w:val="•"/>
      <w:lvlJc w:val="left"/>
      <w:pPr>
        <w:tabs>
          <w:tab w:val="num" w:pos="5040"/>
        </w:tabs>
        <w:ind w:left="5040" w:hanging="360"/>
      </w:pPr>
      <w:rPr>
        <w:rFonts w:ascii="Arial" w:hAnsi="Arial" w:hint="default"/>
      </w:rPr>
    </w:lvl>
    <w:lvl w:ilvl="7" w:tplc="10C48248" w:tentative="1">
      <w:start w:val="1"/>
      <w:numFmt w:val="bullet"/>
      <w:lvlText w:val="•"/>
      <w:lvlJc w:val="left"/>
      <w:pPr>
        <w:tabs>
          <w:tab w:val="num" w:pos="5760"/>
        </w:tabs>
        <w:ind w:left="5760" w:hanging="360"/>
      </w:pPr>
      <w:rPr>
        <w:rFonts w:ascii="Arial" w:hAnsi="Arial" w:hint="default"/>
      </w:rPr>
    </w:lvl>
    <w:lvl w:ilvl="8" w:tplc="6D12C5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E63438"/>
    <w:multiLevelType w:val="hybridMultilevel"/>
    <w:tmpl w:val="DCDA4EFC"/>
    <w:lvl w:ilvl="0" w:tplc="11F896E8">
      <w:start w:val="1"/>
      <w:numFmt w:val="bullet"/>
      <w:lvlText w:val="-"/>
      <w:lvlJc w:val="left"/>
      <w:pPr>
        <w:ind w:left="3240" w:hanging="360"/>
      </w:pPr>
      <w:rPr>
        <w:rFonts w:ascii="Times New Roman" w:eastAsiaTheme="minorHAnsi" w:hAnsi="Times New Roman" w:cs="Times New Roman" w:hint="default"/>
        <w:b/>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7E3E535D"/>
    <w:multiLevelType w:val="multilevel"/>
    <w:tmpl w:val="C9A0B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09"/>
    <w:rsid w:val="00001580"/>
    <w:rsid w:val="000062A0"/>
    <w:rsid w:val="00011302"/>
    <w:rsid w:val="00011CCB"/>
    <w:rsid w:val="0002349F"/>
    <w:rsid w:val="0002375F"/>
    <w:rsid w:val="00024F49"/>
    <w:rsid w:val="0002675D"/>
    <w:rsid w:val="0002723C"/>
    <w:rsid w:val="00030D2E"/>
    <w:rsid w:val="00032761"/>
    <w:rsid w:val="00037998"/>
    <w:rsid w:val="0004069F"/>
    <w:rsid w:val="00044151"/>
    <w:rsid w:val="00044A4A"/>
    <w:rsid w:val="000457C1"/>
    <w:rsid w:val="00046384"/>
    <w:rsid w:val="00046C48"/>
    <w:rsid w:val="000507BC"/>
    <w:rsid w:val="00051C14"/>
    <w:rsid w:val="00053EE8"/>
    <w:rsid w:val="00055349"/>
    <w:rsid w:val="00056C7F"/>
    <w:rsid w:val="00060820"/>
    <w:rsid w:val="00070CFF"/>
    <w:rsid w:val="00082E09"/>
    <w:rsid w:val="00084D1C"/>
    <w:rsid w:val="00097AEE"/>
    <w:rsid w:val="000B221A"/>
    <w:rsid w:val="000B4D38"/>
    <w:rsid w:val="000B5394"/>
    <w:rsid w:val="000B6049"/>
    <w:rsid w:val="000D12D8"/>
    <w:rsid w:val="000D305C"/>
    <w:rsid w:val="000F4142"/>
    <w:rsid w:val="000F4B06"/>
    <w:rsid w:val="00100559"/>
    <w:rsid w:val="00107724"/>
    <w:rsid w:val="00115D8B"/>
    <w:rsid w:val="00121648"/>
    <w:rsid w:val="00127208"/>
    <w:rsid w:val="00131DD7"/>
    <w:rsid w:val="0013363D"/>
    <w:rsid w:val="00150417"/>
    <w:rsid w:val="001546C0"/>
    <w:rsid w:val="00156495"/>
    <w:rsid w:val="00161885"/>
    <w:rsid w:val="00167A7C"/>
    <w:rsid w:val="00174CBA"/>
    <w:rsid w:val="00182C47"/>
    <w:rsid w:val="00191ADB"/>
    <w:rsid w:val="001963F9"/>
    <w:rsid w:val="001A0D1C"/>
    <w:rsid w:val="001A4A26"/>
    <w:rsid w:val="001A5DE5"/>
    <w:rsid w:val="001B11CE"/>
    <w:rsid w:val="001B36BA"/>
    <w:rsid w:val="001B65C7"/>
    <w:rsid w:val="001B757A"/>
    <w:rsid w:val="001C6636"/>
    <w:rsid w:val="001C73FE"/>
    <w:rsid w:val="001D6E0F"/>
    <w:rsid w:val="001E432E"/>
    <w:rsid w:val="001E51F9"/>
    <w:rsid w:val="001F27EA"/>
    <w:rsid w:val="001F4D8F"/>
    <w:rsid w:val="001F7F88"/>
    <w:rsid w:val="00204651"/>
    <w:rsid w:val="00207173"/>
    <w:rsid w:val="00211D45"/>
    <w:rsid w:val="00216335"/>
    <w:rsid w:val="00217C1D"/>
    <w:rsid w:val="002255D4"/>
    <w:rsid w:val="002321AB"/>
    <w:rsid w:val="00246AC3"/>
    <w:rsid w:val="00250345"/>
    <w:rsid w:val="00253D90"/>
    <w:rsid w:val="0026197D"/>
    <w:rsid w:val="00265A81"/>
    <w:rsid w:val="0027135E"/>
    <w:rsid w:val="00276AEB"/>
    <w:rsid w:val="00277135"/>
    <w:rsid w:val="00281D44"/>
    <w:rsid w:val="002903B3"/>
    <w:rsid w:val="002A16F2"/>
    <w:rsid w:val="002A31A4"/>
    <w:rsid w:val="002A4750"/>
    <w:rsid w:val="002B5602"/>
    <w:rsid w:val="002B61A1"/>
    <w:rsid w:val="002C4A12"/>
    <w:rsid w:val="002C54D5"/>
    <w:rsid w:val="002C70D6"/>
    <w:rsid w:val="002D797F"/>
    <w:rsid w:val="002F50A9"/>
    <w:rsid w:val="0030140C"/>
    <w:rsid w:val="00305D32"/>
    <w:rsid w:val="00315880"/>
    <w:rsid w:val="00327421"/>
    <w:rsid w:val="003305E0"/>
    <w:rsid w:val="003338AB"/>
    <w:rsid w:val="00333F80"/>
    <w:rsid w:val="0033461B"/>
    <w:rsid w:val="003403D5"/>
    <w:rsid w:val="00342474"/>
    <w:rsid w:val="00346C85"/>
    <w:rsid w:val="00347795"/>
    <w:rsid w:val="0035065E"/>
    <w:rsid w:val="003543B9"/>
    <w:rsid w:val="00357505"/>
    <w:rsid w:val="00360149"/>
    <w:rsid w:val="00362F1D"/>
    <w:rsid w:val="00365484"/>
    <w:rsid w:val="003711B1"/>
    <w:rsid w:val="00374760"/>
    <w:rsid w:val="00380CA8"/>
    <w:rsid w:val="00380FF0"/>
    <w:rsid w:val="00393D1E"/>
    <w:rsid w:val="003953DA"/>
    <w:rsid w:val="00396E10"/>
    <w:rsid w:val="003A4F69"/>
    <w:rsid w:val="003A799E"/>
    <w:rsid w:val="003A7F3F"/>
    <w:rsid w:val="003B6C02"/>
    <w:rsid w:val="003C073B"/>
    <w:rsid w:val="003D0EDA"/>
    <w:rsid w:val="003E0839"/>
    <w:rsid w:val="003E71B6"/>
    <w:rsid w:val="003F5A13"/>
    <w:rsid w:val="003F6273"/>
    <w:rsid w:val="003F6285"/>
    <w:rsid w:val="0040130C"/>
    <w:rsid w:val="00405D01"/>
    <w:rsid w:val="0040626D"/>
    <w:rsid w:val="004070B0"/>
    <w:rsid w:val="004139FD"/>
    <w:rsid w:val="004214B5"/>
    <w:rsid w:val="004220B8"/>
    <w:rsid w:val="00425D73"/>
    <w:rsid w:val="00426AFA"/>
    <w:rsid w:val="00427C60"/>
    <w:rsid w:val="00433C59"/>
    <w:rsid w:val="00443552"/>
    <w:rsid w:val="004510BC"/>
    <w:rsid w:val="00462F61"/>
    <w:rsid w:val="00463F6C"/>
    <w:rsid w:val="0047171A"/>
    <w:rsid w:val="0047478B"/>
    <w:rsid w:val="004754C4"/>
    <w:rsid w:val="00487F34"/>
    <w:rsid w:val="00496183"/>
    <w:rsid w:val="00497AAC"/>
    <w:rsid w:val="004A2192"/>
    <w:rsid w:val="004A5DF5"/>
    <w:rsid w:val="004A651A"/>
    <w:rsid w:val="004B0D53"/>
    <w:rsid w:val="004B2436"/>
    <w:rsid w:val="004B5688"/>
    <w:rsid w:val="004C575E"/>
    <w:rsid w:val="004D2637"/>
    <w:rsid w:val="004D2789"/>
    <w:rsid w:val="004D4076"/>
    <w:rsid w:val="004D43AC"/>
    <w:rsid w:val="004D7AB9"/>
    <w:rsid w:val="004E0EF7"/>
    <w:rsid w:val="004E2C87"/>
    <w:rsid w:val="004E49D7"/>
    <w:rsid w:val="004F03C7"/>
    <w:rsid w:val="004F3658"/>
    <w:rsid w:val="004F4B9D"/>
    <w:rsid w:val="004F6338"/>
    <w:rsid w:val="00507EFB"/>
    <w:rsid w:val="00513C8C"/>
    <w:rsid w:val="00515020"/>
    <w:rsid w:val="0052280C"/>
    <w:rsid w:val="005251C5"/>
    <w:rsid w:val="00530D67"/>
    <w:rsid w:val="0053356A"/>
    <w:rsid w:val="00536070"/>
    <w:rsid w:val="00540986"/>
    <w:rsid w:val="0054235B"/>
    <w:rsid w:val="0054500B"/>
    <w:rsid w:val="00550110"/>
    <w:rsid w:val="0055042F"/>
    <w:rsid w:val="00552C55"/>
    <w:rsid w:val="0056300E"/>
    <w:rsid w:val="00574486"/>
    <w:rsid w:val="00576AF8"/>
    <w:rsid w:val="0057779F"/>
    <w:rsid w:val="00581AD1"/>
    <w:rsid w:val="00583EE6"/>
    <w:rsid w:val="005A0D32"/>
    <w:rsid w:val="005B2CAC"/>
    <w:rsid w:val="005B3523"/>
    <w:rsid w:val="005B58A1"/>
    <w:rsid w:val="005C30E2"/>
    <w:rsid w:val="005C3783"/>
    <w:rsid w:val="005C61B8"/>
    <w:rsid w:val="005C7FC2"/>
    <w:rsid w:val="005D7658"/>
    <w:rsid w:val="005D7FAA"/>
    <w:rsid w:val="005F143F"/>
    <w:rsid w:val="005F4C6A"/>
    <w:rsid w:val="005F4EE0"/>
    <w:rsid w:val="005F4F6E"/>
    <w:rsid w:val="006023A8"/>
    <w:rsid w:val="00606935"/>
    <w:rsid w:val="00614798"/>
    <w:rsid w:val="006174A2"/>
    <w:rsid w:val="006328C4"/>
    <w:rsid w:val="00641179"/>
    <w:rsid w:val="00645FD3"/>
    <w:rsid w:val="00651766"/>
    <w:rsid w:val="00652E0C"/>
    <w:rsid w:val="006532D9"/>
    <w:rsid w:val="00654FF5"/>
    <w:rsid w:val="00661619"/>
    <w:rsid w:val="00670618"/>
    <w:rsid w:val="00680E78"/>
    <w:rsid w:val="00682357"/>
    <w:rsid w:val="00685D24"/>
    <w:rsid w:val="006866F2"/>
    <w:rsid w:val="00687085"/>
    <w:rsid w:val="00691400"/>
    <w:rsid w:val="0069643B"/>
    <w:rsid w:val="006A2C02"/>
    <w:rsid w:val="006A2F4B"/>
    <w:rsid w:val="006B639F"/>
    <w:rsid w:val="006C36B0"/>
    <w:rsid w:val="006D5FBB"/>
    <w:rsid w:val="006E35EF"/>
    <w:rsid w:val="006E49D1"/>
    <w:rsid w:val="006F72A2"/>
    <w:rsid w:val="007018B6"/>
    <w:rsid w:val="00712AFF"/>
    <w:rsid w:val="00715ED6"/>
    <w:rsid w:val="00735872"/>
    <w:rsid w:val="00740991"/>
    <w:rsid w:val="00741BCF"/>
    <w:rsid w:val="007425E8"/>
    <w:rsid w:val="00742A01"/>
    <w:rsid w:val="007430AF"/>
    <w:rsid w:val="007435AA"/>
    <w:rsid w:val="00743B2B"/>
    <w:rsid w:val="00746734"/>
    <w:rsid w:val="00757615"/>
    <w:rsid w:val="00764CFB"/>
    <w:rsid w:val="00770499"/>
    <w:rsid w:val="00771390"/>
    <w:rsid w:val="00774817"/>
    <w:rsid w:val="0078252E"/>
    <w:rsid w:val="00787E95"/>
    <w:rsid w:val="00796A6D"/>
    <w:rsid w:val="00797FAA"/>
    <w:rsid w:val="007A022A"/>
    <w:rsid w:val="007A0EF3"/>
    <w:rsid w:val="007A110D"/>
    <w:rsid w:val="007A1F06"/>
    <w:rsid w:val="007A62E0"/>
    <w:rsid w:val="007C371B"/>
    <w:rsid w:val="007D02E1"/>
    <w:rsid w:val="007D1C67"/>
    <w:rsid w:val="007D5F25"/>
    <w:rsid w:val="007D63BE"/>
    <w:rsid w:val="007D7571"/>
    <w:rsid w:val="007E41DA"/>
    <w:rsid w:val="007E44DB"/>
    <w:rsid w:val="007F02D7"/>
    <w:rsid w:val="007F6376"/>
    <w:rsid w:val="00805ECB"/>
    <w:rsid w:val="00807674"/>
    <w:rsid w:val="0081334D"/>
    <w:rsid w:val="00821890"/>
    <w:rsid w:val="00823E21"/>
    <w:rsid w:val="008333A9"/>
    <w:rsid w:val="00837927"/>
    <w:rsid w:val="0084044A"/>
    <w:rsid w:val="00850363"/>
    <w:rsid w:val="00851EAC"/>
    <w:rsid w:val="008535D4"/>
    <w:rsid w:val="008807FA"/>
    <w:rsid w:val="00887962"/>
    <w:rsid w:val="00892C67"/>
    <w:rsid w:val="008A4397"/>
    <w:rsid w:val="008A4940"/>
    <w:rsid w:val="008B04EF"/>
    <w:rsid w:val="008B1A03"/>
    <w:rsid w:val="008B30C6"/>
    <w:rsid w:val="008C33B5"/>
    <w:rsid w:val="008C547F"/>
    <w:rsid w:val="008C7B4F"/>
    <w:rsid w:val="008D1013"/>
    <w:rsid w:val="008E1D2E"/>
    <w:rsid w:val="008E280B"/>
    <w:rsid w:val="008F3BF5"/>
    <w:rsid w:val="008F5193"/>
    <w:rsid w:val="008F68A2"/>
    <w:rsid w:val="008F6C56"/>
    <w:rsid w:val="008F766A"/>
    <w:rsid w:val="00906951"/>
    <w:rsid w:val="00907E7D"/>
    <w:rsid w:val="00925032"/>
    <w:rsid w:val="00930596"/>
    <w:rsid w:val="00944894"/>
    <w:rsid w:val="009516A5"/>
    <w:rsid w:val="00960C68"/>
    <w:rsid w:val="00964FF0"/>
    <w:rsid w:val="00965452"/>
    <w:rsid w:val="00970701"/>
    <w:rsid w:val="00972BA4"/>
    <w:rsid w:val="009830FF"/>
    <w:rsid w:val="00993396"/>
    <w:rsid w:val="009A0586"/>
    <w:rsid w:val="009A2EF8"/>
    <w:rsid w:val="009A3DD0"/>
    <w:rsid w:val="009A70DD"/>
    <w:rsid w:val="009B7793"/>
    <w:rsid w:val="009C17C6"/>
    <w:rsid w:val="009C2922"/>
    <w:rsid w:val="009D47A9"/>
    <w:rsid w:val="009D5378"/>
    <w:rsid w:val="009E01C7"/>
    <w:rsid w:val="009E256B"/>
    <w:rsid w:val="009F180B"/>
    <w:rsid w:val="009F4AD8"/>
    <w:rsid w:val="00A0156E"/>
    <w:rsid w:val="00A01E5C"/>
    <w:rsid w:val="00A04C5C"/>
    <w:rsid w:val="00A075B6"/>
    <w:rsid w:val="00A07758"/>
    <w:rsid w:val="00A12A5F"/>
    <w:rsid w:val="00A14B30"/>
    <w:rsid w:val="00A171C6"/>
    <w:rsid w:val="00A229FC"/>
    <w:rsid w:val="00A278BB"/>
    <w:rsid w:val="00A3553E"/>
    <w:rsid w:val="00A358C2"/>
    <w:rsid w:val="00A36191"/>
    <w:rsid w:val="00A510C2"/>
    <w:rsid w:val="00A65390"/>
    <w:rsid w:val="00A70D02"/>
    <w:rsid w:val="00A745F9"/>
    <w:rsid w:val="00A75A21"/>
    <w:rsid w:val="00A81CE9"/>
    <w:rsid w:val="00A8494A"/>
    <w:rsid w:val="00A95CED"/>
    <w:rsid w:val="00AA793A"/>
    <w:rsid w:val="00AC056B"/>
    <w:rsid w:val="00AC54BC"/>
    <w:rsid w:val="00AC57D5"/>
    <w:rsid w:val="00AC76D9"/>
    <w:rsid w:val="00AD3A52"/>
    <w:rsid w:val="00AD3AF6"/>
    <w:rsid w:val="00AD5D51"/>
    <w:rsid w:val="00AE7E80"/>
    <w:rsid w:val="00AF5B12"/>
    <w:rsid w:val="00AF6AA8"/>
    <w:rsid w:val="00B0550F"/>
    <w:rsid w:val="00B119BD"/>
    <w:rsid w:val="00B14D05"/>
    <w:rsid w:val="00B24780"/>
    <w:rsid w:val="00B24C6B"/>
    <w:rsid w:val="00B27483"/>
    <w:rsid w:val="00B27CB0"/>
    <w:rsid w:val="00B31347"/>
    <w:rsid w:val="00B31F40"/>
    <w:rsid w:val="00B322F5"/>
    <w:rsid w:val="00B37F87"/>
    <w:rsid w:val="00B50A66"/>
    <w:rsid w:val="00B514BC"/>
    <w:rsid w:val="00B55EDC"/>
    <w:rsid w:val="00B75FD3"/>
    <w:rsid w:val="00B8257D"/>
    <w:rsid w:val="00B90B98"/>
    <w:rsid w:val="00B914DA"/>
    <w:rsid w:val="00B946CE"/>
    <w:rsid w:val="00B96631"/>
    <w:rsid w:val="00B96841"/>
    <w:rsid w:val="00B9691F"/>
    <w:rsid w:val="00BA0870"/>
    <w:rsid w:val="00BA6D9F"/>
    <w:rsid w:val="00BB00ED"/>
    <w:rsid w:val="00BB406E"/>
    <w:rsid w:val="00BC5856"/>
    <w:rsid w:val="00BC5A40"/>
    <w:rsid w:val="00BD03F9"/>
    <w:rsid w:val="00BD2365"/>
    <w:rsid w:val="00BD65AA"/>
    <w:rsid w:val="00BE383F"/>
    <w:rsid w:val="00BE6E7D"/>
    <w:rsid w:val="00BF033A"/>
    <w:rsid w:val="00BF6B9D"/>
    <w:rsid w:val="00C01758"/>
    <w:rsid w:val="00C06F57"/>
    <w:rsid w:val="00C13DE6"/>
    <w:rsid w:val="00C1704E"/>
    <w:rsid w:val="00C4305E"/>
    <w:rsid w:val="00C47280"/>
    <w:rsid w:val="00C60465"/>
    <w:rsid w:val="00C7062A"/>
    <w:rsid w:val="00C72B1A"/>
    <w:rsid w:val="00C73DB3"/>
    <w:rsid w:val="00C74769"/>
    <w:rsid w:val="00C80761"/>
    <w:rsid w:val="00C816D6"/>
    <w:rsid w:val="00C857AF"/>
    <w:rsid w:val="00C930FB"/>
    <w:rsid w:val="00CA62BD"/>
    <w:rsid w:val="00CB5B75"/>
    <w:rsid w:val="00CC2AEA"/>
    <w:rsid w:val="00CC66B0"/>
    <w:rsid w:val="00CC6A08"/>
    <w:rsid w:val="00CD1590"/>
    <w:rsid w:val="00CE0169"/>
    <w:rsid w:val="00CE3164"/>
    <w:rsid w:val="00CE58C8"/>
    <w:rsid w:val="00CE5F24"/>
    <w:rsid w:val="00CE7B89"/>
    <w:rsid w:val="00CE7CC6"/>
    <w:rsid w:val="00CF31D5"/>
    <w:rsid w:val="00CF6A51"/>
    <w:rsid w:val="00CF7107"/>
    <w:rsid w:val="00CF7D39"/>
    <w:rsid w:val="00D01871"/>
    <w:rsid w:val="00D01F71"/>
    <w:rsid w:val="00D02294"/>
    <w:rsid w:val="00D1517D"/>
    <w:rsid w:val="00D2118B"/>
    <w:rsid w:val="00D317EF"/>
    <w:rsid w:val="00D47B87"/>
    <w:rsid w:val="00D53139"/>
    <w:rsid w:val="00D55D1C"/>
    <w:rsid w:val="00D601DF"/>
    <w:rsid w:val="00D673D4"/>
    <w:rsid w:val="00D67890"/>
    <w:rsid w:val="00D70C9C"/>
    <w:rsid w:val="00D7360A"/>
    <w:rsid w:val="00D74CFA"/>
    <w:rsid w:val="00D84C08"/>
    <w:rsid w:val="00D87E77"/>
    <w:rsid w:val="00D92217"/>
    <w:rsid w:val="00DA1520"/>
    <w:rsid w:val="00DA6C59"/>
    <w:rsid w:val="00DB2EB5"/>
    <w:rsid w:val="00DB6D47"/>
    <w:rsid w:val="00DC0000"/>
    <w:rsid w:val="00DC2365"/>
    <w:rsid w:val="00DC2B11"/>
    <w:rsid w:val="00DC6060"/>
    <w:rsid w:val="00DE029E"/>
    <w:rsid w:val="00DE5114"/>
    <w:rsid w:val="00DE6C80"/>
    <w:rsid w:val="00DF0615"/>
    <w:rsid w:val="00DF1AD3"/>
    <w:rsid w:val="00DF3F73"/>
    <w:rsid w:val="00DF5320"/>
    <w:rsid w:val="00DF543F"/>
    <w:rsid w:val="00DF55C1"/>
    <w:rsid w:val="00E1234A"/>
    <w:rsid w:val="00E1450F"/>
    <w:rsid w:val="00E23F37"/>
    <w:rsid w:val="00E31111"/>
    <w:rsid w:val="00E46188"/>
    <w:rsid w:val="00E4733E"/>
    <w:rsid w:val="00E54E09"/>
    <w:rsid w:val="00E62F32"/>
    <w:rsid w:val="00E63C63"/>
    <w:rsid w:val="00E67983"/>
    <w:rsid w:val="00E72DDF"/>
    <w:rsid w:val="00E72E47"/>
    <w:rsid w:val="00E80DE7"/>
    <w:rsid w:val="00E832EA"/>
    <w:rsid w:val="00E920D2"/>
    <w:rsid w:val="00EA043F"/>
    <w:rsid w:val="00EB2355"/>
    <w:rsid w:val="00EB57D0"/>
    <w:rsid w:val="00EC2881"/>
    <w:rsid w:val="00EC6E3C"/>
    <w:rsid w:val="00EC74DA"/>
    <w:rsid w:val="00ED11A9"/>
    <w:rsid w:val="00EE052E"/>
    <w:rsid w:val="00EE0757"/>
    <w:rsid w:val="00EE10DC"/>
    <w:rsid w:val="00EE33E5"/>
    <w:rsid w:val="00EF01A0"/>
    <w:rsid w:val="00EF0349"/>
    <w:rsid w:val="00EF5B45"/>
    <w:rsid w:val="00F01B37"/>
    <w:rsid w:val="00F063B1"/>
    <w:rsid w:val="00F11575"/>
    <w:rsid w:val="00F1478F"/>
    <w:rsid w:val="00F178B3"/>
    <w:rsid w:val="00F17A00"/>
    <w:rsid w:val="00F2026F"/>
    <w:rsid w:val="00F239AE"/>
    <w:rsid w:val="00F3141A"/>
    <w:rsid w:val="00F348FB"/>
    <w:rsid w:val="00F354CD"/>
    <w:rsid w:val="00F35510"/>
    <w:rsid w:val="00F36BA5"/>
    <w:rsid w:val="00F40CF7"/>
    <w:rsid w:val="00F43C2A"/>
    <w:rsid w:val="00F54A3E"/>
    <w:rsid w:val="00F5572C"/>
    <w:rsid w:val="00F8276E"/>
    <w:rsid w:val="00F92651"/>
    <w:rsid w:val="00F92754"/>
    <w:rsid w:val="00F948E5"/>
    <w:rsid w:val="00F950D2"/>
    <w:rsid w:val="00FA194F"/>
    <w:rsid w:val="00FA74F2"/>
    <w:rsid w:val="00FB7FE1"/>
    <w:rsid w:val="00FC23DA"/>
    <w:rsid w:val="00FD1044"/>
    <w:rsid w:val="00FD5FEC"/>
    <w:rsid w:val="00FD7AEE"/>
    <w:rsid w:val="00FF4246"/>
    <w:rsid w:val="00FF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9126"/>
  <w15:chartTrackingRefBased/>
  <w15:docId w15:val="{BE928338-1A0E-4065-B582-0B3B0DD4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4E09"/>
  </w:style>
  <w:style w:type="paragraph" w:styleId="ListParagraph">
    <w:name w:val="List Paragraph"/>
    <w:basedOn w:val="Normal"/>
    <w:uiPriority w:val="34"/>
    <w:qFormat/>
    <w:rsid w:val="00E54E09"/>
    <w:pPr>
      <w:spacing w:after="160" w:line="259" w:lineRule="auto"/>
      <w:ind w:left="720"/>
      <w:contextualSpacing/>
    </w:pPr>
  </w:style>
  <w:style w:type="character" w:styleId="Hyperlink">
    <w:name w:val="Hyperlink"/>
    <w:basedOn w:val="DefaultParagraphFont"/>
    <w:uiPriority w:val="99"/>
    <w:semiHidden/>
    <w:unhideWhenUsed/>
    <w:rsid w:val="00E54E09"/>
    <w:rPr>
      <w:color w:val="0000FF"/>
      <w:u w:val="single"/>
    </w:rPr>
  </w:style>
  <w:style w:type="character" w:styleId="Strong">
    <w:name w:val="Strong"/>
    <w:basedOn w:val="DefaultParagraphFont"/>
    <w:uiPriority w:val="22"/>
    <w:qFormat/>
    <w:rsid w:val="00E54E09"/>
    <w:rPr>
      <w:b/>
      <w:bCs/>
    </w:rPr>
  </w:style>
  <w:style w:type="table" w:styleId="TableGrid">
    <w:name w:val="Table Grid"/>
    <w:basedOn w:val="TableNormal"/>
    <w:uiPriority w:val="59"/>
    <w:rsid w:val="00E54E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4E09"/>
  </w:style>
  <w:style w:type="character" w:styleId="LineNumber">
    <w:name w:val="line number"/>
    <w:basedOn w:val="DefaultParagraphFont"/>
    <w:uiPriority w:val="99"/>
    <w:semiHidden/>
    <w:unhideWhenUsed/>
    <w:rsid w:val="00DC2365"/>
  </w:style>
  <w:style w:type="character" w:styleId="Emphasis">
    <w:name w:val="Emphasis"/>
    <w:basedOn w:val="DefaultParagraphFont"/>
    <w:uiPriority w:val="20"/>
    <w:qFormat/>
    <w:rsid w:val="00B9691F"/>
    <w:rPr>
      <w:i/>
      <w:iCs/>
    </w:rPr>
  </w:style>
  <w:style w:type="paragraph" w:styleId="Header">
    <w:name w:val="header"/>
    <w:basedOn w:val="Normal"/>
    <w:link w:val="HeaderChar"/>
    <w:uiPriority w:val="99"/>
    <w:unhideWhenUsed/>
    <w:rsid w:val="00C06F57"/>
    <w:pPr>
      <w:tabs>
        <w:tab w:val="center" w:pos="4680"/>
        <w:tab w:val="right" w:pos="9360"/>
      </w:tabs>
    </w:pPr>
  </w:style>
  <w:style w:type="character" w:customStyle="1" w:styleId="HeaderChar">
    <w:name w:val="Header Char"/>
    <w:basedOn w:val="DefaultParagraphFont"/>
    <w:link w:val="Header"/>
    <w:uiPriority w:val="99"/>
    <w:rsid w:val="00C06F57"/>
  </w:style>
  <w:style w:type="paragraph" w:styleId="Footer">
    <w:name w:val="footer"/>
    <w:basedOn w:val="Normal"/>
    <w:link w:val="FooterChar"/>
    <w:uiPriority w:val="99"/>
    <w:unhideWhenUsed/>
    <w:rsid w:val="00C06F57"/>
    <w:pPr>
      <w:tabs>
        <w:tab w:val="center" w:pos="4680"/>
        <w:tab w:val="right" w:pos="9360"/>
      </w:tabs>
    </w:pPr>
  </w:style>
  <w:style w:type="character" w:customStyle="1" w:styleId="FooterChar">
    <w:name w:val="Footer Char"/>
    <w:basedOn w:val="DefaultParagraphFont"/>
    <w:link w:val="Footer"/>
    <w:uiPriority w:val="99"/>
    <w:rsid w:val="00C06F57"/>
  </w:style>
  <w:style w:type="paragraph" w:styleId="NormalWeb">
    <w:name w:val="Normal (Web)"/>
    <w:basedOn w:val="Normal"/>
    <w:uiPriority w:val="99"/>
    <w:semiHidden/>
    <w:unhideWhenUsed/>
    <w:rsid w:val="0068708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2782">
      <w:bodyDiv w:val="1"/>
      <w:marLeft w:val="0"/>
      <w:marRight w:val="0"/>
      <w:marTop w:val="0"/>
      <w:marBottom w:val="0"/>
      <w:divBdr>
        <w:top w:val="none" w:sz="0" w:space="0" w:color="auto"/>
        <w:left w:val="none" w:sz="0" w:space="0" w:color="auto"/>
        <w:bottom w:val="none" w:sz="0" w:space="0" w:color="auto"/>
        <w:right w:val="none" w:sz="0" w:space="0" w:color="auto"/>
      </w:divBdr>
      <w:divsChild>
        <w:div w:id="814638631">
          <w:marLeft w:val="907"/>
          <w:marRight w:val="0"/>
          <w:marTop w:val="0"/>
          <w:marBottom w:val="0"/>
          <w:divBdr>
            <w:top w:val="none" w:sz="0" w:space="0" w:color="auto"/>
            <w:left w:val="none" w:sz="0" w:space="0" w:color="auto"/>
            <w:bottom w:val="none" w:sz="0" w:space="0" w:color="auto"/>
            <w:right w:val="none" w:sz="0" w:space="0" w:color="auto"/>
          </w:divBdr>
        </w:div>
        <w:div w:id="1025711121">
          <w:marLeft w:val="907"/>
          <w:marRight w:val="0"/>
          <w:marTop w:val="0"/>
          <w:marBottom w:val="0"/>
          <w:divBdr>
            <w:top w:val="none" w:sz="0" w:space="0" w:color="auto"/>
            <w:left w:val="none" w:sz="0" w:space="0" w:color="auto"/>
            <w:bottom w:val="none" w:sz="0" w:space="0" w:color="auto"/>
            <w:right w:val="none" w:sz="0" w:space="0" w:color="auto"/>
          </w:divBdr>
        </w:div>
        <w:div w:id="1152939784">
          <w:marLeft w:val="907"/>
          <w:marRight w:val="0"/>
          <w:marTop w:val="0"/>
          <w:marBottom w:val="0"/>
          <w:divBdr>
            <w:top w:val="none" w:sz="0" w:space="0" w:color="auto"/>
            <w:left w:val="none" w:sz="0" w:space="0" w:color="auto"/>
            <w:bottom w:val="none" w:sz="0" w:space="0" w:color="auto"/>
            <w:right w:val="none" w:sz="0" w:space="0" w:color="auto"/>
          </w:divBdr>
        </w:div>
        <w:div w:id="1983464156">
          <w:marLeft w:val="907"/>
          <w:marRight w:val="0"/>
          <w:marTop w:val="0"/>
          <w:marBottom w:val="0"/>
          <w:divBdr>
            <w:top w:val="none" w:sz="0" w:space="0" w:color="auto"/>
            <w:left w:val="none" w:sz="0" w:space="0" w:color="auto"/>
            <w:bottom w:val="none" w:sz="0" w:space="0" w:color="auto"/>
            <w:right w:val="none" w:sz="0" w:space="0" w:color="auto"/>
          </w:divBdr>
        </w:div>
      </w:divsChild>
    </w:div>
    <w:div w:id="227958529">
      <w:bodyDiv w:val="1"/>
      <w:marLeft w:val="0"/>
      <w:marRight w:val="0"/>
      <w:marTop w:val="0"/>
      <w:marBottom w:val="0"/>
      <w:divBdr>
        <w:top w:val="none" w:sz="0" w:space="0" w:color="auto"/>
        <w:left w:val="none" w:sz="0" w:space="0" w:color="auto"/>
        <w:bottom w:val="none" w:sz="0" w:space="0" w:color="auto"/>
        <w:right w:val="none" w:sz="0" w:space="0" w:color="auto"/>
      </w:divBdr>
    </w:div>
    <w:div w:id="509874419">
      <w:bodyDiv w:val="1"/>
      <w:marLeft w:val="0"/>
      <w:marRight w:val="0"/>
      <w:marTop w:val="0"/>
      <w:marBottom w:val="0"/>
      <w:divBdr>
        <w:top w:val="none" w:sz="0" w:space="0" w:color="auto"/>
        <w:left w:val="none" w:sz="0" w:space="0" w:color="auto"/>
        <w:bottom w:val="none" w:sz="0" w:space="0" w:color="auto"/>
        <w:right w:val="none" w:sz="0" w:space="0" w:color="auto"/>
      </w:divBdr>
    </w:div>
    <w:div w:id="1038627218">
      <w:bodyDiv w:val="1"/>
      <w:marLeft w:val="0"/>
      <w:marRight w:val="0"/>
      <w:marTop w:val="0"/>
      <w:marBottom w:val="0"/>
      <w:divBdr>
        <w:top w:val="none" w:sz="0" w:space="0" w:color="auto"/>
        <w:left w:val="none" w:sz="0" w:space="0" w:color="auto"/>
        <w:bottom w:val="none" w:sz="0" w:space="0" w:color="auto"/>
        <w:right w:val="none" w:sz="0" w:space="0" w:color="auto"/>
      </w:divBdr>
    </w:div>
    <w:div w:id="1139345018">
      <w:bodyDiv w:val="1"/>
      <w:marLeft w:val="0"/>
      <w:marRight w:val="0"/>
      <w:marTop w:val="0"/>
      <w:marBottom w:val="0"/>
      <w:divBdr>
        <w:top w:val="none" w:sz="0" w:space="0" w:color="auto"/>
        <w:left w:val="none" w:sz="0" w:space="0" w:color="auto"/>
        <w:bottom w:val="none" w:sz="0" w:space="0" w:color="auto"/>
        <w:right w:val="none" w:sz="0" w:space="0" w:color="auto"/>
      </w:divBdr>
    </w:div>
    <w:div w:id="1290282981">
      <w:bodyDiv w:val="1"/>
      <w:marLeft w:val="0"/>
      <w:marRight w:val="0"/>
      <w:marTop w:val="0"/>
      <w:marBottom w:val="0"/>
      <w:divBdr>
        <w:top w:val="none" w:sz="0" w:space="0" w:color="auto"/>
        <w:left w:val="none" w:sz="0" w:space="0" w:color="auto"/>
        <w:bottom w:val="none" w:sz="0" w:space="0" w:color="auto"/>
        <w:right w:val="none" w:sz="0" w:space="0" w:color="auto"/>
      </w:divBdr>
    </w:div>
    <w:div w:id="1305700756">
      <w:bodyDiv w:val="1"/>
      <w:marLeft w:val="0"/>
      <w:marRight w:val="0"/>
      <w:marTop w:val="0"/>
      <w:marBottom w:val="0"/>
      <w:divBdr>
        <w:top w:val="none" w:sz="0" w:space="0" w:color="auto"/>
        <w:left w:val="none" w:sz="0" w:space="0" w:color="auto"/>
        <w:bottom w:val="none" w:sz="0" w:space="0" w:color="auto"/>
        <w:right w:val="none" w:sz="0" w:space="0" w:color="auto"/>
      </w:divBdr>
    </w:div>
    <w:div w:id="2029941978">
      <w:bodyDiv w:val="1"/>
      <w:marLeft w:val="0"/>
      <w:marRight w:val="0"/>
      <w:marTop w:val="0"/>
      <w:marBottom w:val="0"/>
      <w:divBdr>
        <w:top w:val="none" w:sz="0" w:space="0" w:color="auto"/>
        <w:left w:val="none" w:sz="0" w:space="0" w:color="auto"/>
        <w:bottom w:val="none" w:sz="0" w:space="0" w:color="auto"/>
        <w:right w:val="none" w:sz="0" w:space="0" w:color="auto"/>
      </w:divBdr>
      <w:divsChild>
        <w:div w:id="931668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3283-DD97-41CB-ACB4-4C7A459D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11</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Baby G</dc:creator>
  <cp:keywords/>
  <dc:description/>
  <cp:lastModifiedBy>Baby G</cp:lastModifiedBy>
  <cp:revision>159</cp:revision>
  <cp:lastPrinted>2018-02-08T15:51:00Z</cp:lastPrinted>
  <dcterms:created xsi:type="dcterms:W3CDTF">2017-11-16T03:04:00Z</dcterms:created>
  <dcterms:modified xsi:type="dcterms:W3CDTF">2018-02-22T15:02:00Z</dcterms:modified>
</cp:coreProperties>
</file>