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460C" w:rsidRPr="00253C4F" w:rsidRDefault="009D460C" w:rsidP="00253C4F">
      <w:pPr>
        <w:spacing w:after="0" w:line="240" w:lineRule="auto"/>
        <w:rPr>
          <w:sz w:val="24"/>
          <w:szCs w:val="24"/>
        </w:rPr>
      </w:pPr>
      <w:r w:rsidRPr="00253C4F">
        <w:rPr>
          <w:sz w:val="24"/>
          <w:szCs w:val="24"/>
        </w:rPr>
        <w:t>2017 BBD proposal</w:t>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t>Collaborators:</w:t>
      </w:r>
    </w:p>
    <w:p w:rsidR="009D460C" w:rsidRPr="00253C4F" w:rsidRDefault="009D460C" w:rsidP="00253C4F">
      <w:pPr>
        <w:spacing w:after="0" w:line="240" w:lineRule="auto"/>
        <w:rPr>
          <w:sz w:val="24"/>
          <w:szCs w:val="24"/>
        </w:rPr>
      </w:pPr>
      <w:r w:rsidRPr="00253C4F">
        <w:rPr>
          <w:sz w:val="24"/>
          <w:szCs w:val="24"/>
        </w:rPr>
        <w:t xml:space="preserve">Gretchen </w:t>
      </w:r>
      <w:proofErr w:type="spellStart"/>
      <w:r w:rsidRPr="00253C4F">
        <w:rPr>
          <w:sz w:val="24"/>
          <w:szCs w:val="24"/>
        </w:rPr>
        <w:t>Lasser</w:t>
      </w:r>
      <w:proofErr w:type="spellEnd"/>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t xml:space="preserve">Trey </w:t>
      </w:r>
      <w:proofErr w:type="spellStart"/>
      <w:r w:rsidRPr="00253C4F">
        <w:rPr>
          <w:rFonts w:cs="Arial"/>
          <w:color w:val="000000"/>
          <w:sz w:val="24"/>
          <w:szCs w:val="24"/>
        </w:rPr>
        <w:t>Turnblacer</w:t>
      </w:r>
      <w:proofErr w:type="spellEnd"/>
    </w:p>
    <w:p w:rsidR="009D460C" w:rsidRPr="00253C4F" w:rsidRDefault="009D460C" w:rsidP="00253C4F">
      <w:pPr>
        <w:spacing w:after="0" w:line="240" w:lineRule="auto"/>
        <w:rPr>
          <w:sz w:val="24"/>
          <w:szCs w:val="24"/>
        </w:rPr>
      </w:pPr>
      <w:r w:rsidRPr="00253C4F">
        <w:rPr>
          <w:sz w:val="24"/>
          <w:szCs w:val="24"/>
        </w:rPr>
        <w:t>07/05/2017</w:t>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r>
      <w:r w:rsidRPr="00253C4F">
        <w:rPr>
          <w:sz w:val="24"/>
          <w:szCs w:val="24"/>
        </w:rPr>
        <w:tab/>
        <w:t>Daniel Hong</w:t>
      </w:r>
    </w:p>
    <w:p w:rsidR="009D460C" w:rsidRPr="00253C4F" w:rsidRDefault="009D460C" w:rsidP="00253C4F">
      <w:pPr>
        <w:spacing w:after="0" w:line="240" w:lineRule="auto"/>
        <w:ind w:left="7200"/>
        <w:rPr>
          <w:sz w:val="24"/>
          <w:szCs w:val="24"/>
        </w:rPr>
      </w:pPr>
      <w:r w:rsidRPr="00253C4F">
        <w:rPr>
          <w:sz w:val="24"/>
          <w:szCs w:val="24"/>
        </w:rPr>
        <w:t>Dr. Mariann Johnston</w:t>
      </w:r>
    </w:p>
    <w:p w:rsidR="00253C4F" w:rsidRPr="00253C4F" w:rsidRDefault="00253C4F" w:rsidP="00253C4F">
      <w:pPr>
        <w:spacing w:after="0" w:line="240" w:lineRule="auto"/>
        <w:ind w:left="7200"/>
        <w:rPr>
          <w:sz w:val="24"/>
          <w:szCs w:val="24"/>
        </w:rPr>
      </w:pPr>
    </w:p>
    <w:p w:rsidR="00253C4F" w:rsidRPr="00253C4F" w:rsidRDefault="00253C4F" w:rsidP="00253C4F">
      <w:pPr>
        <w:spacing w:after="0" w:line="240" w:lineRule="auto"/>
        <w:ind w:left="7200"/>
        <w:rPr>
          <w:sz w:val="24"/>
          <w:szCs w:val="24"/>
        </w:rPr>
      </w:pPr>
    </w:p>
    <w:p w:rsidR="009D460C" w:rsidRPr="00E84E97" w:rsidRDefault="009D460C" w:rsidP="00253C4F">
      <w:pPr>
        <w:spacing w:line="480" w:lineRule="auto"/>
        <w:jc w:val="center"/>
        <w:rPr>
          <w:b/>
          <w:sz w:val="24"/>
          <w:szCs w:val="24"/>
        </w:rPr>
      </w:pPr>
      <w:r w:rsidRPr="00E84E97">
        <w:rPr>
          <w:b/>
          <w:sz w:val="24"/>
          <w:szCs w:val="24"/>
        </w:rPr>
        <w:t>Monitoring Beech Bark Disease progressions in Aftermath forests</w:t>
      </w:r>
    </w:p>
    <w:p w:rsidR="009D460C" w:rsidRPr="00253C4F" w:rsidRDefault="009D460C" w:rsidP="00253C4F">
      <w:pPr>
        <w:spacing w:line="240" w:lineRule="auto"/>
        <w:rPr>
          <w:b/>
          <w:sz w:val="24"/>
          <w:szCs w:val="24"/>
        </w:rPr>
      </w:pPr>
      <w:r w:rsidRPr="00253C4F">
        <w:rPr>
          <w:b/>
          <w:color w:val="000000"/>
          <w:sz w:val="24"/>
          <w:szCs w:val="24"/>
        </w:rPr>
        <w:t>Introduction</w:t>
      </w:r>
    </w:p>
    <w:p w:rsidR="00253C4F" w:rsidRPr="00253C4F" w:rsidRDefault="008D36C1" w:rsidP="00253C4F">
      <w:pPr>
        <w:pStyle w:val="NoSpacing"/>
        <w:rPr>
          <w:sz w:val="24"/>
          <w:szCs w:val="24"/>
        </w:rPr>
      </w:pPr>
      <w:r w:rsidRPr="00253C4F">
        <w:tab/>
      </w:r>
      <w:r w:rsidRPr="00253C4F">
        <w:rPr>
          <w:sz w:val="24"/>
          <w:szCs w:val="24"/>
        </w:rPr>
        <w:t>Beech bark disease</w:t>
      </w:r>
      <w:r w:rsidR="006375D7" w:rsidRPr="00253C4F">
        <w:rPr>
          <w:sz w:val="24"/>
          <w:szCs w:val="24"/>
        </w:rPr>
        <w:t xml:space="preserve"> (BBD)</w:t>
      </w:r>
      <w:r w:rsidR="00BC6569" w:rsidRPr="00253C4F">
        <w:rPr>
          <w:sz w:val="24"/>
          <w:szCs w:val="24"/>
        </w:rPr>
        <w:t xml:space="preserve"> is a </w:t>
      </w:r>
      <w:r w:rsidR="007F3A56" w:rsidRPr="00253C4F">
        <w:rPr>
          <w:sz w:val="24"/>
          <w:szCs w:val="24"/>
        </w:rPr>
        <w:t>pathogenic complex that causes</w:t>
      </w:r>
      <w:r w:rsidR="00BC6569" w:rsidRPr="00253C4F">
        <w:rPr>
          <w:sz w:val="24"/>
          <w:szCs w:val="24"/>
        </w:rPr>
        <w:t xml:space="preserve"> high mortality and morbidity of</w:t>
      </w:r>
      <w:r w:rsidRPr="00253C4F">
        <w:rPr>
          <w:sz w:val="24"/>
          <w:szCs w:val="24"/>
        </w:rPr>
        <w:t xml:space="preserve"> American Beech trees (</w:t>
      </w:r>
      <w:r w:rsidRPr="00253C4F">
        <w:rPr>
          <w:i/>
          <w:sz w:val="24"/>
          <w:szCs w:val="24"/>
        </w:rPr>
        <w:t xml:space="preserve">Fagus </w:t>
      </w:r>
      <w:proofErr w:type="spellStart"/>
      <w:r w:rsidRPr="00253C4F">
        <w:rPr>
          <w:i/>
          <w:sz w:val="24"/>
          <w:szCs w:val="24"/>
        </w:rPr>
        <w:t>grandifolia</w:t>
      </w:r>
      <w:proofErr w:type="spellEnd"/>
      <w:r w:rsidR="00BC6569" w:rsidRPr="00253C4F">
        <w:rPr>
          <w:sz w:val="24"/>
          <w:szCs w:val="24"/>
        </w:rPr>
        <w:t>) in n</w:t>
      </w:r>
      <w:r w:rsidR="009D460C" w:rsidRPr="00253C4F">
        <w:rPr>
          <w:sz w:val="24"/>
          <w:szCs w:val="24"/>
        </w:rPr>
        <w:t>orthern hardwood ecosystems</w:t>
      </w:r>
      <w:r w:rsidR="002F7D87" w:rsidRPr="00253C4F">
        <w:rPr>
          <w:sz w:val="24"/>
          <w:szCs w:val="24"/>
        </w:rPr>
        <w:t xml:space="preserve"> </w:t>
      </w:r>
      <w:r w:rsidR="009E564A" w:rsidRPr="00253C4F">
        <w:rPr>
          <w:sz w:val="24"/>
          <w:szCs w:val="24"/>
        </w:rPr>
        <w:t>(Mason M. E. et al</w:t>
      </w:r>
      <w:r w:rsidR="000447A4" w:rsidRPr="00253C4F">
        <w:rPr>
          <w:sz w:val="24"/>
          <w:szCs w:val="24"/>
        </w:rPr>
        <w:t>, 2013</w:t>
      </w:r>
      <w:r w:rsidR="009E564A" w:rsidRPr="00253C4F">
        <w:rPr>
          <w:sz w:val="24"/>
          <w:szCs w:val="24"/>
        </w:rPr>
        <w:t>)</w:t>
      </w:r>
      <w:r w:rsidR="00BC6569" w:rsidRPr="00253C4F">
        <w:rPr>
          <w:sz w:val="24"/>
          <w:szCs w:val="24"/>
        </w:rPr>
        <w:t xml:space="preserve">. </w:t>
      </w:r>
      <w:r w:rsidR="006A2FEB" w:rsidRPr="00253C4F">
        <w:rPr>
          <w:color w:val="000000"/>
          <w:sz w:val="24"/>
          <w:szCs w:val="24"/>
        </w:rPr>
        <w:t>Beech is a dominating species in northeastern hardwood forests and its declining populations guarantee</w:t>
      </w:r>
      <w:r w:rsidR="006A2B6F" w:rsidRPr="00253C4F">
        <w:rPr>
          <w:color w:val="000000"/>
          <w:sz w:val="24"/>
          <w:szCs w:val="24"/>
        </w:rPr>
        <w:t xml:space="preserve"> that</w:t>
      </w:r>
      <w:r w:rsidR="006A2FEB" w:rsidRPr="00253C4F">
        <w:rPr>
          <w:color w:val="000000"/>
          <w:sz w:val="24"/>
          <w:szCs w:val="24"/>
        </w:rPr>
        <w:t xml:space="preserve"> changes in ecosystem dynamics will occur, if they have not already.</w:t>
      </w:r>
      <w:r w:rsidR="006A2FEB" w:rsidRPr="00253C4F">
        <w:rPr>
          <w:sz w:val="24"/>
          <w:szCs w:val="24"/>
        </w:rPr>
        <w:t xml:space="preserve"> </w:t>
      </w:r>
      <w:r w:rsidR="006A2B6F" w:rsidRPr="00253C4F">
        <w:rPr>
          <w:sz w:val="24"/>
          <w:szCs w:val="24"/>
        </w:rPr>
        <w:t xml:space="preserve">Even after a century of study and observation the disease process of BBD is not entirely understood. </w:t>
      </w:r>
    </w:p>
    <w:p w:rsidR="0058007B" w:rsidRPr="00253C4F" w:rsidRDefault="00F17154" w:rsidP="00253C4F">
      <w:pPr>
        <w:pStyle w:val="NoSpacing"/>
        <w:ind w:firstLine="720"/>
        <w:rPr>
          <w:sz w:val="24"/>
          <w:szCs w:val="24"/>
        </w:rPr>
      </w:pPr>
      <w:r w:rsidRPr="00253C4F">
        <w:rPr>
          <w:sz w:val="24"/>
          <w:szCs w:val="24"/>
        </w:rPr>
        <w:t>BBD is a disease complex involving both insect and fungus components. It</w:t>
      </w:r>
      <w:r w:rsidR="006A2FEB" w:rsidRPr="00253C4F">
        <w:rPr>
          <w:sz w:val="24"/>
          <w:szCs w:val="24"/>
        </w:rPr>
        <w:t xml:space="preserve"> results when one of two s</w:t>
      </w:r>
      <w:r w:rsidR="009D460C" w:rsidRPr="00253C4F">
        <w:rPr>
          <w:sz w:val="24"/>
          <w:szCs w:val="24"/>
        </w:rPr>
        <w:t>p</w:t>
      </w:r>
      <w:r w:rsidR="006A2FEB" w:rsidRPr="00253C4F">
        <w:rPr>
          <w:sz w:val="24"/>
          <w:szCs w:val="24"/>
        </w:rPr>
        <w:t>ecies</w:t>
      </w:r>
      <w:r w:rsidR="009D460C" w:rsidRPr="00253C4F">
        <w:rPr>
          <w:sz w:val="24"/>
          <w:szCs w:val="24"/>
        </w:rPr>
        <w:t xml:space="preserve"> of beech scale, </w:t>
      </w:r>
      <w:proofErr w:type="spellStart"/>
      <w:r w:rsidR="006A2FEB" w:rsidRPr="00253C4F">
        <w:rPr>
          <w:i/>
          <w:iCs/>
          <w:color w:val="000000"/>
          <w:sz w:val="24"/>
          <w:szCs w:val="24"/>
        </w:rPr>
        <w:t>Crytococcus</w:t>
      </w:r>
      <w:proofErr w:type="spellEnd"/>
      <w:r w:rsidR="006A2FEB" w:rsidRPr="00253C4F">
        <w:rPr>
          <w:i/>
          <w:iCs/>
          <w:color w:val="000000"/>
          <w:sz w:val="24"/>
          <w:szCs w:val="24"/>
        </w:rPr>
        <w:t xml:space="preserve"> </w:t>
      </w:r>
      <w:proofErr w:type="spellStart"/>
      <w:r w:rsidR="006A2FEB" w:rsidRPr="00253C4F">
        <w:rPr>
          <w:i/>
          <w:iCs/>
          <w:color w:val="000000"/>
          <w:sz w:val="24"/>
          <w:szCs w:val="24"/>
        </w:rPr>
        <w:t>fagisuga</w:t>
      </w:r>
      <w:proofErr w:type="spellEnd"/>
      <w:r w:rsidR="006A2B6F" w:rsidRPr="00253C4F">
        <w:rPr>
          <w:color w:val="000000"/>
          <w:sz w:val="24"/>
          <w:szCs w:val="24"/>
        </w:rPr>
        <w:t xml:space="preserve"> or</w:t>
      </w:r>
      <w:r w:rsidR="006A2FEB" w:rsidRPr="00253C4F">
        <w:rPr>
          <w:color w:val="000000"/>
          <w:sz w:val="24"/>
          <w:szCs w:val="24"/>
        </w:rPr>
        <w:t xml:space="preserve"> </w:t>
      </w:r>
      <w:proofErr w:type="spellStart"/>
      <w:r w:rsidR="006A2FEB" w:rsidRPr="00253C4F">
        <w:rPr>
          <w:i/>
          <w:iCs/>
          <w:color w:val="000000"/>
          <w:sz w:val="24"/>
          <w:szCs w:val="24"/>
        </w:rPr>
        <w:t>Xylococculus</w:t>
      </w:r>
      <w:proofErr w:type="spellEnd"/>
      <w:r w:rsidR="006A2FEB" w:rsidRPr="00253C4F">
        <w:rPr>
          <w:i/>
          <w:iCs/>
          <w:color w:val="000000"/>
          <w:sz w:val="24"/>
          <w:szCs w:val="24"/>
        </w:rPr>
        <w:t xml:space="preserve"> </w:t>
      </w:r>
      <w:proofErr w:type="spellStart"/>
      <w:r w:rsidR="006A2FEB" w:rsidRPr="00253C4F">
        <w:rPr>
          <w:i/>
          <w:iCs/>
          <w:color w:val="000000"/>
          <w:sz w:val="24"/>
          <w:szCs w:val="24"/>
        </w:rPr>
        <w:t>betulae</w:t>
      </w:r>
      <w:proofErr w:type="spellEnd"/>
      <w:r w:rsidR="006A2FEB" w:rsidRPr="00253C4F">
        <w:rPr>
          <w:i/>
          <w:iCs/>
          <w:color w:val="000000"/>
          <w:sz w:val="24"/>
          <w:szCs w:val="24"/>
        </w:rPr>
        <w:t xml:space="preserve"> (</w:t>
      </w:r>
      <w:r w:rsidR="006A2FEB" w:rsidRPr="00253C4F">
        <w:rPr>
          <w:color w:val="000000"/>
          <w:sz w:val="24"/>
          <w:szCs w:val="24"/>
        </w:rPr>
        <w:t>Cale et al. 2015</w:t>
      </w:r>
      <w:r w:rsidR="006A2FEB" w:rsidRPr="00253C4F">
        <w:rPr>
          <w:i/>
          <w:iCs/>
          <w:color w:val="000000"/>
          <w:sz w:val="24"/>
          <w:szCs w:val="24"/>
        </w:rPr>
        <w:t>)</w:t>
      </w:r>
      <w:r w:rsidR="006A2FEB" w:rsidRPr="00253C4F">
        <w:rPr>
          <w:sz w:val="24"/>
          <w:szCs w:val="24"/>
        </w:rPr>
        <w:t xml:space="preserve">, attacks and alters </w:t>
      </w:r>
      <w:r w:rsidR="006A2B6F" w:rsidRPr="00253C4F">
        <w:rPr>
          <w:sz w:val="24"/>
          <w:szCs w:val="24"/>
        </w:rPr>
        <w:t xml:space="preserve">the cork and cork </w:t>
      </w:r>
      <w:proofErr w:type="spellStart"/>
      <w:r w:rsidR="006A2B6F" w:rsidRPr="00253C4F">
        <w:rPr>
          <w:sz w:val="24"/>
          <w:szCs w:val="24"/>
        </w:rPr>
        <w:t>cambrium</w:t>
      </w:r>
      <w:proofErr w:type="spellEnd"/>
      <w:r w:rsidR="006A2B6F" w:rsidRPr="00253C4F">
        <w:rPr>
          <w:sz w:val="24"/>
          <w:szCs w:val="24"/>
        </w:rPr>
        <w:t xml:space="preserve">, or </w:t>
      </w:r>
      <w:r w:rsidR="006A2FEB" w:rsidRPr="00253C4F">
        <w:rPr>
          <w:sz w:val="24"/>
          <w:szCs w:val="24"/>
        </w:rPr>
        <w:t>bark</w:t>
      </w:r>
      <w:r w:rsidR="006A2B6F" w:rsidRPr="00253C4F">
        <w:rPr>
          <w:sz w:val="24"/>
          <w:szCs w:val="24"/>
        </w:rPr>
        <w:t xml:space="preserve">, to access sugars that are being transported through the phloem of the tree. Scale insects are unique in that they will become immobile adults after they have successfully invaded a tree for </w:t>
      </w:r>
      <w:proofErr w:type="gramStart"/>
      <w:r w:rsidR="006A2B6F" w:rsidRPr="00253C4F">
        <w:rPr>
          <w:sz w:val="24"/>
          <w:szCs w:val="24"/>
        </w:rPr>
        <w:t>a period of time</w:t>
      </w:r>
      <w:proofErr w:type="gramEnd"/>
      <w:r w:rsidR="006A2B6F" w:rsidRPr="00253C4F">
        <w:rPr>
          <w:sz w:val="24"/>
          <w:szCs w:val="24"/>
        </w:rPr>
        <w:t xml:space="preserve">, typically one winter. After this period, </w:t>
      </w:r>
      <w:r w:rsidR="006A2B6F" w:rsidRPr="00253C4F">
        <w:rPr>
          <w:i/>
          <w:sz w:val="24"/>
          <w:szCs w:val="24"/>
        </w:rPr>
        <w:t xml:space="preserve">C. </w:t>
      </w:r>
      <w:proofErr w:type="spellStart"/>
      <w:r w:rsidR="006A2B6F" w:rsidRPr="00253C4F">
        <w:rPr>
          <w:i/>
          <w:sz w:val="24"/>
          <w:szCs w:val="24"/>
        </w:rPr>
        <w:t>fagisuga</w:t>
      </w:r>
      <w:proofErr w:type="spellEnd"/>
      <w:r w:rsidR="006A2B6F" w:rsidRPr="00253C4F">
        <w:rPr>
          <w:i/>
          <w:sz w:val="24"/>
          <w:szCs w:val="24"/>
        </w:rPr>
        <w:t xml:space="preserve"> </w:t>
      </w:r>
      <w:r w:rsidR="006A2B6F" w:rsidRPr="00253C4F">
        <w:rPr>
          <w:sz w:val="24"/>
          <w:szCs w:val="24"/>
        </w:rPr>
        <w:t xml:space="preserve">and </w:t>
      </w:r>
      <w:r w:rsidR="006A2B6F" w:rsidRPr="00253C4F">
        <w:rPr>
          <w:i/>
          <w:sz w:val="24"/>
          <w:szCs w:val="24"/>
        </w:rPr>
        <w:t xml:space="preserve">X. </w:t>
      </w:r>
      <w:proofErr w:type="spellStart"/>
      <w:r w:rsidR="006A2B6F" w:rsidRPr="00253C4F">
        <w:rPr>
          <w:i/>
          <w:sz w:val="24"/>
          <w:szCs w:val="24"/>
        </w:rPr>
        <w:t>betulae</w:t>
      </w:r>
      <w:proofErr w:type="spellEnd"/>
      <w:r w:rsidR="006A2B6F" w:rsidRPr="00253C4F">
        <w:rPr>
          <w:sz w:val="24"/>
          <w:szCs w:val="24"/>
        </w:rPr>
        <w:t xml:space="preserve"> will live out the rest of their lives feeding on the same tree (Wisconsin Department of Natural Resources,</w:t>
      </w:r>
      <w:r w:rsidR="006A2B6F" w:rsidRPr="00253C4F">
        <w:rPr>
          <w:i/>
          <w:sz w:val="24"/>
          <w:szCs w:val="24"/>
        </w:rPr>
        <w:t xml:space="preserve"> </w:t>
      </w:r>
      <w:r w:rsidR="006A2B6F" w:rsidRPr="00253C4F">
        <w:rPr>
          <w:sz w:val="24"/>
          <w:szCs w:val="24"/>
        </w:rPr>
        <w:t>2008)</w:t>
      </w:r>
      <w:r w:rsidR="006A2FEB" w:rsidRPr="00253C4F">
        <w:rPr>
          <w:sz w:val="24"/>
          <w:szCs w:val="24"/>
        </w:rPr>
        <w:t>.</w:t>
      </w:r>
      <w:r w:rsidR="00A23AAE" w:rsidRPr="00253C4F">
        <w:rPr>
          <w:sz w:val="24"/>
          <w:szCs w:val="24"/>
        </w:rPr>
        <w:t xml:space="preserve"> It is believed that the disruptive presence of beech scale </w:t>
      </w:r>
      <w:r w:rsidR="00A23AAE" w:rsidRPr="00253C4F">
        <w:rPr>
          <w:color w:val="000000"/>
          <w:sz w:val="24"/>
          <w:szCs w:val="24"/>
        </w:rPr>
        <w:t xml:space="preserve">precedes and predisposes beech to a fungal infection by </w:t>
      </w:r>
      <w:proofErr w:type="spellStart"/>
      <w:r w:rsidR="00A23AAE" w:rsidRPr="00253C4F">
        <w:rPr>
          <w:i/>
          <w:iCs/>
          <w:color w:val="000000"/>
          <w:sz w:val="24"/>
          <w:szCs w:val="24"/>
        </w:rPr>
        <w:t>Neonectria</w:t>
      </w:r>
      <w:proofErr w:type="spellEnd"/>
      <w:r w:rsidR="00A23AAE" w:rsidRPr="00253C4F">
        <w:rPr>
          <w:i/>
          <w:iCs/>
          <w:color w:val="000000"/>
          <w:sz w:val="24"/>
          <w:szCs w:val="24"/>
        </w:rPr>
        <w:t xml:space="preserve"> </w:t>
      </w:r>
      <w:proofErr w:type="spellStart"/>
      <w:r w:rsidR="00A23AAE" w:rsidRPr="00253C4F">
        <w:rPr>
          <w:i/>
          <w:iCs/>
          <w:color w:val="000000"/>
          <w:sz w:val="24"/>
          <w:szCs w:val="24"/>
        </w:rPr>
        <w:t>ditissima</w:t>
      </w:r>
      <w:proofErr w:type="spellEnd"/>
      <w:r w:rsidR="00A23AAE" w:rsidRPr="00253C4F">
        <w:rPr>
          <w:color w:val="000000"/>
          <w:sz w:val="24"/>
          <w:szCs w:val="24"/>
        </w:rPr>
        <w:t xml:space="preserve"> or </w:t>
      </w:r>
      <w:proofErr w:type="spellStart"/>
      <w:r w:rsidR="00A23AAE" w:rsidRPr="00253C4F">
        <w:rPr>
          <w:i/>
          <w:iCs/>
          <w:color w:val="000000"/>
          <w:sz w:val="24"/>
          <w:szCs w:val="24"/>
        </w:rPr>
        <w:t>Neonectria</w:t>
      </w:r>
      <w:proofErr w:type="spellEnd"/>
      <w:r w:rsidR="00A23AAE" w:rsidRPr="00253C4F">
        <w:rPr>
          <w:i/>
          <w:iCs/>
          <w:color w:val="000000"/>
          <w:sz w:val="24"/>
          <w:szCs w:val="24"/>
        </w:rPr>
        <w:t xml:space="preserve"> </w:t>
      </w:r>
      <w:proofErr w:type="spellStart"/>
      <w:r w:rsidR="00A23AAE" w:rsidRPr="00253C4F">
        <w:rPr>
          <w:i/>
          <w:iCs/>
          <w:color w:val="000000"/>
          <w:sz w:val="24"/>
          <w:szCs w:val="24"/>
        </w:rPr>
        <w:t>faginata</w:t>
      </w:r>
      <w:proofErr w:type="spellEnd"/>
      <w:r w:rsidR="00A23AAE" w:rsidRPr="00253C4F">
        <w:rPr>
          <w:color w:val="000000"/>
          <w:sz w:val="24"/>
          <w:szCs w:val="24"/>
        </w:rPr>
        <w:t>, perhaps by means of weakening the bark barrier against fungal entrance, although the exact mechanism remains unclear (Kasson and Livingston, 2009</w:t>
      </w:r>
      <w:r w:rsidR="00A23AAE" w:rsidRPr="00253C4F">
        <w:rPr>
          <w:sz w:val="24"/>
          <w:szCs w:val="24"/>
        </w:rPr>
        <w:t xml:space="preserve">). </w:t>
      </w:r>
      <w:r w:rsidR="0058007B" w:rsidRPr="00253C4F">
        <w:rPr>
          <w:sz w:val="24"/>
          <w:szCs w:val="24"/>
        </w:rPr>
        <w:t xml:space="preserve">The fungi create </w:t>
      </w:r>
      <w:r w:rsidR="002F7D87" w:rsidRPr="00253C4F">
        <w:rPr>
          <w:sz w:val="24"/>
          <w:szCs w:val="24"/>
        </w:rPr>
        <w:t xml:space="preserve">lesions </w:t>
      </w:r>
      <w:r w:rsidRPr="00253C4F">
        <w:rPr>
          <w:sz w:val="24"/>
          <w:szCs w:val="24"/>
        </w:rPr>
        <w:t>of dead tissue</w:t>
      </w:r>
      <w:r w:rsidR="0058007B" w:rsidRPr="00253C4F">
        <w:rPr>
          <w:sz w:val="24"/>
          <w:szCs w:val="24"/>
        </w:rPr>
        <w:t xml:space="preserve"> on the tree which </w:t>
      </w:r>
      <w:r w:rsidRPr="00253C4F">
        <w:rPr>
          <w:sz w:val="24"/>
          <w:szCs w:val="24"/>
        </w:rPr>
        <w:t>turns</w:t>
      </w:r>
      <w:r w:rsidR="0058007B" w:rsidRPr="00253C4F">
        <w:rPr>
          <w:sz w:val="24"/>
          <w:szCs w:val="24"/>
        </w:rPr>
        <w:t xml:space="preserve"> into cankers</w:t>
      </w:r>
      <w:r w:rsidR="002F7D87" w:rsidRPr="00253C4F">
        <w:rPr>
          <w:sz w:val="24"/>
          <w:szCs w:val="24"/>
        </w:rPr>
        <w:t xml:space="preserve"> as the tissue around the lesions</w:t>
      </w:r>
      <w:r w:rsidR="0058007B" w:rsidRPr="00253C4F">
        <w:rPr>
          <w:sz w:val="24"/>
          <w:szCs w:val="24"/>
        </w:rPr>
        <w:t xml:space="preserve"> continue to grow (Mason M. E. et al, 2013). The fungus eventually wraps </w:t>
      </w:r>
      <w:r w:rsidRPr="00253C4F">
        <w:rPr>
          <w:rStyle w:val="Strong"/>
          <w:rFonts w:cs="Arial"/>
          <w:b w:val="0"/>
          <w:color w:val="222222"/>
          <w:sz w:val="24"/>
          <w:szCs w:val="24"/>
          <w:shd w:val="clear" w:color="auto" w:fill="FFFFFF"/>
          <w:lang w:val="en"/>
        </w:rPr>
        <w:t>circumferentially</w:t>
      </w:r>
      <w:r w:rsidRPr="00253C4F">
        <w:rPr>
          <w:b/>
          <w:sz w:val="24"/>
          <w:szCs w:val="24"/>
        </w:rPr>
        <w:t xml:space="preserve"> </w:t>
      </w:r>
      <w:r w:rsidR="0058007B" w:rsidRPr="00253C4F">
        <w:rPr>
          <w:sz w:val="24"/>
          <w:szCs w:val="24"/>
        </w:rPr>
        <w:t xml:space="preserve">around the beech and </w:t>
      </w:r>
      <w:r w:rsidR="008C475C" w:rsidRPr="00253C4F">
        <w:rPr>
          <w:sz w:val="24"/>
          <w:szCs w:val="24"/>
        </w:rPr>
        <w:t>girdles</w:t>
      </w:r>
      <w:r w:rsidR="0058007B" w:rsidRPr="00253C4F">
        <w:rPr>
          <w:sz w:val="24"/>
          <w:szCs w:val="24"/>
        </w:rPr>
        <w:t xml:space="preserve"> it, causing secondary effects to the tree such as dehydration, transportation disruption, and lowering the tree’s overall ability to fight off infection and invaders (Cale J. A., et al, 2014). </w:t>
      </w:r>
    </w:p>
    <w:p w:rsidR="00253C4F" w:rsidRPr="00253C4F" w:rsidRDefault="006375D7" w:rsidP="00253C4F">
      <w:pPr>
        <w:pStyle w:val="NoSpacing"/>
        <w:ind w:firstLine="720"/>
        <w:rPr>
          <w:sz w:val="24"/>
          <w:szCs w:val="24"/>
        </w:rPr>
      </w:pPr>
      <w:r w:rsidRPr="00253C4F">
        <w:rPr>
          <w:sz w:val="24"/>
          <w:szCs w:val="24"/>
        </w:rPr>
        <w:t xml:space="preserve">Recent studies have found that there are multiple </w:t>
      </w:r>
      <w:r w:rsidR="00B14D84" w:rsidRPr="00253C4F">
        <w:rPr>
          <w:sz w:val="24"/>
          <w:szCs w:val="24"/>
        </w:rPr>
        <w:t xml:space="preserve">biotic and abiotic </w:t>
      </w:r>
      <w:r w:rsidR="001439A2" w:rsidRPr="00253C4F">
        <w:rPr>
          <w:sz w:val="24"/>
          <w:szCs w:val="24"/>
        </w:rPr>
        <w:t>predisposing</w:t>
      </w:r>
      <w:r w:rsidRPr="00253C4F">
        <w:rPr>
          <w:sz w:val="24"/>
          <w:szCs w:val="24"/>
        </w:rPr>
        <w:t xml:space="preserve"> factors that </w:t>
      </w:r>
      <w:r w:rsidR="00E72FD3" w:rsidRPr="00253C4F">
        <w:rPr>
          <w:sz w:val="24"/>
          <w:szCs w:val="24"/>
        </w:rPr>
        <w:t>impact the susceptibility of</w:t>
      </w:r>
      <w:r w:rsidRPr="00253C4F">
        <w:rPr>
          <w:sz w:val="24"/>
          <w:szCs w:val="24"/>
        </w:rPr>
        <w:t xml:space="preserve"> </w:t>
      </w:r>
      <w:r w:rsidR="002F7D87" w:rsidRPr="00253C4F">
        <w:rPr>
          <w:i/>
          <w:sz w:val="24"/>
          <w:szCs w:val="24"/>
        </w:rPr>
        <w:t>F</w:t>
      </w:r>
      <w:r w:rsidRPr="00253C4F">
        <w:rPr>
          <w:i/>
          <w:sz w:val="24"/>
          <w:szCs w:val="24"/>
        </w:rPr>
        <w:t xml:space="preserve">. </w:t>
      </w:r>
      <w:proofErr w:type="spellStart"/>
      <w:r w:rsidRPr="00253C4F">
        <w:rPr>
          <w:i/>
          <w:sz w:val="24"/>
          <w:szCs w:val="24"/>
        </w:rPr>
        <w:t>grandifolia</w:t>
      </w:r>
      <w:proofErr w:type="spellEnd"/>
      <w:r w:rsidRPr="00253C4F">
        <w:rPr>
          <w:sz w:val="24"/>
          <w:szCs w:val="24"/>
        </w:rPr>
        <w:t xml:space="preserve"> </w:t>
      </w:r>
      <w:r w:rsidR="00E72FD3" w:rsidRPr="00253C4F">
        <w:rPr>
          <w:sz w:val="24"/>
          <w:szCs w:val="24"/>
        </w:rPr>
        <w:t xml:space="preserve">to </w:t>
      </w:r>
      <w:proofErr w:type="spellStart"/>
      <w:r w:rsidRPr="00253C4F">
        <w:rPr>
          <w:i/>
          <w:sz w:val="24"/>
          <w:szCs w:val="24"/>
        </w:rPr>
        <w:t>Neonectria</w:t>
      </w:r>
      <w:proofErr w:type="spellEnd"/>
      <w:r w:rsidR="001439A2" w:rsidRPr="00253C4F">
        <w:rPr>
          <w:sz w:val="24"/>
          <w:szCs w:val="24"/>
        </w:rPr>
        <w:t xml:space="preserve">. These </w:t>
      </w:r>
      <w:r w:rsidR="008F44FA" w:rsidRPr="00253C4F">
        <w:rPr>
          <w:sz w:val="24"/>
          <w:szCs w:val="24"/>
        </w:rPr>
        <w:t>susceptibility</w:t>
      </w:r>
      <w:r w:rsidRPr="00253C4F">
        <w:rPr>
          <w:sz w:val="24"/>
          <w:szCs w:val="24"/>
        </w:rPr>
        <w:t xml:space="preserve"> factors include bark chemistry </w:t>
      </w:r>
      <w:r w:rsidR="00E72FD3" w:rsidRPr="00253C4F">
        <w:rPr>
          <w:sz w:val="24"/>
          <w:szCs w:val="24"/>
        </w:rPr>
        <w:t>characteristics such as</w:t>
      </w:r>
      <w:r w:rsidRPr="00253C4F">
        <w:rPr>
          <w:sz w:val="24"/>
          <w:szCs w:val="24"/>
        </w:rPr>
        <w:t xml:space="preserve"> low levels of phosphorus</w:t>
      </w:r>
      <w:r w:rsidR="001439A2" w:rsidRPr="00253C4F">
        <w:rPr>
          <w:sz w:val="24"/>
          <w:szCs w:val="24"/>
        </w:rPr>
        <w:t xml:space="preserve"> and calcium</w:t>
      </w:r>
      <w:r w:rsidR="00B14D84" w:rsidRPr="00253C4F">
        <w:rPr>
          <w:sz w:val="24"/>
          <w:szCs w:val="24"/>
        </w:rPr>
        <w:t>, excessive or deficient amounts of nitrogen</w:t>
      </w:r>
      <w:r w:rsidRPr="00253C4F">
        <w:rPr>
          <w:sz w:val="24"/>
          <w:szCs w:val="24"/>
        </w:rPr>
        <w:t xml:space="preserve">, and predisposal to scale insect colonization </w:t>
      </w:r>
      <w:r w:rsidR="00466E4E" w:rsidRPr="00253C4F">
        <w:rPr>
          <w:sz w:val="24"/>
          <w:szCs w:val="24"/>
        </w:rPr>
        <w:t>(Cale J. A., et al, 2014)</w:t>
      </w:r>
      <w:r w:rsidRPr="00253C4F">
        <w:rPr>
          <w:sz w:val="24"/>
          <w:szCs w:val="24"/>
        </w:rPr>
        <w:t xml:space="preserve">. </w:t>
      </w:r>
      <w:r w:rsidR="0063710F" w:rsidRPr="00253C4F">
        <w:rPr>
          <w:sz w:val="24"/>
          <w:szCs w:val="24"/>
        </w:rPr>
        <w:t xml:space="preserve">On their own, </w:t>
      </w:r>
      <w:r w:rsidR="0063710F" w:rsidRPr="00253C4F">
        <w:rPr>
          <w:i/>
          <w:sz w:val="24"/>
          <w:szCs w:val="24"/>
        </w:rPr>
        <w:t xml:space="preserve">C. </w:t>
      </w:r>
      <w:proofErr w:type="spellStart"/>
      <w:r w:rsidR="0063710F" w:rsidRPr="00253C4F">
        <w:rPr>
          <w:i/>
          <w:sz w:val="24"/>
          <w:szCs w:val="24"/>
        </w:rPr>
        <w:t>fagisuga</w:t>
      </w:r>
      <w:proofErr w:type="spellEnd"/>
      <w:r w:rsidR="0063710F" w:rsidRPr="00253C4F">
        <w:rPr>
          <w:sz w:val="24"/>
          <w:szCs w:val="24"/>
        </w:rPr>
        <w:t xml:space="preserve"> and </w:t>
      </w:r>
      <w:r w:rsidR="0063710F" w:rsidRPr="00253C4F">
        <w:rPr>
          <w:i/>
          <w:sz w:val="24"/>
          <w:szCs w:val="24"/>
        </w:rPr>
        <w:t xml:space="preserve">X. </w:t>
      </w:r>
      <w:proofErr w:type="spellStart"/>
      <w:r w:rsidR="0063710F" w:rsidRPr="00253C4F">
        <w:rPr>
          <w:i/>
          <w:sz w:val="24"/>
          <w:szCs w:val="24"/>
        </w:rPr>
        <w:t>betulae</w:t>
      </w:r>
      <w:proofErr w:type="spellEnd"/>
      <w:r w:rsidR="0063710F" w:rsidRPr="00253C4F">
        <w:rPr>
          <w:sz w:val="24"/>
          <w:szCs w:val="24"/>
        </w:rPr>
        <w:t xml:space="preserve"> are not deadly to beech, but they create opportunities for </w:t>
      </w:r>
      <w:proofErr w:type="spellStart"/>
      <w:r w:rsidR="0063710F" w:rsidRPr="00253C4F">
        <w:rPr>
          <w:i/>
          <w:sz w:val="24"/>
          <w:szCs w:val="24"/>
        </w:rPr>
        <w:t>Neonectria</w:t>
      </w:r>
      <w:proofErr w:type="spellEnd"/>
      <w:r w:rsidR="0063710F" w:rsidRPr="00253C4F">
        <w:rPr>
          <w:sz w:val="24"/>
          <w:szCs w:val="24"/>
        </w:rPr>
        <w:t xml:space="preserve"> to invade </w:t>
      </w:r>
      <w:r w:rsidR="00BB691C" w:rsidRPr="00253C4F">
        <w:rPr>
          <w:sz w:val="24"/>
          <w:szCs w:val="24"/>
        </w:rPr>
        <w:t xml:space="preserve">tree bark </w:t>
      </w:r>
      <w:r w:rsidR="00327CA2" w:rsidRPr="00253C4F">
        <w:rPr>
          <w:sz w:val="24"/>
          <w:szCs w:val="24"/>
        </w:rPr>
        <w:t>(</w:t>
      </w:r>
      <w:r w:rsidR="008F44FA" w:rsidRPr="00253C4F">
        <w:rPr>
          <w:sz w:val="24"/>
          <w:szCs w:val="24"/>
        </w:rPr>
        <w:t xml:space="preserve">Wisconsin </w:t>
      </w:r>
      <w:r w:rsidR="004F063E" w:rsidRPr="00253C4F">
        <w:rPr>
          <w:sz w:val="24"/>
          <w:szCs w:val="24"/>
        </w:rPr>
        <w:t>Department of Natural Resources,</w:t>
      </w:r>
      <w:r w:rsidR="004F063E" w:rsidRPr="00253C4F">
        <w:rPr>
          <w:i/>
          <w:sz w:val="24"/>
          <w:szCs w:val="24"/>
        </w:rPr>
        <w:t xml:space="preserve"> </w:t>
      </w:r>
      <w:r w:rsidR="004F063E" w:rsidRPr="00253C4F">
        <w:rPr>
          <w:sz w:val="24"/>
          <w:szCs w:val="24"/>
        </w:rPr>
        <w:t xml:space="preserve">2008). </w:t>
      </w:r>
      <w:r w:rsidR="008F44FA" w:rsidRPr="00253C4F">
        <w:rPr>
          <w:sz w:val="24"/>
          <w:szCs w:val="24"/>
        </w:rPr>
        <w:t xml:space="preserve">BBD </w:t>
      </w:r>
      <w:r w:rsidR="00E72FD3" w:rsidRPr="00253C4F">
        <w:rPr>
          <w:sz w:val="24"/>
          <w:szCs w:val="24"/>
        </w:rPr>
        <w:t>is very deadly</w:t>
      </w:r>
      <w:r w:rsidR="00F17154" w:rsidRPr="00253C4F">
        <w:rPr>
          <w:sz w:val="24"/>
          <w:szCs w:val="24"/>
        </w:rPr>
        <w:t xml:space="preserve"> and the</w:t>
      </w:r>
      <w:r w:rsidR="00E72FD3" w:rsidRPr="00253C4F">
        <w:rPr>
          <w:sz w:val="24"/>
          <w:szCs w:val="24"/>
        </w:rPr>
        <w:t xml:space="preserve"> initial killing front</w:t>
      </w:r>
      <w:r w:rsidR="00DB6698" w:rsidRPr="00253C4F">
        <w:rPr>
          <w:sz w:val="24"/>
          <w:szCs w:val="24"/>
        </w:rPr>
        <w:t>, designated as 1 to 19 years after the arrival of the scale infection,</w:t>
      </w:r>
      <w:r w:rsidR="00E72FD3" w:rsidRPr="00253C4F">
        <w:rPr>
          <w:sz w:val="24"/>
          <w:szCs w:val="24"/>
        </w:rPr>
        <w:t xml:space="preserve"> </w:t>
      </w:r>
      <w:r w:rsidR="00DB6698" w:rsidRPr="00253C4F">
        <w:rPr>
          <w:sz w:val="24"/>
          <w:szCs w:val="24"/>
        </w:rPr>
        <w:t>has a 50% mortality rate with l</w:t>
      </w:r>
      <w:r w:rsidR="008F44FA" w:rsidRPr="00253C4F">
        <w:rPr>
          <w:sz w:val="24"/>
          <w:szCs w:val="24"/>
        </w:rPr>
        <w:t xml:space="preserve">ess </w:t>
      </w:r>
      <w:r w:rsidR="00E72FD3" w:rsidRPr="00253C4F">
        <w:rPr>
          <w:sz w:val="24"/>
          <w:szCs w:val="24"/>
        </w:rPr>
        <w:t>than 1% of all American beech has shown resistance</w:t>
      </w:r>
      <w:r w:rsidR="008F44FA" w:rsidRPr="00253C4F">
        <w:rPr>
          <w:sz w:val="24"/>
          <w:szCs w:val="24"/>
        </w:rPr>
        <w:t xml:space="preserve"> (Mason M. E. et al</w:t>
      </w:r>
      <w:r w:rsidR="000447A4" w:rsidRPr="00253C4F">
        <w:rPr>
          <w:sz w:val="24"/>
          <w:szCs w:val="24"/>
        </w:rPr>
        <w:t>, 2013</w:t>
      </w:r>
      <w:r w:rsidR="008F44FA" w:rsidRPr="00253C4F">
        <w:rPr>
          <w:sz w:val="24"/>
          <w:szCs w:val="24"/>
        </w:rPr>
        <w:t>).</w:t>
      </w:r>
      <w:r w:rsidR="00B14D84" w:rsidRPr="00253C4F">
        <w:rPr>
          <w:sz w:val="24"/>
          <w:szCs w:val="24"/>
        </w:rPr>
        <w:t xml:space="preserve"> Almost all beech in the North </w:t>
      </w:r>
      <w:r w:rsidR="00512248" w:rsidRPr="00253C4F">
        <w:rPr>
          <w:sz w:val="24"/>
          <w:szCs w:val="24"/>
        </w:rPr>
        <w:t>Eastern United States are</w:t>
      </w:r>
      <w:r w:rsidR="00B14D84" w:rsidRPr="00253C4F">
        <w:rPr>
          <w:sz w:val="24"/>
          <w:szCs w:val="24"/>
        </w:rPr>
        <w:t xml:space="preserve"> i</w:t>
      </w:r>
      <w:r w:rsidR="00BB691C" w:rsidRPr="00253C4F">
        <w:rPr>
          <w:sz w:val="24"/>
          <w:szCs w:val="24"/>
        </w:rPr>
        <w:t xml:space="preserve">nfected. </w:t>
      </w:r>
      <w:r w:rsidR="00DB6698" w:rsidRPr="00253C4F">
        <w:rPr>
          <w:sz w:val="24"/>
          <w:szCs w:val="24"/>
        </w:rPr>
        <w:t>The final aftermath forest phase results in an ecological accommodation to the disease, resulting in either a change in species composition or the death of re-emergent beech (USFS, 2007).</w:t>
      </w:r>
      <w:r w:rsidR="00253C4F" w:rsidRPr="00253C4F">
        <w:rPr>
          <w:sz w:val="24"/>
          <w:szCs w:val="24"/>
        </w:rPr>
        <w:tab/>
      </w:r>
    </w:p>
    <w:p w:rsidR="006061A0" w:rsidRPr="00253C4F" w:rsidRDefault="00046E42" w:rsidP="00253C4F">
      <w:pPr>
        <w:pStyle w:val="NoSpacing"/>
        <w:ind w:firstLine="720"/>
        <w:rPr>
          <w:sz w:val="24"/>
          <w:szCs w:val="24"/>
        </w:rPr>
      </w:pPr>
      <w:r w:rsidRPr="00253C4F">
        <w:rPr>
          <w:sz w:val="24"/>
          <w:szCs w:val="24"/>
        </w:rPr>
        <w:lastRenderedPageBreak/>
        <w:t xml:space="preserve">Fagus </w:t>
      </w:r>
      <w:proofErr w:type="spellStart"/>
      <w:r w:rsidRPr="00253C4F">
        <w:rPr>
          <w:sz w:val="24"/>
          <w:szCs w:val="24"/>
        </w:rPr>
        <w:t>grandifolia</w:t>
      </w:r>
      <w:proofErr w:type="spellEnd"/>
      <w:r w:rsidRPr="00253C4F">
        <w:rPr>
          <w:sz w:val="24"/>
          <w:szCs w:val="24"/>
        </w:rPr>
        <w:t xml:space="preserve"> are the</w:t>
      </w:r>
      <w:r w:rsidRPr="00253C4F">
        <w:rPr>
          <w:sz w:val="24"/>
          <w:szCs w:val="24"/>
          <w:shd w:val="clear" w:color="auto" w:fill="FFFFFF"/>
        </w:rPr>
        <w:t xml:space="preserve"> only trees immediately affected by the disease, but there are intermediate effects on overall forest health. </w:t>
      </w:r>
      <w:r w:rsidR="006061A0" w:rsidRPr="00253C4F">
        <w:rPr>
          <w:sz w:val="24"/>
          <w:szCs w:val="24"/>
          <w:shd w:val="clear" w:color="auto" w:fill="FFFFFF"/>
        </w:rPr>
        <w:t xml:space="preserve">When American beech trees </w:t>
      </w:r>
      <w:r w:rsidR="007E1524" w:rsidRPr="00253C4F">
        <w:rPr>
          <w:sz w:val="24"/>
          <w:szCs w:val="24"/>
          <w:shd w:val="clear" w:color="auto" w:fill="FFFFFF"/>
        </w:rPr>
        <w:t xml:space="preserve">are </w:t>
      </w:r>
      <w:r w:rsidR="006061A0" w:rsidRPr="00253C4F">
        <w:rPr>
          <w:sz w:val="24"/>
          <w:szCs w:val="24"/>
          <w:shd w:val="clear" w:color="auto" w:fill="FFFFFF"/>
        </w:rPr>
        <w:t>under stress, they send out root sprouts in</w:t>
      </w:r>
      <w:r w:rsidR="006061A0" w:rsidRPr="00253C4F">
        <w:rPr>
          <w:rStyle w:val="apple-converted-space"/>
          <w:sz w:val="24"/>
          <w:szCs w:val="24"/>
          <w:shd w:val="clear" w:color="auto" w:fill="FFFFFF"/>
        </w:rPr>
        <w:t> </w:t>
      </w:r>
      <w:r w:rsidR="000A724D" w:rsidRPr="00253C4F">
        <w:rPr>
          <w:sz w:val="24"/>
          <w:szCs w:val="24"/>
          <w:shd w:val="clear" w:color="auto" w:fill="FFFFFF"/>
        </w:rPr>
        <w:t xml:space="preserve">response, creating large homogenous monoculture patches of beech sprouts (Personal communication, Johnston, M., 2015). </w:t>
      </w:r>
      <w:r w:rsidR="006061A0" w:rsidRPr="00253C4F">
        <w:rPr>
          <w:sz w:val="24"/>
          <w:szCs w:val="24"/>
          <w:shd w:val="clear" w:color="auto" w:fill="FFFFFF"/>
        </w:rPr>
        <w:t>The</w:t>
      </w:r>
      <w:r w:rsidR="006061A0" w:rsidRPr="00253C4F">
        <w:rPr>
          <w:rStyle w:val="apple-converted-space"/>
          <w:sz w:val="24"/>
          <w:szCs w:val="24"/>
          <w:shd w:val="clear" w:color="auto" w:fill="FFFFFF"/>
        </w:rPr>
        <w:t> </w:t>
      </w:r>
      <w:r w:rsidR="006061A0" w:rsidRPr="00253C4F">
        <w:rPr>
          <w:sz w:val="24"/>
          <w:szCs w:val="24"/>
          <w:shd w:val="clear" w:color="auto" w:fill="FFFFFF"/>
        </w:rPr>
        <w:t>sprouts</w:t>
      </w:r>
      <w:r w:rsidR="006061A0" w:rsidRPr="00253C4F">
        <w:rPr>
          <w:rStyle w:val="apple-converted-space"/>
          <w:sz w:val="24"/>
          <w:szCs w:val="24"/>
          <w:shd w:val="clear" w:color="auto" w:fill="FFFFFF"/>
        </w:rPr>
        <w:t> </w:t>
      </w:r>
      <w:r w:rsidR="006061A0" w:rsidRPr="00253C4F">
        <w:rPr>
          <w:sz w:val="24"/>
          <w:szCs w:val="24"/>
          <w:shd w:val="clear" w:color="auto" w:fill="FFFFFF"/>
        </w:rPr>
        <w:t>then</w:t>
      </w:r>
      <w:r w:rsidR="006061A0" w:rsidRPr="00253C4F">
        <w:rPr>
          <w:rStyle w:val="apple-converted-space"/>
          <w:sz w:val="24"/>
          <w:szCs w:val="24"/>
          <w:shd w:val="clear" w:color="auto" w:fill="FFFFFF"/>
        </w:rPr>
        <w:t> </w:t>
      </w:r>
      <w:r w:rsidR="006061A0" w:rsidRPr="00253C4F">
        <w:rPr>
          <w:sz w:val="24"/>
          <w:szCs w:val="24"/>
          <w:shd w:val="clear" w:color="auto" w:fill="FFFFFF"/>
        </w:rPr>
        <w:t>compete for</w:t>
      </w:r>
      <w:r w:rsidR="006061A0" w:rsidRPr="00253C4F">
        <w:rPr>
          <w:rStyle w:val="apple-converted-space"/>
          <w:sz w:val="24"/>
          <w:szCs w:val="24"/>
          <w:shd w:val="clear" w:color="auto" w:fill="FFFFFF"/>
        </w:rPr>
        <w:t> </w:t>
      </w:r>
      <w:r w:rsidR="006061A0" w:rsidRPr="00253C4F">
        <w:rPr>
          <w:sz w:val="24"/>
          <w:szCs w:val="24"/>
          <w:shd w:val="clear" w:color="auto" w:fill="FFFFFF"/>
        </w:rPr>
        <w:t>the nutrients and resources that</w:t>
      </w:r>
      <w:r w:rsidR="006061A0" w:rsidRPr="00253C4F">
        <w:rPr>
          <w:rStyle w:val="apple-converted-space"/>
          <w:sz w:val="24"/>
          <w:szCs w:val="24"/>
          <w:shd w:val="clear" w:color="auto" w:fill="FFFFFF"/>
        </w:rPr>
        <w:t> </w:t>
      </w:r>
      <w:r w:rsidR="006061A0" w:rsidRPr="00253C4F">
        <w:rPr>
          <w:sz w:val="24"/>
          <w:szCs w:val="24"/>
          <w:shd w:val="clear" w:color="auto" w:fill="FFFFFF"/>
        </w:rPr>
        <w:t xml:space="preserve">other species (sugar maple, red maple, etc.) would utilize for growth and survival. </w:t>
      </w:r>
      <w:r w:rsidR="000A724D" w:rsidRPr="00253C4F">
        <w:rPr>
          <w:sz w:val="24"/>
          <w:szCs w:val="24"/>
          <w:shd w:val="clear" w:color="auto" w:fill="FFFFFF"/>
        </w:rPr>
        <w:t>This can eventually lower the overall biomass and presence of key species such as maples in northeastern forests.</w:t>
      </w:r>
      <w:r w:rsidR="00D23E47" w:rsidRPr="00253C4F">
        <w:rPr>
          <w:sz w:val="24"/>
          <w:szCs w:val="24"/>
          <w:shd w:val="clear" w:color="auto" w:fill="FFFFFF"/>
        </w:rPr>
        <w:t xml:space="preserve"> </w:t>
      </w:r>
    </w:p>
    <w:p w:rsidR="002231E7" w:rsidRPr="00253C4F" w:rsidRDefault="001222A6" w:rsidP="00253C4F">
      <w:pPr>
        <w:spacing w:line="240" w:lineRule="auto"/>
        <w:ind w:firstLine="720"/>
        <w:rPr>
          <w:sz w:val="24"/>
          <w:szCs w:val="24"/>
        </w:rPr>
      </w:pPr>
      <w:r w:rsidRPr="00253C4F">
        <w:rPr>
          <w:sz w:val="24"/>
          <w:szCs w:val="24"/>
        </w:rPr>
        <w:t>The MELNHE project</w:t>
      </w:r>
      <w:r w:rsidR="00A8382E" w:rsidRPr="00253C4F">
        <w:rPr>
          <w:sz w:val="24"/>
          <w:szCs w:val="24"/>
        </w:rPr>
        <w:t xml:space="preserve"> area</w:t>
      </w:r>
      <w:r w:rsidRPr="00253C4F">
        <w:rPr>
          <w:sz w:val="24"/>
          <w:szCs w:val="24"/>
        </w:rPr>
        <w:t xml:space="preserve"> contains multiple stands </w:t>
      </w:r>
      <w:r w:rsidR="00A8382E" w:rsidRPr="00253C4F">
        <w:rPr>
          <w:sz w:val="24"/>
          <w:szCs w:val="24"/>
        </w:rPr>
        <w:t xml:space="preserve">within Bartlett Experimental Forest. These along with two stands in Jeffers Brook, owned by the Forest Service, will be my area of study. </w:t>
      </w:r>
      <w:r w:rsidRPr="00253C4F">
        <w:rPr>
          <w:sz w:val="24"/>
          <w:szCs w:val="24"/>
        </w:rPr>
        <w:t>These stands are classified by age (matur</w:t>
      </w:r>
      <w:r w:rsidR="00EA432B" w:rsidRPr="00253C4F">
        <w:rPr>
          <w:sz w:val="24"/>
          <w:szCs w:val="24"/>
        </w:rPr>
        <w:t xml:space="preserve">e, mid-aged, and </w:t>
      </w:r>
      <w:r w:rsidR="00A8382E" w:rsidRPr="00253C4F">
        <w:rPr>
          <w:sz w:val="24"/>
          <w:szCs w:val="24"/>
        </w:rPr>
        <w:t>young</w:t>
      </w:r>
      <w:r w:rsidR="00EA432B" w:rsidRPr="00253C4F">
        <w:rPr>
          <w:sz w:val="24"/>
          <w:szCs w:val="24"/>
        </w:rPr>
        <w:t>)</w:t>
      </w:r>
      <w:r w:rsidRPr="00253C4F">
        <w:rPr>
          <w:sz w:val="24"/>
          <w:szCs w:val="24"/>
        </w:rPr>
        <w:t xml:space="preserve">. </w:t>
      </w:r>
      <w:r w:rsidR="00A8382E" w:rsidRPr="00253C4F">
        <w:rPr>
          <w:sz w:val="24"/>
          <w:szCs w:val="24"/>
        </w:rPr>
        <w:t>T</w:t>
      </w:r>
      <w:r w:rsidR="00A16812" w:rsidRPr="00253C4F">
        <w:rPr>
          <w:sz w:val="24"/>
          <w:szCs w:val="24"/>
        </w:rPr>
        <w:t>here are four</w:t>
      </w:r>
      <w:r w:rsidRPr="00253C4F">
        <w:rPr>
          <w:sz w:val="24"/>
          <w:szCs w:val="24"/>
        </w:rPr>
        <w:t xml:space="preserve"> plots in each stand, each with a different treatment (nitrogen, phosphorus, nitrogen &amp; phosphorus, calcium, and a control).</w:t>
      </w:r>
      <w:r w:rsidR="00A8382E" w:rsidRPr="00253C4F">
        <w:rPr>
          <w:sz w:val="24"/>
          <w:szCs w:val="24"/>
        </w:rPr>
        <w:t xml:space="preserve"> Within C1, C6, C8 and soon HBO &amp; HBM, an additional 5</w:t>
      </w:r>
      <w:r w:rsidR="00A8382E" w:rsidRPr="00253C4F">
        <w:rPr>
          <w:sz w:val="24"/>
          <w:szCs w:val="24"/>
          <w:vertAlign w:val="superscript"/>
        </w:rPr>
        <w:t>th</w:t>
      </w:r>
      <w:r w:rsidR="00A8382E" w:rsidRPr="00253C4F">
        <w:rPr>
          <w:sz w:val="24"/>
          <w:szCs w:val="24"/>
        </w:rPr>
        <w:t xml:space="preserve"> plot has been established and treated with calcium silicate. </w:t>
      </w:r>
      <w:r w:rsidRPr="00253C4F">
        <w:rPr>
          <w:sz w:val="24"/>
          <w:szCs w:val="24"/>
        </w:rPr>
        <w:t xml:space="preserve"> All plots are </w:t>
      </w:r>
      <w:r w:rsidR="00A16812" w:rsidRPr="00253C4F">
        <w:rPr>
          <w:sz w:val="24"/>
          <w:szCs w:val="24"/>
        </w:rPr>
        <w:t xml:space="preserve">treated </w:t>
      </w:r>
      <w:r w:rsidR="00A8382E" w:rsidRPr="00253C4F">
        <w:rPr>
          <w:sz w:val="24"/>
          <w:szCs w:val="24"/>
        </w:rPr>
        <w:t>once annually. T</w:t>
      </w:r>
      <w:r w:rsidRPr="00253C4F">
        <w:rPr>
          <w:sz w:val="24"/>
          <w:szCs w:val="24"/>
        </w:rPr>
        <w:t xml:space="preserve">he calcium </w:t>
      </w:r>
      <w:r w:rsidR="00A8382E" w:rsidRPr="00253C4F">
        <w:rPr>
          <w:sz w:val="24"/>
          <w:szCs w:val="24"/>
        </w:rPr>
        <w:t xml:space="preserve">silicate plots were only treated once at the time of their creation because calcium silicate washes away much more </w:t>
      </w:r>
      <w:r w:rsidR="00BF0ABC" w:rsidRPr="00253C4F">
        <w:rPr>
          <w:sz w:val="24"/>
          <w:szCs w:val="24"/>
        </w:rPr>
        <w:t>slowly</w:t>
      </w:r>
      <w:r w:rsidR="00A8382E" w:rsidRPr="00253C4F">
        <w:rPr>
          <w:sz w:val="24"/>
          <w:szCs w:val="24"/>
        </w:rPr>
        <w:t xml:space="preserve"> than nitrogen and phosphorus. There are buffer zones between each treatment plot to prevent crossing over of nutrients between plots. </w:t>
      </w:r>
      <w:r w:rsidR="00563DA5" w:rsidRPr="00253C4F">
        <w:rPr>
          <w:sz w:val="24"/>
          <w:szCs w:val="24"/>
        </w:rPr>
        <w:t>American beech above 10</w:t>
      </w:r>
      <w:r w:rsidR="00443FB6" w:rsidRPr="00253C4F">
        <w:rPr>
          <w:sz w:val="24"/>
          <w:szCs w:val="24"/>
        </w:rPr>
        <w:t xml:space="preserve"> cm</w:t>
      </w:r>
      <w:r w:rsidR="00563DA5" w:rsidRPr="00253C4F">
        <w:rPr>
          <w:sz w:val="24"/>
          <w:szCs w:val="24"/>
        </w:rPr>
        <w:t xml:space="preserve"> DBH</w:t>
      </w:r>
      <w:r w:rsidR="00435FD2" w:rsidRPr="00253C4F">
        <w:rPr>
          <w:sz w:val="24"/>
          <w:szCs w:val="24"/>
        </w:rPr>
        <w:t xml:space="preserve"> (diameter at breast height) were</w:t>
      </w:r>
      <w:r w:rsidR="00563DA5" w:rsidRPr="00253C4F">
        <w:rPr>
          <w:sz w:val="24"/>
          <w:szCs w:val="24"/>
        </w:rPr>
        <w:t xml:space="preserve"> </w:t>
      </w:r>
      <w:r w:rsidR="00435FD2" w:rsidRPr="00253C4F">
        <w:rPr>
          <w:sz w:val="24"/>
          <w:szCs w:val="24"/>
        </w:rPr>
        <w:t xml:space="preserve">tagged. Out of </w:t>
      </w:r>
      <w:proofErr w:type="gramStart"/>
      <w:r w:rsidR="00435FD2" w:rsidRPr="00253C4F">
        <w:rPr>
          <w:sz w:val="24"/>
          <w:szCs w:val="24"/>
        </w:rPr>
        <w:t>all of</w:t>
      </w:r>
      <w:proofErr w:type="gramEnd"/>
      <w:r w:rsidR="00435FD2" w:rsidRPr="00253C4F">
        <w:rPr>
          <w:sz w:val="24"/>
          <w:szCs w:val="24"/>
        </w:rPr>
        <w:t xml:space="preserve"> the </w:t>
      </w:r>
      <w:r w:rsidR="00435FD2" w:rsidRPr="00253C4F">
        <w:rPr>
          <w:i/>
          <w:sz w:val="24"/>
          <w:szCs w:val="24"/>
        </w:rPr>
        <w:t xml:space="preserve">F. </w:t>
      </w:r>
      <w:proofErr w:type="spellStart"/>
      <w:r w:rsidR="00435FD2" w:rsidRPr="00253C4F">
        <w:rPr>
          <w:i/>
          <w:sz w:val="24"/>
          <w:szCs w:val="24"/>
        </w:rPr>
        <w:t>grandifolia</w:t>
      </w:r>
      <w:proofErr w:type="spellEnd"/>
      <w:r w:rsidR="00435FD2" w:rsidRPr="00253C4F">
        <w:rPr>
          <w:i/>
          <w:sz w:val="24"/>
          <w:szCs w:val="24"/>
        </w:rPr>
        <w:t xml:space="preserve"> </w:t>
      </w:r>
      <w:r w:rsidR="00435FD2" w:rsidRPr="00253C4F">
        <w:rPr>
          <w:sz w:val="24"/>
          <w:szCs w:val="24"/>
        </w:rPr>
        <w:t xml:space="preserve">in each stand, </w:t>
      </w:r>
      <w:r w:rsidR="00634B05" w:rsidRPr="00253C4F">
        <w:rPr>
          <w:sz w:val="24"/>
          <w:szCs w:val="24"/>
        </w:rPr>
        <w:t xml:space="preserve">281 </w:t>
      </w:r>
      <w:r w:rsidR="00435FD2" w:rsidRPr="00253C4F">
        <w:rPr>
          <w:sz w:val="24"/>
          <w:szCs w:val="24"/>
        </w:rPr>
        <w:t xml:space="preserve">of the previously tagged trees </w:t>
      </w:r>
      <w:r w:rsidR="00634B05" w:rsidRPr="00253C4F">
        <w:rPr>
          <w:sz w:val="24"/>
          <w:szCs w:val="24"/>
        </w:rPr>
        <w:t xml:space="preserve">were </w:t>
      </w:r>
      <w:r w:rsidR="00435FD2" w:rsidRPr="00253C4F">
        <w:rPr>
          <w:sz w:val="24"/>
          <w:szCs w:val="24"/>
        </w:rPr>
        <w:t xml:space="preserve">then rated </w:t>
      </w:r>
      <w:r w:rsidR="00A8382E" w:rsidRPr="00253C4F">
        <w:rPr>
          <w:sz w:val="24"/>
          <w:szCs w:val="24"/>
        </w:rPr>
        <w:t xml:space="preserve">using the 2013 rating system (created by Adam Wilde &amp; Jon Cale) </w:t>
      </w:r>
      <w:r w:rsidR="00634B05" w:rsidRPr="00253C4F">
        <w:rPr>
          <w:sz w:val="24"/>
          <w:szCs w:val="24"/>
        </w:rPr>
        <w:t xml:space="preserve">and photographed. These photos were taken </w:t>
      </w:r>
      <w:r w:rsidR="00C744F3" w:rsidRPr="00253C4F">
        <w:rPr>
          <w:sz w:val="24"/>
          <w:szCs w:val="24"/>
        </w:rPr>
        <w:t xml:space="preserve">in </w:t>
      </w:r>
      <w:r w:rsidR="00634B05" w:rsidRPr="00253C4F">
        <w:rPr>
          <w:sz w:val="24"/>
          <w:szCs w:val="24"/>
        </w:rPr>
        <w:t xml:space="preserve">seven stands in Bartlett (C2, C3, C4, C5, C7, C8, &amp; C9). </w:t>
      </w:r>
      <w:r w:rsidR="00A8382E" w:rsidRPr="00253C4F">
        <w:rPr>
          <w:sz w:val="24"/>
          <w:szCs w:val="24"/>
        </w:rPr>
        <w:t>Ratings have been given separately to every tagged beech tree within the Jeffers Brook, Hubbard Brook, and Bartlett stands in 2011 using a ra</w:t>
      </w:r>
      <w:r w:rsidR="00AC4CB7" w:rsidRPr="00253C4F">
        <w:rPr>
          <w:sz w:val="24"/>
          <w:szCs w:val="24"/>
        </w:rPr>
        <w:t xml:space="preserve">ting system created by Matt </w:t>
      </w:r>
      <w:proofErr w:type="spellStart"/>
      <w:r w:rsidR="00AC4CB7" w:rsidRPr="00253C4F">
        <w:rPr>
          <w:sz w:val="24"/>
          <w:szCs w:val="24"/>
        </w:rPr>
        <w:t>Vade</w:t>
      </w:r>
      <w:r w:rsidR="00A8382E" w:rsidRPr="00253C4F">
        <w:rPr>
          <w:sz w:val="24"/>
          <w:szCs w:val="24"/>
        </w:rPr>
        <w:t>boncoeur</w:t>
      </w:r>
      <w:proofErr w:type="spellEnd"/>
      <w:r w:rsidR="00A8382E" w:rsidRPr="00253C4F">
        <w:rPr>
          <w:sz w:val="24"/>
          <w:szCs w:val="24"/>
        </w:rPr>
        <w:t xml:space="preserve">. This rating system observed the overall health of each beech tree. </w:t>
      </w:r>
      <w:r w:rsidR="005A6863" w:rsidRPr="00253C4F">
        <w:rPr>
          <w:sz w:val="24"/>
          <w:szCs w:val="24"/>
        </w:rPr>
        <w:t xml:space="preserve">These rating systems can be seen in the methods section. </w:t>
      </w:r>
    </w:p>
    <w:p w:rsidR="00301CB7" w:rsidRPr="00253C4F" w:rsidRDefault="00301CB7" w:rsidP="00253C4F">
      <w:pPr>
        <w:pStyle w:val="NoSpacing"/>
        <w:rPr>
          <w:b/>
          <w:sz w:val="24"/>
          <w:szCs w:val="24"/>
        </w:rPr>
      </w:pPr>
      <w:r w:rsidRPr="00253C4F">
        <w:rPr>
          <w:b/>
          <w:sz w:val="24"/>
          <w:szCs w:val="24"/>
        </w:rPr>
        <w:t>Objectives</w:t>
      </w:r>
    </w:p>
    <w:p w:rsidR="001202AC" w:rsidRPr="00253C4F" w:rsidRDefault="0052193E" w:rsidP="00253C4F">
      <w:pPr>
        <w:pStyle w:val="NoSpacing"/>
        <w:rPr>
          <w:iCs/>
          <w:color w:val="000000"/>
          <w:sz w:val="24"/>
          <w:szCs w:val="24"/>
        </w:rPr>
      </w:pPr>
      <w:r w:rsidRPr="00253C4F">
        <w:rPr>
          <w:sz w:val="24"/>
          <w:szCs w:val="24"/>
        </w:rPr>
        <w:tab/>
        <w:t xml:space="preserve">I will be surveying </w:t>
      </w:r>
      <w:r w:rsidR="00EF5C0C" w:rsidRPr="00253C4F">
        <w:rPr>
          <w:sz w:val="24"/>
          <w:szCs w:val="24"/>
        </w:rPr>
        <w:t xml:space="preserve">trees for </w:t>
      </w:r>
      <w:r w:rsidRPr="00253C4F">
        <w:rPr>
          <w:sz w:val="24"/>
          <w:szCs w:val="24"/>
        </w:rPr>
        <w:t>BBD in stands C2, C3, C4,</w:t>
      </w:r>
      <w:r w:rsidR="00EF5C0C" w:rsidRPr="00253C4F">
        <w:rPr>
          <w:sz w:val="24"/>
          <w:szCs w:val="24"/>
        </w:rPr>
        <w:t xml:space="preserve"> C6, C7, C8,</w:t>
      </w:r>
      <w:r w:rsidR="00E377F2">
        <w:rPr>
          <w:sz w:val="24"/>
          <w:szCs w:val="24"/>
        </w:rPr>
        <w:t xml:space="preserve"> JB Old, HB Old</w:t>
      </w:r>
      <w:r w:rsidRPr="00253C4F">
        <w:rPr>
          <w:sz w:val="24"/>
          <w:szCs w:val="24"/>
        </w:rPr>
        <w:t>. These stands were chosen for their var</w:t>
      </w:r>
      <w:r w:rsidR="00EF5C0C" w:rsidRPr="00253C4F">
        <w:rPr>
          <w:sz w:val="24"/>
          <w:szCs w:val="24"/>
        </w:rPr>
        <w:t>ying levels of soil phosphorus, the number of beech trees present, and because</w:t>
      </w:r>
      <w:r w:rsidR="00EF5C0C" w:rsidRPr="00253C4F">
        <w:rPr>
          <w:rFonts w:cs="Arial"/>
          <w:color w:val="222222"/>
          <w:sz w:val="24"/>
          <w:szCs w:val="24"/>
          <w:shd w:val="clear" w:color="auto" w:fill="FFFFFF"/>
        </w:rPr>
        <w:t> biennial</w:t>
      </w:r>
      <w:r w:rsidR="00EF5C0C" w:rsidRPr="00253C4F">
        <w:rPr>
          <w:sz w:val="24"/>
          <w:szCs w:val="24"/>
        </w:rPr>
        <w:t xml:space="preserve"> surveying has occurring since 2011. My objective will be to collect comprehensive assessments, rating and photo inventories (see methods below), for all tagged beech trees so that ratings can be added to our current data set to continue to monitor our aftermath forests for potential trends. If present in August I will be collecting fungal scrapings to correctly identify which fungi, </w:t>
      </w:r>
      <w:proofErr w:type="spellStart"/>
      <w:r w:rsidR="00EF5C0C" w:rsidRPr="00253C4F">
        <w:rPr>
          <w:i/>
          <w:iCs/>
          <w:color w:val="000000"/>
          <w:sz w:val="24"/>
          <w:szCs w:val="24"/>
        </w:rPr>
        <w:t>Neonectria</w:t>
      </w:r>
      <w:proofErr w:type="spellEnd"/>
      <w:r w:rsidR="00EF5C0C" w:rsidRPr="00253C4F">
        <w:rPr>
          <w:i/>
          <w:iCs/>
          <w:color w:val="000000"/>
          <w:sz w:val="24"/>
          <w:szCs w:val="24"/>
        </w:rPr>
        <w:t xml:space="preserve"> </w:t>
      </w:r>
      <w:proofErr w:type="spellStart"/>
      <w:r w:rsidR="00EF5C0C" w:rsidRPr="00253C4F">
        <w:rPr>
          <w:i/>
          <w:iCs/>
          <w:color w:val="000000"/>
          <w:sz w:val="24"/>
          <w:szCs w:val="24"/>
        </w:rPr>
        <w:t>ditissima</w:t>
      </w:r>
      <w:proofErr w:type="spellEnd"/>
      <w:r w:rsidR="00EF5C0C" w:rsidRPr="00253C4F">
        <w:rPr>
          <w:color w:val="000000"/>
          <w:sz w:val="24"/>
          <w:szCs w:val="24"/>
        </w:rPr>
        <w:t xml:space="preserve"> or </w:t>
      </w:r>
      <w:proofErr w:type="spellStart"/>
      <w:r w:rsidR="00EF5C0C" w:rsidRPr="00253C4F">
        <w:rPr>
          <w:i/>
          <w:iCs/>
          <w:color w:val="000000"/>
          <w:sz w:val="24"/>
          <w:szCs w:val="24"/>
        </w:rPr>
        <w:t>Neonectria</w:t>
      </w:r>
      <w:proofErr w:type="spellEnd"/>
      <w:r w:rsidR="00EF5C0C" w:rsidRPr="00253C4F">
        <w:rPr>
          <w:i/>
          <w:iCs/>
          <w:color w:val="000000"/>
          <w:sz w:val="24"/>
          <w:szCs w:val="24"/>
        </w:rPr>
        <w:t xml:space="preserve"> </w:t>
      </w:r>
      <w:proofErr w:type="spellStart"/>
      <w:r w:rsidR="00EF5C0C" w:rsidRPr="00253C4F">
        <w:rPr>
          <w:i/>
          <w:iCs/>
          <w:color w:val="000000"/>
          <w:sz w:val="24"/>
          <w:szCs w:val="24"/>
        </w:rPr>
        <w:t>faginata</w:t>
      </w:r>
      <w:proofErr w:type="spellEnd"/>
      <w:r w:rsidR="00EF5C0C" w:rsidRPr="00253C4F">
        <w:rPr>
          <w:i/>
          <w:iCs/>
          <w:color w:val="000000"/>
          <w:sz w:val="24"/>
          <w:szCs w:val="24"/>
        </w:rPr>
        <w:t xml:space="preserve">, </w:t>
      </w:r>
      <w:r w:rsidR="00EF5C0C" w:rsidRPr="00253C4F">
        <w:rPr>
          <w:iCs/>
          <w:color w:val="000000"/>
          <w:sz w:val="24"/>
          <w:szCs w:val="24"/>
        </w:rPr>
        <w:t>is most present.</w:t>
      </w:r>
    </w:p>
    <w:p w:rsidR="00253C4F" w:rsidRPr="00253C4F" w:rsidRDefault="00253C4F" w:rsidP="00253C4F">
      <w:pPr>
        <w:pStyle w:val="NoSpacing"/>
      </w:pPr>
    </w:p>
    <w:p w:rsidR="00253C4F" w:rsidRDefault="00253C4F" w:rsidP="00253C4F">
      <w:pPr>
        <w:spacing w:after="0" w:line="240" w:lineRule="auto"/>
        <w:outlineLvl w:val="0"/>
        <w:rPr>
          <w:b/>
          <w:sz w:val="24"/>
          <w:szCs w:val="24"/>
        </w:rPr>
      </w:pPr>
      <w:r>
        <w:rPr>
          <w:b/>
          <w:sz w:val="24"/>
          <w:szCs w:val="24"/>
        </w:rPr>
        <w:t>Methods</w:t>
      </w:r>
    </w:p>
    <w:p w:rsidR="000C3E39" w:rsidRDefault="007E68AC" w:rsidP="009837B8">
      <w:pPr>
        <w:spacing w:after="0" w:line="240" w:lineRule="auto"/>
        <w:outlineLvl w:val="0"/>
      </w:pPr>
      <w:r w:rsidRPr="00253C4F">
        <w:rPr>
          <w:sz w:val="24"/>
          <w:szCs w:val="24"/>
        </w:rPr>
        <w:tab/>
        <w:t>I will be using multiple s</w:t>
      </w:r>
      <w:r w:rsidR="009837B8">
        <w:rPr>
          <w:sz w:val="24"/>
          <w:szCs w:val="24"/>
        </w:rPr>
        <w:t>urveying methods for this study: a BBD scoring method to assess trees</w:t>
      </w:r>
      <w:r w:rsidR="000C3E39">
        <w:rPr>
          <w:sz w:val="24"/>
          <w:szCs w:val="24"/>
        </w:rPr>
        <w:t xml:space="preserve">, a frame/photograph method to quantify </w:t>
      </w:r>
      <w:r w:rsidR="000C3E39" w:rsidRPr="008462D4">
        <w:rPr>
          <w:i/>
        </w:rPr>
        <w:t xml:space="preserve">C. </w:t>
      </w:r>
      <w:proofErr w:type="spellStart"/>
      <w:r w:rsidR="000C3E39" w:rsidRPr="008462D4">
        <w:rPr>
          <w:i/>
        </w:rPr>
        <w:t>fagisuga</w:t>
      </w:r>
      <w:proofErr w:type="spellEnd"/>
      <w:r w:rsidR="000C3E39">
        <w:rPr>
          <w:i/>
        </w:rPr>
        <w:t xml:space="preserve"> </w:t>
      </w:r>
      <w:r w:rsidR="000C3E39">
        <w:t xml:space="preserve">white wax masses, and a collecting method to identify </w:t>
      </w:r>
      <w:proofErr w:type="spellStart"/>
      <w:r w:rsidR="000C3E39">
        <w:rPr>
          <w:i/>
        </w:rPr>
        <w:t>Neonectria</w:t>
      </w:r>
      <w:proofErr w:type="spellEnd"/>
      <w:r w:rsidR="000C3E39">
        <w:t xml:space="preserve"> species.</w:t>
      </w:r>
    </w:p>
    <w:p w:rsidR="00DA4968" w:rsidRPr="000C3E39" w:rsidRDefault="00CB5300" w:rsidP="000C3E39">
      <w:pPr>
        <w:pStyle w:val="ListParagraph"/>
        <w:numPr>
          <w:ilvl w:val="0"/>
          <w:numId w:val="2"/>
        </w:numPr>
        <w:spacing w:line="240" w:lineRule="auto"/>
        <w:ind w:left="360"/>
        <w:rPr>
          <w:sz w:val="24"/>
          <w:szCs w:val="24"/>
        </w:rPr>
      </w:pPr>
      <w:r w:rsidRPr="000C3E39">
        <w:rPr>
          <w:sz w:val="24"/>
          <w:szCs w:val="24"/>
        </w:rPr>
        <w:t xml:space="preserve">Dan Hong, Trey </w:t>
      </w:r>
      <w:proofErr w:type="spellStart"/>
      <w:r w:rsidRPr="000C3E39">
        <w:rPr>
          <w:rFonts w:cs="Arial"/>
          <w:color w:val="000000"/>
          <w:sz w:val="24"/>
          <w:szCs w:val="24"/>
        </w:rPr>
        <w:t>Turnblacer</w:t>
      </w:r>
      <w:proofErr w:type="spellEnd"/>
      <w:r w:rsidRPr="000C3E39">
        <w:rPr>
          <w:rFonts w:cs="Arial"/>
          <w:color w:val="000000"/>
          <w:sz w:val="24"/>
          <w:szCs w:val="24"/>
        </w:rPr>
        <w:t>, and I</w:t>
      </w:r>
      <w:r w:rsidR="005142EA">
        <w:rPr>
          <w:sz w:val="24"/>
          <w:szCs w:val="24"/>
        </w:rPr>
        <w:t xml:space="preserve"> will score</w:t>
      </w:r>
      <w:r w:rsidR="00DA4968" w:rsidRPr="000C3E39">
        <w:rPr>
          <w:sz w:val="24"/>
          <w:szCs w:val="24"/>
        </w:rPr>
        <w:t xml:space="preserve"> </w:t>
      </w:r>
      <w:r w:rsidR="000C3E39">
        <w:rPr>
          <w:sz w:val="24"/>
          <w:szCs w:val="24"/>
        </w:rPr>
        <w:t xml:space="preserve">tagged beech trees </w:t>
      </w:r>
      <w:r w:rsidR="00DA4968" w:rsidRPr="000C3E39">
        <w:rPr>
          <w:sz w:val="24"/>
          <w:szCs w:val="24"/>
        </w:rPr>
        <w:t>independently for scale and fungus</w:t>
      </w:r>
      <w:r w:rsidR="00FC2E59" w:rsidRPr="000C3E39">
        <w:rPr>
          <w:sz w:val="24"/>
          <w:szCs w:val="24"/>
        </w:rPr>
        <w:t xml:space="preserve"> using a </w:t>
      </w:r>
      <w:proofErr w:type="spellStart"/>
      <w:r w:rsidR="00FC2E59" w:rsidRPr="000C3E39">
        <w:rPr>
          <w:sz w:val="24"/>
          <w:szCs w:val="24"/>
        </w:rPr>
        <w:t>powerpoint</w:t>
      </w:r>
      <w:proofErr w:type="spellEnd"/>
      <w:r w:rsidR="00FC2E59" w:rsidRPr="000C3E39">
        <w:rPr>
          <w:sz w:val="24"/>
          <w:szCs w:val="24"/>
        </w:rPr>
        <w:t xml:space="preserve"> training document created by Adam Wild.</w:t>
      </w:r>
    </w:p>
    <w:p w:rsidR="00DA4968" w:rsidRPr="00253C4F" w:rsidRDefault="00DA4968" w:rsidP="00253C4F">
      <w:pPr>
        <w:pStyle w:val="ListParagraph"/>
        <w:numPr>
          <w:ilvl w:val="1"/>
          <w:numId w:val="2"/>
        </w:numPr>
        <w:spacing w:line="240" w:lineRule="auto"/>
        <w:rPr>
          <w:sz w:val="24"/>
          <w:szCs w:val="24"/>
        </w:rPr>
      </w:pPr>
      <w:r w:rsidRPr="00253C4F">
        <w:rPr>
          <w:sz w:val="24"/>
          <w:szCs w:val="24"/>
        </w:rPr>
        <w:t>Scale:</w:t>
      </w:r>
    </w:p>
    <w:p w:rsidR="00DA4968" w:rsidRPr="00253C4F" w:rsidRDefault="00DA4968" w:rsidP="00E84E97">
      <w:pPr>
        <w:pStyle w:val="ListParagraph"/>
        <w:spacing w:line="240" w:lineRule="auto"/>
        <w:ind w:left="1440"/>
        <w:rPr>
          <w:sz w:val="24"/>
          <w:szCs w:val="24"/>
        </w:rPr>
      </w:pPr>
      <w:r w:rsidRPr="00253C4F">
        <w:rPr>
          <w:sz w:val="24"/>
          <w:szCs w:val="24"/>
        </w:rPr>
        <w:t>0 - no colonies present</w:t>
      </w:r>
    </w:p>
    <w:p w:rsidR="00DA4968" w:rsidRPr="00253C4F" w:rsidRDefault="00DA4968" w:rsidP="00E84E97">
      <w:pPr>
        <w:pStyle w:val="ListParagraph"/>
        <w:spacing w:line="240" w:lineRule="auto"/>
        <w:ind w:left="1440"/>
        <w:rPr>
          <w:sz w:val="24"/>
          <w:szCs w:val="24"/>
        </w:rPr>
      </w:pPr>
      <w:r w:rsidRPr="00253C4F">
        <w:rPr>
          <w:sz w:val="24"/>
          <w:szCs w:val="24"/>
        </w:rPr>
        <w:t>1 – Trace from one colony to light very scattered individual colonies. One or two larger colonies only</w:t>
      </w:r>
    </w:p>
    <w:p w:rsidR="00DA4968" w:rsidRPr="00253C4F" w:rsidRDefault="00DA4968" w:rsidP="00E84E97">
      <w:pPr>
        <w:pStyle w:val="ListParagraph"/>
        <w:spacing w:line="240" w:lineRule="auto"/>
        <w:ind w:left="1440"/>
        <w:rPr>
          <w:sz w:val="24"/>
          <w:szCs w:val="24"/>
        </w:rPr>
      </w:pPr>
      <w:r w:rsidRPr="00253C4F">
        <w:rPr>
          <w:sz w:val="24"/>
          <w:szCs w:val="24"/>
        </w:rPr>
        <w:lastRenderedPageBreak/>
        <w:t>2 – Light, scattered colonies. Some larger colonies may be present</w:t>
      </w:r>
    </w:p>
    <w:p w:rsidR="00DA4968" w:rsidRPr="00253C4F" w:rsidRDefault="00DA4968" w:rsidP="00E84E97">
      <w:pPr>
        <w:pStyle w:val="ListParagraph"/>
        <w:spacing w:line="240" w:lineRule="auto"/>
        <w:ind w:left="1440"/>
        <w:rPr>
          <w:sz w:val="24"/>
          <w:szCs w:val="24"/>
        </w:rPr>
      </w:pPr>
      <w:r w:rsidRPr="00253C4F">
        <w:rPr>
          <w:sz w:val="24"/>
          <w:szCs w:val="24"/>
        </w:rPr>
        <w:t>3 – Moderate infestation, many colonies visible. Substantial number of larger colonies may be present</w:t>
      </w:r>
    </w:p>
    <w:p w:rsidR="00DA4968" w:rsidRPr="00253C4F" w:rsidRDefault="00DA4968" w:rsidP="00E84E97">
      <w:pPr>
        <w:pStyle w:val="ListParagraph"/>
        <w:spacing w:line="240" w:lineRule="auto"/>
        <w:ind w:left="1440"/>
        <w:rPr>
          <w:sz w:val="24"/>
          <w:szCs w:val="24"/>
        </w:rPr>
      </w:pPr>
      <w:r w:rsidRPr="00253C4F">
        <w:rPr>
          <w:sz w:val="24"/>
          <w:szCs w:val="24"/>
        </w:rPr>
        <w:t>4 – Heavy infestation. Many large colonies present. Some colonies coalescing.</w:t>
      </w:r>
    </w:p>
    <w:p w:rsidR="00DA4968" w:rsidRPr="00253C4F" w:rsidRDefault="00DA4968" w:rsidP="00E84E97">
      <w:pPr>
        <w:pStyle w:val="ListParagraph"/>
        <w:spacing w:line="240" w:lineRule="auto"/>
        <w:ind w:left="1440"/>
        <w:rPr>
          <w:sz w:val="24"/>
          <w:szCs w:val="24"/>
        </w:rPr>
      </w:pPr>
      <w:r w:rsidRPr="00253C4F">
        <w:rPr>
          <w:sz w:val="24"/>
          <w:szCs w:val="24"/>
        </w:rPr>
        <w:t xml:space="preserve">5 – Very heavy infestation, most of bark conspicuously white. </w:t>
      </w:r>
    </w:p>
    <w:p w:rsidR="001F076E" w:rsidRPr="00253C4F" w:rsidRDefault="001F076E" w:rsidP="00253C4F">
      <w:pPr>
        <w:spacing w:line="240" w:lineRule="auto"/>
        <w:jc w:val="center"/>
        <w:rPr>
          <w:sz w:val="24"/>
          <w:szCs w:val="24"/>
        </w:rPr>
      </w:pPr>
      <w:r w:rsidRPr="00253C4F">
        <w:rPr>
          <w:noProof/>
          <w:sz w:val="24"/>
          <w:szCs w:val="24"/>
        </w:rPr>
        <w:drawing>
          <wp:inline distT="0" distB="0" distL="0" distR="0" wp14:anchorId="51A7CB4E" wp14:editId="0CDD1514">
            <wp:extent cx="1400175" cy="1866900"/>
            <wp:effectExtent l="0" t="0" r="0" b="0"/>
            <wp:docPr id="4" name="Content Placeholder 3" descr="10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107.JPG"/>
                    <pic:cNvPicPr>
                      <a:picLocks noGrp="1" noChangeAspect="1"/>
                    </pic:cNvPicPr>
                  </pic:nvPicPr>
                  <pic:blipFill>
                    <a:blip r:embed="rId5" cstate="print"/>
                    <a:stretch>
                      <a:fillRect/>
                    </a:stretch>
                  </pic:blipFill>
                  <pic:spPr>
                    <a:xfrm>
                      <a:off x="0" y="0"/>
                      <a:ext cx="1400344" cy="1867125"/>
                    </a:xfrm>
                    <a:prstGeom prst="rect">
                      <a:avLst/>
                    </a:prstGeom>
                  </pic:spPr>
                </pic:pic>
              </a:graphicData>
            </a:graphic>
          </wp:inline>
        </w:drawing>
      </w:r>
      <w:r w:rsidRPr="00253C4F">
        <w:rPr>
          <w:sz w:val="24"/>
          <w:szCs w:val="24"/>
        </w:rPr>
        <w:t xml:space="preserve">         </w:t>
      </w:r>
      <w:r w:rsidRPr="00253C4F">
        <w:rPr>
          <w:noProof/>
          <w:sz w:val="24"/>
          <w:szCs w:val="24"/>
        </w:rPr>
        <w:drawing>
          <wp:inline distT="0" distB="0" distL="0" distR="0" wp14:anchorId="6A1F016E" wp14:editId="470FD6EB">
            <wp:extent cx="1390650" cy="1854200"/>
            <wp:effectExtent l="0" t="0" r="0" b="0"/>
            <wp:docPr id="5" name="Content Placeholder 4" descr="095.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095.JPG"/>
                    <pic:cNvPicPr>
                      <a:picLocks noGrp="1" noChangeAspect="1"/>
                    </pic:cNvPicPr>
                  </pic:nvPicPr>
                  <pic:blipFill>
                    <a:blip r:embed="rId6" cstate="print"/>
                    <a:stretch>
                      <a:fillRect/>
                    </a:stretch>
                  </pic:blipFill>
                  <pic:spPr>
                    <a:xfrm>
                      <a:off x="0" y="0"/>
                      <a:ext cx="1390881" cy="1854508"/>
                    </a:xfrm>
                    <a:prstGeom prst="rect">
                      <a:avLst/>
                    </a:prstGeom>
                  </pic:spPr>
                </pic:pic>
              </a:graphicData>
            </a:graphic>
          </wp:inline>
        </w:drawing>
      </w:r>
    </w:p>
    <w:p w:rsidR="001F076E" w:rsidRPr="00253C4F" w:rsidRDefault="001F076E" w:rsidP="00253C4F">
      <w:pPr>
        <w:spacing w:line="240" w:lineRule="auto"/>
        <w:jc w:val="center"/>
        <w:rPr>
          <w:sz w:val="24"/>
          <w:szCs w:val="24"/>
        </w:rPr>
      </w:pPr>
      <w:r w:rsidRPr="00253C4F">
        <w:rPr>
          <w:sz w:val="24"/>
          <w:szCs w:val="24"/>
        </w:rPr>
        <w:t>Scale score 0 (left) vs scale score 5 (right)</w:t>
      </w:r>
    </w:p>
    <w:p w:rsidR="00DA4968" w:rsidRPr="00253C4F" w:rsidRDefault="00DA4968" w:rsidP="000C3E39">
      <w:pPr>
        <w:pStyle w:val="ListParagraph"/>
        <w:numPr>
          <w:ilvl w:val="1"/>
          <w:numId w:val="2"/>
        </w:numPr>
        <w:spacing w:line="240" w:lineRule="auto"/>
        <w:rPr>
          <w:sz w:val="24"/>
          <w:szCs w:val="24"/>
        </w:rPr>
      </w:pPr>
      <w:r w:rsidRPr="00253C4F">
        <w:rPr>
          <w:sz w:val="24"/>
          <w:szCs w:val="24"/>
        </w:rPr>
        <w:t>Fungal score:</w:t>
      </w:r>
    </w:p>
    <w:p w:rsidR="00DA4968" w:rsidRPr="00253C4F" w:rsidRDefault="00DA4968" w:rsidP="00E84E97">
      <w:pPr>
        <w:pStyle w:val="ListParagraph"/>
        <w:spacing w:line="240" w:lineRule="auto"/>
        <w:ind w:left="1440"/>
        <w:rPr>
          <w:sz w:val="24"/>
          <w:szCs w:val="24"/>
        </w:rPr>
      </w:pPr>
      <w:r w:rsidRPr="00253C4F">
        <w:rPr>
          <w:sz w:val="24"/>
          <w:szCs w:val="24"/>
        </w:rPr>
        <w:t>0 – Absent.</w:t>
      </w:r>
    </w:p>
    <w:p w:rsidR="00DA4968" w:rsidRPr="00253C4F" w:rsidRDefault="00DA4968" w:rsidP="00E84E97">
      <w:pPr>
        <w:pStyle w:val="ListParagraph"/>
        <w:spacing w:line="240" w:lineRule="auto"/>
        <w:ind w:left="1440"/>
        <w:rPr>
          <w:sz w:val="24"/>
          <w:szCs w:val="24"/>
        </w:rPr>
      </w:pPr>
      <w:r w:rsidRPr="00253C4F">
        <w:rPr>
          <w:sz w:val="24"/>
          <w:szCs w:val="24"/>
        </w:rPr>
        <w:t>1 – Sparse sunken legions. Sparse localized perithecia (perithecia not always present) or few scattered circular infections.</w:t>
      </w:r>
    </w:p>
    <w:p w:rsidR="00DA4968" w:rsidRPr="00253C4F" w:rsidRDefault="00DA4968" w:rsidP="00E84E97">
      <w:pPr>
        <w:pStyle w:val="ListParagraph"/>
        <w:spacing w:line="240" w:lineRule="auto"/>
        <w:ind w:left="1440"/>
        <w:rPr>
          <w:sz w:val="24"/>
          <w:szCs w:val="24"/>
        </w:rPr>
      </w:pPr>
      <w:r w:rsidRPr="00253C4F">
        <w:rPr>
          <w:sz w:val="24"/>
          <w:szCs w:val="24"/>
        </w:rPr>
        <w:t xml:space="preserve">2 – Few sunken legions covering part of the tree. </w:t>
      </w:r>
    </w:p>
    <w:p w:rsidR="00DA4968" w:rsidRPr="00253C4F" w:rsidRDefault="00DA4968" w:rsidP="00E84E97">
      <w:pPr>
        <w:pStyle w:val="ListParagraph"/>
        <w:spacing w:line="240" w:lineRule="auto"/>
        <w:ind w:left="1440"/>
        <w:rPr>
          <w:sz w:val="24"/>
          <w:szCs w:val="24"/>
        </w:rPr>
      </w:pPr>
      <w:r w:rsidRPr="00253C4F">
        <w:rPr>
          <w:sz w:val="24"/>
          <w:szCs w:val="24"/>
        </w:rPr>
        <w:t>3 – Sunken legions covering most of tree.</w:t>
      </w:r>
    </w:p>
    <w:p w:rsidR="00DA4968" w:rsidRPr="00253C4F" w:rsidRDefault="00DA4968" w:rsidP="00E84E97">
      <w:pPr>
        <w:pStyle w:val="ListParagraph"/>
        <w:spacing w:line="240" w:lineRule="auto"/>
        <w:ind w:left="1440"/>
        <w:rPr>
          <w:sz w:val="24"/>
          <w:szCs w:val="24"/>
        </w:rPr>
      </w:pPr>
      <w:r w:rsidRPr="00253C4F">
        <w:rPr>
          <w:sz w:val="24"/>
          <w:szCs w:val="24"/>
        </w:rPr>
        <w:t>4 – Sunken Legions covering the entire trunk.</w:t>
      </w:r>
    </w:p>
    <w:p w:rsidR="001F076E" w:rsidRPr="00253C4F" w:rsidRDefault="001F076E" w:rsidP="00253C4F">
      <w:pPr>
        <w:spacing w:line="240" w:lineRule="auto"/>
        <w:jc w:val="center"/>
        <w:rPr>
          <w:sz w:val="24"/>
          <w:szCs w:val="24"/>
        </w:rPr>
      </w:pPr>
      <w:r w:rsidRPr="00253C4F">
        <w:rPr>
          <w:noProof/>
          <w:sz w:val="24"/>
          <w:szCs w:val="24"/>
        </w:rPr>
        <w:drawing>
          <wp:inline distT="0" distB="0" distL="0" distR="0" wp14:anchorId="35469F42" wp14:editId="68954327">
            <wp:extent cx="1295400" cy="1727199"/>
            <wp:effectExtent l="0" t="0" r="0" b="0"/>
            <wp:docPr id="7" name="Content Placeholder 3" descr="10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3" descr="107.JPG"/>
                    <pic:cNvPicPr>
                      <a:picLocks noGrp="1" noChangeAspect="1"/>
                    </pic:cNvPicPr>
                  </pic:nvPicPr>
                  <pic:blipFill>
                    <a:blip r:embed="rId5" cstate="print"/>
                    <a:stretch>
                      <a:fillRect/>
                    </a:stretch>
                  </pic:blipFill>
                  <pic:spPr>
                    <a:xfrm>
                      <a:off x="0" y="0"/>
                      <a:ext cx="1304320" cy="1739092"/>
                    </a:xfrm>
                    <a:prstGeom prst="rect">
                      <a:avLst/>
                    </a:prstGeom>
                  </pic:spPr>
                </pic:pic>
              </a:graphicData>
            </a:graphic>
          </wp:inline>
        </w:drawing>
      </w:r>
      <w:r w:rsidRPr="00253C4F">
        <w:rPr>
          <w:sz w:val="24"/>
          <w:szCs w:val="24"/>
        </w:rPr>
        <w:t xml:space="preserve">         </w:t>
      </w:r>
      <w:r w:rsidRPr="00253C4F">
        <w:rPr>
          <w:noProof/>
          <w:sz w:val="24"/>
          <w:szCs w:val="24"/>
        </w:rPr>
        <w:drawing>
          <wp:inline distT="0" distB="0" distL="0" distR="0" wp14:anchorId="38AE7960" wp14:editId="1663C9DD">
            <wp:extent cx="1293018" cy="1724025"/>
            <wp:effectExtent l="0" t="0" r="0" b="0"/>
            <wp:docPr id="10" name="Content Placeholder 4" descr="03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030.JPG"/>
                    <pic:cNvPicPr>
                      <a:picLocks noGrp="1" noChangeAspect="1"/>
                    </pic:cNvPicPr>
                  </pic:nvPicPr>
                  <pic:blipFill>
                    <a:blip r:embed="rId7" cstate="print"/>
                    <a:stretch>
                      <a:fillRect/>
                    </a:stretch>
                  </pic:blipFill>
                  <pic:spPr>
                    <a:xfrm>
                      <a:off x="0" y="0"/>
                      <a:ext cx="1300809" cy="1734413"/>
                    </a:xfrm>
                    <a:prstGeom prst="rect">
                      <a:avLst/>
                    </a:prstGeom>
                  </pic:spPr>
                </pic:pic>
              </a:graphicData>
            </a:graphic>
          </wp:inline>
        </w:drawing>
      </w:r>
    </w:p>
    <w:p w:rsidR="001F076E" w:rsidRPr="00253C4F" w:rsidRDefault="001F076E" w:rsidP="00253C4F">
      <w:pPr>
        <w:spacing w:line="240" w:lineRule="auto"/>
        <w:jc w:val="center"/>
        <w:rPr>
          <w:sz w:val="24"/>
          <w:szCs w:val="24"/>
        </w:rPr>
      </w:pPr>
      <w:r w:rsidRPr="00253C4F">
        <w:rPr>
          <w:sz w:val="24"/>
          <w:szCs w:val="24"/>
        </w:rPr>
        <w:t>Fungal score 0 (left) vs fungal score 4 (right)</w:t>
      </w:r>
    </w:p>
    <w:p w:rsidR="00DA4968" w:rsidRPr="00253C4F" w:rsidRDefault="00DA4968" w:rsidP="000C3E39">
      <w:pPr>
        <w:pStyle w:val="ListParagraph"/>
        <w:numPr>
          <w:ilvl w:val="1"/>
          <w:numId w:val="2"/>
        </w:numPr>
        <w:spacing w:line="240" w:lineRule="auto"/>
        <w:rPr>
          <w:sz w:val="24"/>
          <w:szCs w:val="24"/>
        </w:rPr>
      </w:pPr>
      <w:r w:rsidRPr="00253C4F">
        <w:rPr>
          <w:sz w:val="24"/>
          <w:szCs w:val="24"/>
        </w:rPr>
        <w:t xml:space="preserve">Tree condition: </w:t>
      </w:r>
    </w:p>
    <w:p w:rsidR="00DA4968" w:rsidRPr="00253C4F" w:rsidRDefault="00DA4968" w:rsidP="00E84E97">
      <w:pPr>
        <w:pStyle w:val="ListParagraph"/>
        <w:spacing w:line="240" w:lineRule="auto"/>
        <w:ind w:left="1440"/>
        <w:rPr>
          <w:sz w:val="24"/>
          <w:szCs w:val="24"/>
        </w:rPr>
      </w:pPr>
      <w:r w:rsidRPr="00253C4F">
        <w:rPr>
          <w:sz w:val="24"/>
          <w:szCs w:val="24"/>
        </w:rPr>
        <w:t>1 – Good. Foliage green, &lt;10% dead crown branches</w:t>
      </w:r>
    </w:p>
    <w:p w:rsidR="00DA4968" w:rsidRPr="00253C4F" w:rsidRDefault="00DA4968" w:rsidP="00E84E97">
      <w:pPr>
        <w:pStyle w:val="ListParagraph"/>
        <w:spacing w:line="240" w:lineRule="auto"/>
        <w:ind w:left="1440"/>
        <w:rPr>
          <w:sz w:val="24"/>
          <w:szCs w:val="24"/>
        </w:rPr>
      </w:pPr>
      <w:r w:rsidRPr="00253C4F">
        <w:rPr>
          <w:sz w:val="24"/>
          <w:szCs w:val="24"/>
        </w:rPr>
        <w:t>2 – Fair. Foliage green to yellow green, 10-50% dead crown branches</w:t>
      </w:r>
    </w:p>
    <w:p w:rsidR="00DA4968" w:rsidRDefault="00DA4968" w:rsidP="00E84E97">
      <w:pPr>
        <w:pStyle w:val="ListParagraph"/>
        <w:spacing w:line="240" w:lineRule="auto"/>
        <w:ind w:left="1440"/>
        <w:rPr>
          <w:sz w:val="24"/>
          <w:szCs w:val="24"/>
        </w:rPr>
      </w:pPr>
      <w:r w:rsidRPr="00253C4F">
        <w:rPr>
          <w:sz w:val="24"/>
          <w:szCs w:val="24"/>
        </w:rPr>
        <w:t>3 – Poor. Foliage green to yellow green, &gt;50% dead crown branches</w:t>
      </w:r>
    </w:p>
    <w:p w:rsidR="00D96E7F" w:rsidRDefault="000C3E39" w:rsidP="00D96E7F">
      <w:pPr>
        <w:pStyle w:val="ListParagraph"/>
        <w:numPr>
          <w:ilvl w:val="0"/>
          <w:numId w:val="2"/>
        </w:numPr>
        <w:spacing w:after="0" w:line="240" w:lineRule="auto"/>
        <w:ind w:left="360"/>
        <w:outlineLvl w:val="0"/>
        <w:rPr>
          <w:sz w:val="24"/>
          <w:szCs w:val="24"/>
        </w:rPr>
      </w:pPr>
      <w:r>
        <w:rPr>
          <w:sz w:val="24"/>
          <w:szCs w:val="24"/>
        </w:rPr>
        <w:t>For the Frame/photography portion I will be</w:t>
      </w:r>
      <w:r w:rsidRPr="000C3E39">
        <w:rPr>
          <w:sz w:val="24"/>
          <w:szCs w:val="24"/>
        </w:rPr>
        <w:t xml:space="preserve"> photograp</w:t>
      </w:r>
      <w:r>
        <w:rPr>
          <w:sz w:val="24"/>
          <w:szCs w:val="24"/>
        </w:rPr>
        <w:t xml:space="preserve">hing beech surfaces with two </w:t>
      </w:r>
      <w:r w:rsidRPr="000C3E39">
        <w:rPr>
          <w:sz w:val="24"/>
          <w:szCs w:val="24"/>
        </w:rPr>
        <w:t>aluminum flashing frames with “</w:t>
      </w:r>
      <w:proofErr w:type="gramStart"/>
      <w:r w:rsidRPr="000C3E39">
        <w:rPr>
          <w:sz w:val="24"/>
          <w:szCs w:val="24"/>
        </w:rPr>
        <w:t>L”s</w:t>
      </w:r>
      <w:proofErr w:type="gramEnd"/>
      <w:r w:rsidRPr="000C3E39">
        <w:rPr>
          <w:sz w:val="24"/>
          <w:szCs w:val="24"/>
        </w:rPr>
        <w:t xml:space="preserve"> cut into them (“L frames”) with L dimensions of 10cm x 5cm that is 1cm wide to take 8 photos per tree. One frame will be used for “upper” level </w:t>
      </w:r>
      <w:r w:rsidRPr="000C3E39">
        <w:rPr>
          <w:sz w:val="24"/>
          <w:szCs w:val="24"/>
        </w:rPr>
        <w:lastRenderedPageBreak/>
        <w:t xml:space="preserve">photos and the other for “bottom” level. Each level will have four photos taken at the four cardinal directions and will be in two colors, orange for upper and blue for bottom to help make photo sorting easy.  Size of frame doesn’t matter as “L” size is most </w:t>
      </w:r>
      <w:r>
        <w:rPr>
          <w:sz w:val="24"/>
          <w:szCs w:val="24"/>
        </w:rPr>
        <w:t>important for ImageJ analysis</w:t>
      </w:r>
      <w:r w:rsidRPr="000C3E39">
        <w:rPr>
          <w:sz w:val="24"/>
          <w:szCs w:val="24"/>
        </w:rPr>
        <w:t>. The upper frame will be placed beneath each tree tag, at approximately 1.5m and the bottom frame will be at 0.5m</w:t>
      </w:r>
      <w:r>
        <w:rPr>
          <w:sz w:val="24"/>
          <w:szCs w:val="24"/>
        </w:rPr>
        <w:t>.</w:t>
      </w:r>
      <w:r w:rsidR="005142EA">
        <w:rPr>
          <w:sz w:val="24"/>
          <w:szCs w:val="24"/>
        </w:rPr>
        <w:t xml:space="preserve"> Five beech trees per plot will be selected for sampling totaling 20-25 trees per stand depending on the presence of Ca plots. Within each plot the five trees will be selected to represent a range of BBD infection and should be as far apart from each other as possible, ideally 20m, to avoid sampling genetically identical </w:t>
      </w:r>
      <w:proofErr w:type="spellStart"/>
      <w:r w:rsidR="005142EA">
        <w:rPr>
          <w:sz w:val="24"/>
          <w:szCs w:val="24"/>
        </w:rPr>
        <w:t>ramets</w:t>
      </w:r>
      <w:proofErr w:type="spellEnd"/>
      <w:r w:rsidR="005142EA">
        <w:rPr>
          <w:sz w:val="24"/>
          <w:szCs w:val="24"/>
        </w:rPr>
        <w:t>. Trees exhibiting conks of decay fungi will be avoided. Sample trees should fall within a diameter at breast height (DBH; 1.4m) of 20-35cm and exhibit a range of symptoms of BBD. Lower DBH trees will be utilized if needed but all trees within a stand should remain within 10cm of each other. Pictures will be taken I will total eight per tree. No flash will be used and photos will line up with the L t</w:t>
      </w:r>
      <w:r w:rsidR="00D96E7F">
        <w:rPr>
          <w:sz w:val="24"/>
          <w:szCs w:val="24"/>
        </w:rPr>
        <w:t xml:space="preserve">hat has been painted on the tree. Photo order will be Tree tag, Top level in north, east, south, west then lower level in north, east, south, west order. The possibility of pushpins to designate cardinal direction will be considered. </w:t>
      </w:r>
      <w:r w:rsidR="00D96E7F">
        <w:rPr>
          <w:sz w:val="24"/>
          <w:szCs w:val="24"/>
        </w:rPr>
        <w:tab/>
      </w:r>
    </w:p>
    <w:p w:rsidR="000C3E39" w:rsidRPr="000C3E39" w:rsidRDefault="00D96E7F" w:rsidP="00D96E7F">
      <w:pPr>
        <w:tabs>
          <w:tab w:val="left" w:pos="1530"/>
        </w:tabs>
        <w:spacing w:after="0" w:line="240" w:lineRule="auto"/>
        <w:ind w:left="360"/>
        <w:outlineLvl w:val="0"/>
        <w:rPr>
          <w:sz w:val="24"/>
          <w:szCs w:val="24"/>
        </w:rPr>
      </w:pPr>
      <w:r>
        <w:rPr>
          <w:sz w:val="24"/>
          <w:szCs w:val="24"/>
        </w:rPr>
        <w:t>Out of the field t</w:t>
      </w:r>
      <w:r w:rsidRPr="00D96E7F">
        <w:rPr>
          <w:sz w:val="24"/>
          <w:szCs w:val="24"/>
        </w:rPr>
        <w:t>he number of scale wax masses in e</w:t>
      </w:r>
      <w:r>
        <w:rPr>
          <w:sz w:val="24"/>
          <w:szCs w:val="24"/>
        </w:rPr>
        <w:t xml:space="preserve">ach frame will be </w:t>
      </w:r>
      <w:proofErr w:type="gramStart"/>
      <w:r>
        <w:rPr>
          <w:sz w:val="24"/>
          <w:szCs w:val="24"/>
        </w:rPr>
        <w:t>counted up</w:t>
      </w:r>
      <w:proofErr w:type="gramEnd"/>
      <w:r>
        <w:rPr>
          <w:sz w:val="24"/>
          <w:szCs w:val="24"/>
        </w:rPr>
        <w:t xml:space="preserve"> to </w:t>
      </w:r>
      <w:r w:rsidRPr="00D96E7F">
        <w:rPr>
          <w:sz w:val="24"/>
          <w:szCs w:val="24"/>
        </w:rPr>
        <w:t>100; over 100 will be listed as (&gt;100)</w:t>
      </w:r>
      <w:r>
        <w:rPr>
          <w:sz w:val="24"/>
          <w:szCs w:val="24"/>
        </w:rPr>
        <w:t xml:space="preserve">. An average number per tree will be calculated to quantify Cryptococcus. The number of excretory tubes within the frames will be counted and then also averaged per tree to quantify </w:t>
      </w:r>
      <w:proofErr w:type="spellStart"/>
      <w:r>
        <w:rPr>
          <w:sz w:val="24"/>
          <w:szCs w:val="24"/>
        </w:rPr>
        <w:t>Xylococcus</w:t>
      </w:r>
      <w:proofErr w:type="spellEnd"/>
      <w:r>
        <w:rPr>
          <w:sz w:val="24"/>
          <w:szCs w:val="24"/>
        </w:rPr>
        <w:t>.</w:t>
      </w:r>
    </w:p>
    <w:p w:rsidR="00FC2E59" w:rsidRPr="00D96E7F" w:rsidRDefault="00FC2E59" w:rsidP="00D96E7F">
      <w:pPr>
        <w:pStyle w:val="ListParagraph"/>
        <w:numPr>
          <w:ilvl w:val="0"/>
          <w:numId w:val="2"/>
        </w:numPr>
        <w:spacing w:after="0" w:line="240" w:lineRule="auto"/>
        <w:ind w:left="360"/>
        <w:rPr>
          <w:sz w:val="24"/>
          <w:szCs w:val="24"/>
        </w:rPr>
      </w:pPr>
      <w:proofErr w:type="spellStart"/>
      <w:r w:rsidRPr="00D96E7F">
        <w:rPr>
          <w:i/>
          <w:sz w:val="24"/>
          <w:szCs w:val="24"/>
        </w:rPr>
        <w:t>Neonectria</w:t>
      </w:r>
      <w:proofErr w:type="spellEnd"/>
      <w:r w:rsidRPr="00D96E7F">
        <w:rPr>
          <w:sz w:val="24"/>
          <w:szCs w:val="24"/>
        </w:rPr>
        <w:t xml:space="preserve"> collection and culturing method:</w:t>
      </w:r>
    </w:p>
    <w:p w:rsidR="002E2211" w:rsidRPr="00253C4F" w:rsidRDefault="008268C6" w:rsidP="00D96E7F">
      <w:pPr>
        <w:spacing w:after="0" w:line="240" w:lineRule="auto"/>
        <w:ind w:left="360"/>
        <w:rPr>
          <w:sz w:val="24"/>
          <w:szCs w:val="24"/>
        </w:rPr>
      </w:pPr>
      <w:r w:rsidRPr="00253C4F">
        <w:rPr>
          <w:sz w:val="24"/>
          <w:szCs w:val="24"/>
          <w:u w:val="single"/>
        </w:rPr>
        <w:t>Field methods</w:t>
      </w:r>
      <w:r w:rsidRPr="00253C4F">
        <w:rPr>
          <w:sz w:val="24"/>
          <w:szCs w:val="24"/>
        </w:rPr>
        <w:t>: Using s</w:t>
      </w:r>
      <w:r w:rsidR="001F076E" w:rsidRPr="00253C4F">
        <w:rPr>
          <w:sz w:val="24"/>
          <w:szCs w:val="24"/>
        </w:rPr>
        <w:t xml:space="preserve">terile </w:t>
      </w:r>
      <w:proofErr w:type="gramStart"/>
      <w:r w:rsidR="001F076E" w:rsidRPr="00253C4F">
        <w:rPr>
          <w:sz w:val="24"/>
          <w:szCs w:val="24"/>
        </w:rPr>
        <w:t>3 dram</w:t>
      </w:r>
      <w:proofErr w:type="gramEnd"/>
      <w:r w:rsidR="001F076E" w:rsidRPr="00253C4F">
        <w:rPr>
          <w:sz w:val="24"/>
          <w:szCs w:val="24"/>
        </w:rPr>
        <w:t xml:space="preserve"> glass vials (60 per stand, 75 if including a Ca plot)</w:t>
      </w:r>
      <w:r w:rsidRPr="00253C4F">
        <w:rPr>
          <w:sz w:val="24"/>
          <w:szCs w:val="24"/>
        </w:rPr>
        <w:t>, a</w:t>
      </w:r>
      <w:r w:rsidR="001F076E" w:rsidRPr="00253C4F">
        <w:rPr>
          <w:sz w:val="24"/>
          <w:szCs w:val="24"/>
        </w:rPr>
        <w:t xml:space="preserve"> flat-edged metal blade</w:t>
      </w:r>
      <w:r w:rsidRPr="00253C4F">
        <w:rPr>
          <w:sz w:val="24"/>
          <w:szCs w:val="24"/>
        </w:rPr>
        <w:t>, a</w:t>
      </w:r>
      <w:r w:rsidR="001F076E" w:rsidRPr="00253C4F">
        <w:rPr>
          <w:sz w:val="24"/>
          <w:szCs w:val="24"/>
        </w:rPr>
        <w:t xml:space="preserve"> jet-lighter (butane-powered)</w:t>
      </w:r>
      <w:r w:rsidRPr="00253C4F">
        <w:rPr>
          <w:sz w:val="24"/>
          <w:szCs w:val="24"/>
        </w:rPr>
        <w:t>, Lab tape, a</w:t>
      </w:r>
      <w:r w:rsidR="001F076E" w:rsidRPr="00253C4F">
        <w:rPr>
          <w:sz w:val="24"/>
          <w:szCs w:val="24"/>
        </w:rPr>
        <w:t xml:space="preserve"> marker for labeling vials</w:t>
      </w:r>
      <w:r w:rsidRPr="00253C4F">
        <w:rPr>
          <w:sz w:val="24"/>
          <w:szCs w:val="24"/>
        </w:rPr>
        <w:t xml:space="preserve">, and </w:t>
      </w:r>
      <w:r w:rsidR="001F076E" w:rsidRPr="00253C4F">
        <w:rPr>
          <w:sz w:val="24"/>
          <w:szCs w:val="24"/>
        </w:rPr>
        <w:t>Parafilm for extra sealant protection</w:t>
      </w:r>
      <w:r w:rsidR="002E2211" w:rsidRPr="00253C4F">
        <w:rPr>
          <w:sz w:val="24"/>
          <w:szCs w:val="24"/>
        </w:rPr>
        <w:t xml:space="preserve">, collect samples </w:t>
      </w:r>
      <w:r w:rsidRPr="00253C4F">
        <w:rPr>
          <w:sz w:val="24"/>
          <w:szCs w:val="24"/>
        </w:rPr>
        <w:t xml:space="preserve">of the </w:t>
      </w:r>
      <w:proofErr w:type="spellStart"/>
      <w:r w:rsidRPr="00253C4F">
        <w:rPr>
          <w:i/>
          <w:sz w:val="24"/>
          <w:szCs w:val="24"/>
        </w:rPr>
        <w:t>neonectria</w:t>
      </w:r>
      <w:r w:rsidRPr="00253C4F">
        <w:rPr>
          <w:sz w:val="24"/>
          <w:szCs w:val="24"/>
        </w:rPr>
        <w:t>’s</w:t>
      </w:r>
      <w:proofErr w:type="spellEnd"/>
      <w:r w:rsidRPr="00253C4F">
        <w:rPr>
          <w:sz w:val="24"/>
          <w:szCs w:val="24"/>
        </w:rPr>
        <w:t xml:space="preserve"> asexual </w:t>
      </w:r>
      <w:r w:rsidR="002E2211" w:rsidRPr="00253C4F">
        <w:rPr>
          <w:sz w:val="24"/>
          <w:szCs w:val="24"/>
        </w:rPr>
        <w:t xml:space="preserve">fruiting body, or </w:t>
      </w:r>
      <w:proofErr w:type="spellStart"/>
      <w:r w:rsidR="002E2211" w:rsidRPr="00253C4F">
        <w:rPr>
          <w:sz w:val="24"/>
          <w:szCs w:val="24"/>
        </w:rPr>
        <w:t>sporodochia</w:t>
      </w:r>
      <w:proofErr w:type="spellEnd"/>
      <w:r w:rsidRPr="00253C4F">
        <w:rPr>
          <w:sz w:val="24"/>
          <w:szCs w:val="24"/>
        </w:rPr>
        <w:t xml:space="preserve">. Up to three lesions per tree will be collected via a sterilized blunt blade that gently balances the </w:t>
      </w:r>
      <w:proofErr w:type="spellStart"/>
      <w:r w:rsidRPr="00253C4F">
        <w:rPr>
          <w:sz w:val="24"/>
          <w:szCs w:val="24"/>
        </w:rPr>
        <w:t>sporodochia</w:t>
      </w:r>
      <w:proofErr w:type="spellEnd"/>
      <w:r w:rsidR="00AA77E5" w:rsidRPr="00253C4F">
        <w:rPr>
          <w:sz w:val="24"/>
          <w:szCs w:val="24"/>
        </w:rPr>
        <w:t xml:space="preserve"> and places it in the vial.</w:t>
      </w:r>
      <w:r w:rsidR="002E2211" w:rsidRPr="00253C4F">
        <w:rPr>
          <w:sz w:val="24"/>
          <w:szCs w:val="24"/>
        </w:rPr>
        <w:t xml:space="preserve"> Vials will be agitated to dislodge the material into the sterile water. The blade will be flame-sterilized and the process will be repeated to gather sufficient </w:t>
      </w:r>
      <w:proofErr w:type="spellStart"/>
      <w:r w:rsidR="002E2211" w:rsidRPr="00253C4F">
        <w:rPr>
          <w:sz w:val="24"/>
          <w:szCs w:val="24"/>
        </w:rPr>
        <w:t>sporodochia</w:t>
      </w:r>
      <w:proofErr w:type="spellEnd"/>
      <w:r w:rsidR="002E2211" w:rsidRPr="00253C4F">
        <w:rPr>
          <w:sz w:val="24"/>
          <w:szCs w:val="24"/>
        </w:rPr>
        <w:t xml:space="preserve"> from that lesion. The vial will be capped and labelled, sealed with parafilm and placed on ice.  This procedure will be repeated on up to three lesions per tree, with each lesion being scraped into its own vial with a fresh vial for each lesion. It is possible to have both </w:t>
      </w:r>
      <w:proofErr w:type="spellStart"/>
      <w:r w:rsidR="002E2211" w:rsidRPr="00253C4F">
        <w:rPr>
          <w:i/>
          <w:sz w:val="24"/>
          <w:szCs w:val="24"/>
        </w:rPr>
        <w:t>Neonectria</w:t>
      </w:r>
      <w:proofErr w:type="spellEnd"/>
      <w:r w:rsidR="002E2211" w:rsidRPr="00253C4F">
        <w:rPr>
          <w:sz w:val="24"/>
          <w:szCs w:val="24"/>
        </w:rPr>
        <w:t xml:space="preserve"> species on one tree, which is why it is important to get multiple lesions per tree and keep them separate.</w:t>
      </w:r>
    </w:p>
    <w:p w:rsidR="00E84E97" w:rsidRPr="00253C4F" w:rsidRDefault="00E84E97" w:rsidP="00D96E7F">
      <w:pPr>
        <w:spacing w:line="240" w:lineRule="auto"/>
        <w:ind w:left="360"/>
        <w:rPr>
          <w:sz w:val="24"/>
          <w:szCs w:val="24"/>
        </w:rPr>
      </w:pPr>
      <w:r w:rsidRPr="00253C4F">
        <w:rPr>
          <w:sz w:val="24"/>
          <w:szCs w:val="24"/>
          <w:u w:val="single"/>
        </w:rPr>
        <w:t>Lab methods</w:t>
      </w:r>
      <w:r w:rsidRPr="00253C4F">
        <w:rPr>
          <w:sz w:val="24"/>
          <w:szCs w:val="24"/>
        </w:rPr>
        <w:t xml:space="preserve">: Vials will be filled to the top with sterile water using a sterile pipette and placed in a refrigerator. Spore solution will be examined with a microscope slide with a wet mount and examined for macroconidia, the size and shape of which identifies the species of </w:t>
      </w:r>
      <w:proofErr w:type="spellStart"/>
      <w:r w:rsidRPr="00253C4F">
        <w:rPr>
          <w:i/>
          <w:sz w:val="24"/>
          <w:szCs w:val="24"/>
        </w:rPr>
        <w:t>neonectria</w:t>
      </w:r>
      <w:proofErr w:type="spellEnd"/>
      <w:r w:rsidRPr="00253C4F">
        <w:rPr>
          <w:i/>
          <w:sz w:val="24"/>
          <w:szCs w:val="24"/>
        </w:rPr>
        <w:t>.</w:t>
      </w:r>
    </w:p>
    <w:p w:rsidR="00E84E97" w:rsidRDefault="00E84E97" w:rsidP="00E84E97">
      <w:pPr>
        <w:spacing w:line="240" w:lineRule="auto"/>
        <w:rPr>
          <w:sz w:val="24"/>
          <w:szCs w:val="24"/>
        </w:rPr>
      </w:pPr>
      <w:r w:rsidRPr="00253C4F">
        <w:rPr>
          <w:noProof/>
          <w:sz w:val="24"/>
          <w:szCs w:val="24"/>
        </w:rPr>
        <w:drawing>
          <wp:anchor distT="0" distB="0" distL="114300" distR="114300" simplePos="0" relativeHeight="251657216" behindDoc="0" locked="0" layoutInCell="1" allowOverlap="1" wp14:anchorId="46B53C5D" wp14:editId="31D98AE9">
            <wp:simplePos x="0" y="0"/>
            <wp:positionH relativeFrom="column">
              <wp:posOffset>235585</wp:posOffset>
            </wp:positionH>
            <wp:positionV relativeFrom="paragraph">
              <wp:posOffset>95885</wp:posOffset>
            </wp:positionV>
            <wp:extent cx="1945005" cy="1543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thecia_sporodochia.JPG"/>
                    <pic:cNvPicPr/>
                  </pic:nvPicPr>
                  <pic:blipFill rotWithShape="1">
                    <a:blip r:embed="rId8" cstate="print">
                      <a:extLst>
                        <a:ext uri="{28A0092B-C50C-407E-A947-70E740481C1C}">
                          <a14:useLocalDpi xmlns:a14="http://schemas.microsoft.com/office/drawing/2010/main" val="0"/>
                        </a:ext>
                      </a:extLst>
                    </a:blip>
                    <a:srcRect l="24743" t="18556" r="17268" b="20103"/>
                    <a:stretch/>
                  </pic:blipFill>
                  <pic:spPr bwMode="auto">
                    <a:xfrm>
                      <a:off x="0" y="0"/>
                      <a:ext cx="194500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84E97" w:rsidRDefault="00E84E97" w:rsidP="00E84E97">
      <w:pPr>
        <w:spacing w:line="240" w:lineRule="auto"/>
        <w:rPr>
          <w:sz w:val="24"/>
          <w:szCs w:val="24"/>
        </w:rPr>
      </w:pPr>
    </w:p>
    <w:p w:rsidR="008268C6" w:rsidRDefault="008268C6" w:rsidP="00E84E97">
      <w:pPr>
        <w:spacing w:line="240" w:lineRule="auto"/>
        <w:rPr>
          <w:sz w:val="24"/>
          <w:szCs w:val="24"/>
        </w:rPr>
      </w:pPr>
      <w:r w:rsidRPr="00253C4F">
        <w:rPr>
          <w:sz w:val="24"/>
          <w:szCs w:val="24"/>
        </w:rPr>
        <w:t>An ide</w:t>
      </w:r>
      <w:r w:rsidR="002E2211" w:rsidRPr="00253C4F">
        <w:rPr>
          <w:sz w:val="24"/>
          <w:szCs w:val="24"/>
        </w:rPr>
        <w:t xml:space="preserve">al specimen will look like the </w:t>
      </w:r>
      <w:r w:rsidRPr="00253C4F">
        <w:rPr>
          <w:sz w:val="24"/>
          <w:szCs w:val="24"/>
        </w:rPr>
        <w:t>image</w:t>
      </w:r>
      <w:r w:rsidR="002E2211" w:rsidRPr="00253C4F">
        <w:rPr>
          <w:sz w:val="24"/>
          <w:szCs w:val="24"/>
        </w:rPr>
        <w:t xml:space="preserve"> to the left with </w:t>
      </w:r>
      <w:r w:rsidRPr="00253C4F">
        <w:rPr>
          <w:sz w:val="24"/>
          <w:szCs w:val="24"/>
        </w:rPr>
        <w:t xml:space="preserve">the white </w:t>
      </w:r>
      <w:proofErr w:type="spellStart"/>
      <w:r w:rsidRPr="00253C4F">
        <w:rPr>
          <w:sz w:val="24"/>
          <w:szCs w:val="24"/>
        </w:rPr>
        <w:t>sp</w:t>
      </w:r>
      <w:r w:rsidR="002E2211" w:rsidRPr="00253C4F">
        <w:rPr>
          <w:sz w:val="24"/>
          <w:szCs w:val="24"/>
        </w:rPr>
        <w:t>o</w:t>
      </w:r>
      <w:r w:rsidRPr="00253C4F">
        <w:rPr>
          <w:sz w:val="24"/>
          <w:szCs w:val="24"/>
        </w:rPr>
        <w:t>rodochia</w:t>
      </w:r>
      <w:proofErr w:type="spellEnd"/>
      <w:r w:rsidRPr="00253C4F">
        <w:rPr>
          <w:sz w:val="24"/>
          <w:szCs w:val="24"/>
        </w:rPr>
        <w:t xml:space="preserve"> developing above the red </w:t>
      </w:r>
      <w:proofErr w:type="spellStart"/>
      <w:r w:rsidRPr="00253C4F">
        <w:rPr>
          <w:sz w:val="24"/>
          <w:szCs w:val="24"/>
        </w:rPr>
        <w:t>perithcia</w:t>
      </w:r>
      <w:proofErr w:type="spellEnd"/>
      <w:r w:rsidRPr="00253C4F">
        <w:rPr>
          <w:sz w:val="24"/>
          <w:szCs w:val="24"/>
        </w:rPr>
        <w:t>.</w:t>
      </w:r>
    </w:p>
    <w:p w:rsidR="00E84E97" w:rsidRDefault="00E84E97" w:rsidP="00E84E97">
      <w:pPr>
        <w:spacing w:line="240" w:lineRule="auto"/>
        <w:rPr>
          <w:sz w:val="24"/>
          <w:szCs w:val="24"/>
        </w:rPr>
      </w:pPr>
    </w:p>
    <w:tbl>
      <w:tblPr>
        <w:tblStyle w:val="TableGrid"/>
        <w:tblW w:w="10419" w:type="dxa"/>
        <w:tblInd w:w="-342" w:type="dxa"/>
        <w:tblLook w:val="04A0" w:firstRow="1" w:lastRow="0" w:firstColumn="1" w:lastColumn="0" w:noHBand="0" w:noVBand="1"/>
      </w:tblPr>
      <w:tblGrid>
        <w:gridCol w:w="1687"/>
        <w:gridCol w:w="1586"/>
        <w:gridCol w:w="1586"/>
        <w:gridCol w:w="1586"/>
        <w:gridCol w:w="3974"/>
      </w:tblGrid>
      <w:tr w:rsidR="00E80931" w:rsidRPr="00253C4F" w:rsidTr="00E84E97">
        <w:trPr>
          <w:trHeight w:val="644"/>
        </w:trPr>
        <w:tc>
          <w:tcPr>
            <w:tcW w:w="1687" w:type="dxa"/>
          </w:tcPr>
          <w:p w:rsidR="00E80931" w:rsidRPr="00253C4F" w:rsidRDefault="00E80931" w:rsidP="00253C4F">
            <w:pPr>
              <w:spacing w:line="240" w:lineRule="auto"/>
              <w:rPr>
                <w:b/>
                <w:i/>
                <w:sz w:val="24"/>
                <w:szCs w:val="24"/>
              </w:rPr>
            </w:pPr>
            <w:r w:rsidRPr="00253C4F">
              <w:rPr>
                <w:b/>
                <w:i/>
                <w:sz w:val="24"/>
                <w:szCs w:val="24"/>
              </w:rPr>
              <w:lastRenderedPageBreak/>
              <w:t>Species</w:t>
            </w:r>
          </w:p>
        </w:tc>
        <w:tc>
          <w:tcPr>
            <w:tcW w:w="1586" w:type="dxa"/>
          </w:tcPr>
          <w:p w:rsidR="00E80931" w:rsidRPr="00253C4F" w:rsidRDefault="00E80931" w:rsidP="00253C4F">
            <w:pPr>
              <w:spacing w:line="240" w:lineRule="auto"/>
              <w:rPr>
                <w:b/>
                <w:i/>
                <w:sz w:val="24"/>
                <w:szCs w:val="24"/>
              </w:rPr>
            </w:pPr>
            <w:r w:rsidRPr="00253C4F">
              <w:rPr>
                <w:b/>
                <w:i/>
                <w:sz w:val="24"/>
                <w:szCs w:val="24"/>
              </w:rPr>
              <w:t>Macroconidia length</w:t>
            </w:r>
          </w:p>
        </w:tc>
        <w:tc>
          <w:tcPr>
            <w:tcW w:w="1586" w:type="dxa"/>
          </w:tcPr>
          <w:p w:rsidR="00E80931" w:rsidRPr="00253C4F" w:rsidRDefault="00E80931" w:rsidP="00253C4F">
            <w:pPr>
              <w:spacing w:line="240" w:lineRule="auto"/>
              <w:rPr>
                <w:b/>
                <w:i/>
                <w:sz w:val="24"/>
                <w:szCs w:val="24"/>
              </w:rPr>
            </w:pPr>
            <w:r w:rsidRPr="00253C4F">
              <w:rPr>
                <w:b/>
                <w:i/>
                <w:sz w:val="24"/>
                <w:szCs w:val="24"/>
              </w:rPr>
              <w:t>Macroconidia width</w:t>
            </w:r>
          </w:p>
        </w:tc>
        <w:tc>
          <w:tcPr>
            <w:tcW w:w="0" w:type="auto"/>
          </w:tcPr>
          <w:p w:rsidR="00E80931" w:rsidRPr="00253C4F" w:rsidRDefault="00E80931" w:rsidP="00253C4F">
            <w:pPr>
              <w:spacing w:line="240" w:lineRule="auto"/>
              <w:rPr>
                <w:b/>
                <w:i/>
                <w:sz w:val="24"/>
                <w:szCs w:val="24"/>
              </w:rPr>
            </w:pPr>
            <w:r w:rsidRPr="00253C4F">
              <w:rPr>
                <w:b/>
                <w:i/>
                <w:sz w:val="24"/>
                <w:szCs w:val="24"/>
              </w:rPr>
              <w:t>Macroconidia shape</w:t>
            </w:r>
          </w:p>
        </w:tc>
        <w:tc>
          <w:tcPr>
            <w:tcW w:w="3974" w:type="dxa"/>
            <w:vMerge w:val="restart"/>
          </w:tcPr>
          <w:p w:rsidR="00E80931" w:rsidRPr="00253C4F" w:rsidRDefault="00E80931" w:rsidP="00253C4F">
            <w:pPr>
              <w:spacing w:line="240" w:lineRule="auto"/>
              <w:rPr>
                <w:b/>
                <w:i/>
                <w:sz w:val="24"/>
                <w:szCs w:val="24"/>
              </w:rPr>
            </w:pPr>
            <w:r w:rsidRPr="00253C4F">
              <w:rPr>
                <w:noProof/>
                <w:sz w:val="24"/>
                <w:szCs w:val="24"/>
              </w:rPr>
              <w:drawing>
                <wp:inline distT="0" distB="0" distL="0" distR="0" wp14:anchorId="3E842839" wp14:editId="6F07F10A">
                  <wp:extent cx="2386942" cy="20097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onectria_spores.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07387" cy="2026990"/>
                          </a:xfrm>
                          <a:prstGeom prst="rect">
                            <a:avLst/>
                          </a:prstGeom>
                        </pic:spPr>
                      </pic:pic>
                    </a:graphicData>
                  </a:graphic>
                </wp:inline>
              </w:drawing>
            </w:r>
          </w:p>
        </w:tc>
      </w:tr>
      <w:tr w:rsidR="00E80931" w:rsidRPr="00253C4F" w:rsidTr="00E84E97">
        <w:trPr>
          <w:trHeight w:val="644"/>
        </w:trPr>
        <w:tc>
          <w:tcPr>
            <w:tcW w:w="1687" w:type="dxa"/>
          </w:tcPr>
          <w:p w:rsidR="00E80931" w:rsidRPr="00253C4F" w:rsidRDefault="00E80931" w:rsidP="00253C4F">
            <w:pPr>
              <w:spacing w:line="240" w:lineRule="auto"/>
              <w:rPr>
                <w:i/>
                <w:sz w:val="24"/>
                <w:szCs w:val="24"/>
              </w:rPr>
            </w:pPr>
            <w:proofErr w:type="spellStart"/>
            <w:r w:rsidRPr="00253C4F">
              <w:rPr>
                <w:i/>
                <w:sz w:val="24"/>
                <w:szCs w:val="24"/>
              </w:rPr>
              <w:t>Neonectria</w:t>
            </w:r>
            <w:proofErr w:type="spellEnd"/>
            <w:r w:rsidRPr="00253C4F">
              <w:rPr>
                <w:i/>
                <w:sz w:val="24"/>
                <w:szCs w:val="24"/>
              </w:rPr>
              <w:t xml:space="preserve"> </w:t>
            </w:r>
            <w:proofErr w:type="spellStart"/>
            <w:r w:rsidRPr="00253C4F">
              <w:rPr>
                <w:i/>
                <w:sz w:val="24"/>
                <w:szCs w:val="24"/>
              </w:rPr>
              <w:t>ditissima</w:t>
            </w:r>
            <w:proofErr w:type="spellEnd"/>
            <w:r w:rsidRPr="00253C4F">
              <w:rPr>
                <w:i/>
                <w:sz w:val="24"/>
                <w:szCs w:val="24"/>
              </w:rPr>
              <w:t xml:space="preserve">/ </w:t>
            </w:r>
            <w:proofErr w:type="spellStart"/>
            <w:r w:rsidRPr="00253C4F">
              <w:rPr>
                <w:i/>
                <w:sz w:val="24"/>
                <w:szCs w:val="24"/>
              </w:rPr>
              <w:t>Cylindrocarpon</w:t>
            </w:r>
            <w:proofErr w:type="spellEnd"/>
            <w:r w:rsidRPr="00253C4F">
              <w:rPr>
                <w:i/>
                <w:sz w:val="24"/>
                <w:szCs w:val="24"/>
              </w:rPr>
              <w:t xml:space="preserve"> </w:t>
            </w:r>
            <w:proofErr w:type="spellStart"/>
            <w:r w:rsidRPr="00253C4F">
              <w:rPr>
                <w:i/>
                <w:sz w:val="24"/>
                <w:szCs w:val="24"/>
              </w:rPr>
              <w:t>heteronema</w:t>
            </w:r>
            <w:proofErr w:type="spellEnd"/>
          </w:p>
        </w:tc>
        <w:tc>
          <w:tcPr>
            <w:tcW w:w="1586" w:type="dxa"/>
          </w:tcPr>
          <w:p w:rsidR="00E80931" w:rsidRPr="00253C4F" w:rsidRDefault="00E80931" w:rsidP="00253C4F">
            <w:pPr>
              <w:spacing w:line="240" w:lineRule="auto"/>
              <w:rPr>
                <w:sz w:val="24"/>
                <w:szCs w:val="24"/>
              </w:rPr>
            </w:pPr>
            <w:proofErr w:type="spellStart"/>
            <w:r w:rsidRPr="00253C4F">
              <w:rPr>
                <w:sz w:val="24"/>
                <w:szCs w:val="24"/>
              </w:rPr>
              <w:t>Approx</w:t>
            </w:r>
            <w:proofErr w:type="spellEnd"/>
            <w:r w:rsidRPr="00253C4F">
              <w:rPr>
                <w:sz w:val="24"/>
                <w:szCs w:val="24"/>
              </w:rPr>
              <w:t xml:space="preserve"> 65-75 um</w:t>
            </w:r>
          </w:p>
        </w:tc>
        <w:tc>
          <w:tcPr>
            <w:tcW w:w="1586" w:type="dxa"/>
          </w:tcPr>
          <w:p w:rsidR="00E80931" w:rsidRPr="00253C4F" w:rsidRDefault="00E80931" w:rsidP="00253C4F">
            <w:pPr>
              <w:spacing w:line="240" w:lineRule="auto"/>
              <w:rPr>
                <w:sz w:val="24"/>
                <w:szCs w:val="24"/>
              </w:rPr>
            </w:pPr>
            <w:proofErr w:type="spellStart"/>
            <w:r w:rsidRPr="00253C4F">
              <w:rPr>
                <w:sz w:val="24"/>
                <w:szCs w:val="24"/>
              </w:rPr>
              <w:t>Approx</w:t>
            </w:r>
            <w:proofErr w:type="spellEnd"/>
            <w:r w:rsidRPr="00253C4F">
              <w:rPr>
                <w:sz w:val="24"/>
                <w:szCs w:val="24"/>
              </w:rPr>
              <w:t xml:space="preserve"> 7 um</w:t>
            </w:r>
          </w:p>
        </w:tc>
        <w:tc>
          <w:tcPr>
            <w:tcW w:w="0" w:type="auto"/>
          </w:tcPr>
          <w:p w:rsidR="00E80931" w:rsidRPr="00253C4F" w:rsidRDefault="00E80931" w:rsidP="00253C4F">
            <w:pPr>
              <w:spacing w:line="240" w:lineRule="auto"/>
              <w:rPr>
                <w:sz w:val="24"/>
                <w:szCs w:val="24"/>
              </w:rPr>
            </w:pPr>
            <w:r w:rsidRPr="00253C4F">
              <w:rPr>
                <w:sz w:val="24"/>
                <w:szCs w:val="24"/>
              </w:rPr>
              <w:t>Straight to slightly curved</w:t>
            </w:r>
          </w:p>
        </w:tc>
        <w:tc>
          <w:tcPr>
            <w:tcW w:w="3974" w:type="dxa"/>
            <w:vMerge/>
          </w:tcPr>
          <w:p w:rsidR="00E80931" w:rsidRPr="00253C4F" w:rsidRDefault="00E80931" w:rsidP="00253C4F">
            <w:pPr>
              <w:spacing w:line="240" w:lineRule="auto"/>
              <w:rPr>
                <w:sz w:val="24"/>
                <w:szCs w:val="24"/>
              </w:rPr>
            </w:pPr>
          </w:p>
        </w:tc>
      </w:tr>
      <w:tr w:rsidR="00E80931" w:rsidRPr="00253C4F" w:rsidTr="00E84E97">
        <w:trPr>
          <w:trHeight w:val="644"/>
        </w:trPr>
        <w:tc>
          <w:tcPr>
            <w:tcW w:w="1687" w:type="dxa"/>
          </w:tcPr>
          <w:p w:rsidR="00E80931" w:rsidRPr="00253C4F" w:rsidRDefault="00E80931" w:rsidP="00253C4F">
            <w:pPr>
              <w:spacing w:line="240" w:lineRule="auto"/>
              <w:rPr>
                <w:i/>
                <w:sz w:val="24"/>
                <w:szCs w:val="24"/>
              </w:rPr>
            </w:pPr>
            <w:proofErr w:type="spellStart"/>
            <w:r w:rsidRPr="00253C4F">
              <w:rPr>
                <w:i/>
                <w:sz w:val="24"/>
                <w:szCs w:val="24"/>
              </w:rPr>
              <w:t>Neonectria</w:t>
            </w:r>
            <w:proofErr w:type="spellEnd"/>
            <w:r w:rsidRPr="00253C4F">
              <w:rPr>
                <w:i/>
                <w:sz w:val="24"/>
                <w:szCs w:val="24"/>
              </w:rPr>
              <w:t xml:space="preserve"> </w:t>
            </w:r>
            <w:proofErr w:type="spellStart"/>
            <w:r w:rsidRPr="00253C4F">
              <w:rPr>
                <w:i/>
                <w:sz w:val="24"/>
                <w:szCs w:val="24"/>
              </w:rPr>
              <w:t>faginata</w:t>
            </w:r>
            <w:proofErr w:type="spellEnd"/>
            <w:r w:rsidRPr="00253C4F">
              <w:rPr>
                <w:i/>
                <w:sz w:val="24"/>
                <w:szCs w:val="24"/>
              </w:rPr>
              <w:t xml:space="preserve">/ </w:t>
            </w:r>
            <w:proofErr w:type="spellStart"/>
            <w:r w:rsidRPr="00253C4F">
              <w:rPr>
                <w:i/>
                <w:sz w:val="24"/>
                <w:szCs w:val="24"/>
              </w:rPr>
              <w:t>Cylindrocarpon</w:t>
            </w:r>
            <w:proofErr w:type="spellEnd"/>
            <w:r w:rsidRPr="00253C4F">
              <w:rPr>
                <w:i/>
                <w:sz w:val="24"/>
                <w:szCs w:val="24"/>
              </w:rPr>
              <w:t xml:space="preserve"> </w:t>
            </w:r>
            <w:proofErr w:type="spellStart"/>
            <w:r w:rsidRPr="00253C4F">
              <w:rPr>
                <w:i/>
                <w:sz w:val="24"/>
                <w:szCs w:val="24"/>
              </w:rPr>
              <w:t>faginatum</w:t>
            </w:r>
            <w:proofErr w:type="spellEnd"/>
          </w:p>
        </w:tc>
        <w:tc>
          <w:tcPr>
            <w:tcW w:w="1586" w:type="dxa"/>
          </w:tcPr>
          <w:p w:rsidR="00E80931" w:rsidRPr="00253C4F" w:rsidRDefault="00E80931" w:rsidP="00253C4F">
            <w:pPr>
              <w:spacing w:line="240" w:lineRule="auto"/>
              <w:rPr>
                <w:sz w:val="24"/>
                <w:szCs w:val="24"/>
              </w:rPr>
            </w:pPr>
            <w:proofErr w:type="spellStart"/>
            <w:r w:rsidRPr="00253C4F">
              <w:rPr>
                <w:sz w:val="24"/>
                <w:szCs w:val="24"/>
              </w:rPr>
              <w:t>Approx</w:t>
            </w:r>
            <w:proofErr w:type="spellEnd"/>
            <w:r w:rsidRPr="00253C4F">
              <w:rPr>
                <w:sz w:val="24"/>
                <w:szCs w:val="24"/>
              </w:rPr>
              <w:t xml:space="preserve"> 90-100 um</w:t>
            </w:r>
          </w:p>
        </w:tc>
        <w:tc>
          <w:tcPr>
            <w:tcW w:w="1586" w:type="dxa"/>
          </w:tcPr>
          <w:p w:rsidR="00E80931" w:rsidRPr="00253C4F" w:rsidRDefault="00E80931" w:rsidP="00253C4F">
            <w:pPr>
              <w:spacing w:line="240" w:lineRule="auto"/>
              <w:rPr>
                <w:sz w:val="24"/>
                <w:szCs w:val="24"/>
              </w:rPr>
            </w:pPr>
            <w:proofErr w:type="spellStart"/>
            <w:r w:rsidRPr="00253C4F">
              <w:rPr>
                <w:sz w:val="24"/>
                <w:szCs w:val="24"/>
              </w:rPr>
              <w:t>Approx</w:t>
            </w:r>
            <w:proofErr w:type="spellEnd"/>
            <w:r w:rsidRPr="00253C4F">
              <w:rPr>
                <w:sz w:val="24"/>
                <w:szCs w:val="24"/>
              </w:rPr>
              <w:t xml:space="preserve"> 9 um</w:t>
            </w:r>
          </w:p>
        </w:tc>
        <w:tc>
          <w:tcPr>
            <w:tcW w:w="0" w:type="auto"/>
          </w:tcPr>
          <w:p w:rsidR="00E80931" w:rsidRPr="00253C4F" w:rsidRDefault="00E80931" w:rsidP="00253C4F">
            <w:pPr>
              <w:spacing w:line="240" w:lineRule="auto"/>
              <w:rPr>
                <w:sz w:val="24"/>
                <w:szCs w:val="24"/>
              </w:rPr>
            </w:pPr>
            <w:r w:rsidRPr="00253C4F">
              <w:rPr>
                <w:sz w:val="24"/>
                <w:szCs w:val="24"/>
              </w:rPr>
              <w:t>Strongly curved, crooked or sigmoid (occasionally straight)</w:t>
            </w:r>
          </w:p>
        </w:tc>
        <w:tc>
          <w:tcPr>
            <w:tcW w:w="3974" w:type="dxa"/>
            <w:vMerge/>
          </w:tcPr>
          <w:p w:rsidR="00E80931" w:rsidRPr="00253C4F" w:rsidRDefault="00E80931" w:rsidP="00253C4F">
            <w:pPr>
              <w:spacing w:line="240" w:lineRule="auto"/>
              <w:rPr>
                <w:sz w:val="24"/>
                <w:szCs w:val="24"/>
              </w:rPr>
            </w:pPr>
          </w:p>
        </w:tc>
      </w:tr>
    </w:tbl>
    <w:p w:rsidR="00E84E97" w:rsidRDefault="00E84E97" w:rsidP="00253C4F">
      <w:pPr>
        <w:spacing w:after="0" w:line="240" w:lineRule="auto"/>
        <w:rPr>
          <w:rFonts w:eastAsia="Times New Roman" w:cs="Times New Roman"/>
          <w:b/>
          <w:bCs/>
          <w:color w:val="000000"/>
          <w:sz w:val="24"/>
          <w:szCs w:val="24"/>
          <w:u w:val="single"/>
        </w:rPr>
      </w:pPr>
    </w:p>
    <w:p w:rsidR="00D96E7F" w:rsidRDefault="00D96E7F" w:rsidP="00D96E7F">
      <w:pPr>
        <w:spacing w:after="0" w:line="240" w:lineRule="auto"/>
        <w:rPr>
          <w:rFonts w:eastAsia="Times New Roman" w:cs="Times New Roman"/>
          <w:b/>
          <w:bCs/>
          <w:color w:val="000000"/>
          <w:sz w:val="24"/>
          <w:szCs w:val="24"/>
        </w:rPr>
      </w:pPr>
      <w:r>
        <w:rPr>
          <w:rFonts w:eastAsia="Times New Roman" w:cs="Times New Roman"/>
          <w:b/>
          <w:bCs/>
          <w:color w:val="000000"/>
          <w:sz w:val="24"/>
          <w:szCs w:val="24"/>
        </w:rPr>
        <w:t>Budget</w:t>
      </w:r>
    </w:p>
    <w:p w:rsidR="00E80931" w:rsidRPr="00D96E7F" w:rsidRDefault="00E80931" w:rsidP="00D96E7F">
      <w:pPr>
        <w:spacing w:after="0" w:line="240" w:lineRule="auto"/>
        <w:ind w:firstLine="720"/>
        <w:rPr>
          <w:rFonts w:eastAsia="Times New Roman" w:cs="Times New Roman"/>
          <w:sz w:val="24"/>
          <w:szCs w:val="24"/>
        </w:rPr>
      </w:pPr>
      <w:r w:rsidRPr="00E80931">
        <w:rPr>
          <w:rFonts w:eastAsia="Times New Roman" w:cs="Times New Roman"/>
          <w:color w:val="000000"/>
          <w:sz w:val="24"/>
          <w:szCs w:val="24"/>
        </w:rPr>
        <w:t xml:space="preserve">Assessment of all </w:t>
      </w:r>
      <w:r w:rsidRPr="00E80931">
        <w:rPr>
          <w:rFonts w:eastAsia="Times New Roman" w:cs="Times New Roman"/>
          <w:i/>
          <w:iCs/>
          <w:color w:val="000000"/>
          <w:sz w:val="24"/>
          <w:szCs w:val="24"/>
        </w:rPr>
        <w:t xml:space="preserve">F. </w:t>
      </w:r>
      <w:proofErr w:type="spellStart"/>
      <w:r w:rsidRPr="00E80931">
        <w:rPr>
          <w:rFonts w:eastAsia="Times New Roman" w:cs="Times New Roman"/>
          <w:i/>
          <w:iCs/>
          <w:color w:val="000000"/>
          <w:sz w:val="24"/>
          <w:szCs w:val="24"/>
        </w:rPr>
        <w:t>grandifolia</w:t>
      </w:r>
      <w:proofErr w:type="spellEnd"/>
      <w:r w:rsidRPr="00E80931">
        <w:rPr>
          <w:rFonts w:eastAsia="Times New Roman" w:cs="Times New Roman"/>
          <w:color w:val="000000"/>
          <w:sz w:val="24"/>
          <w:szCs w:val="24"/>
        </w:rPr>
        <w:t xml:space="preserve"> located within the MELNHE stand will take approximately a week to complete. Daniel Hong, </w:t>
      </w:r>
      <w:r w:rsidR="009B72B2" w:rsidRPr="00253C4F">
        <w:rPr>
          <w:sz w:val="24"/>
          <w:szCs w:val="24"/>
        </w:rPr>
        <w:t xml:space="preserve">Trey </w:t>
      </w:r>
      <w:proofErr w:type="spellStart"/>
      <w:r w:rsidR="009B72B2" w:rsidRPr="00253C4F">
        <w:rPr>
          <w:rFonts w:cs="Arial"/>
          <w:color w:val="000000"/>
          <w:sz w:val="24"/>
          <w:szCs w:val="24"/>
        </w:rPr>
        <w:t>Turnblacer</w:t>
      </w:r>
      <w:proofErr w:type="spellEnd"/>
      <w:r w:rsidRPr="00E80931">
        <w:rPr>
          <w:rFonts w:eastAsia="Times New Roman" w:cs="Times New Roman"/>
          <w:color w:val="000000"/>
          <w:sz w:val="24"/>
          <w:szCs w:val="24"/>
        </w:rPr>
        <w:t xml:space="preserve">, and </w:t>
      </w:r>
      <w:r w:rsidR="009B72B2" w:rsidRPr="00253C4F">
        <w:rPr>
          <w:rFonts w:eastAsia="Times New Roman" w:cs="Times New Roman"/>
          <w:color w:val="000000"/>
          <w:sz w:val="24"/>
          <w:szCs w:val="24"/>
        </w:rPr>
        <w:t>I assisted</w:t>
      </w:r>
      <w:r w:rsidRPr="00E80931">
        <w:rPr>
          <w:rFonts w:eastAsia="Times New Roman" w:cs="Times New Roman"/>
          <w:color w:val="000000"/>
          <w:sz w:val="24"/>
          <w:szCs w:val="24"/>
        </w:rPr>
        <w:t xml:space="preserve"> with BBD </w:t>
      </w:r>
      <w:r w:rsidR="009B72B2" w:rsidRPr="00253C4F">
        <w:rPr>
          <w:rFonts w:eastAsia="Times New Roman" w:cs="Times New Roman"/>
          <w:color w:val="000000"/>
          <w:sz w:val="24"/>
          <w:szCs w:val="24"/>
        </w:rPr>
        <w:t>assessment and rating</w:t>
      </w:r>
      <w:r w:rsidRPr="00E80931">
        <w:rPr>
          <w:rFonts w:eastAsia="Times New Roman" w:cs="Times New Roman"/>
          <w:color w:val="000000"/>
          <w:sz w:val="24"/>
          <w:szCs w:val="24"/>
        </w:rPr>
        <w:t xml:space="preserve">. </w:t>
      </w:r>
      <w:r w:rsidR="00221728">
        <w:rPr>
          <w:rFonts w:eastAsia="Times New Roman" w:cs="Times New Roman"/>
          <w:color w:val="000000"/>
          <w:sz w:val="24"/>
          <w:szCs w:val="24"/>
        </w:rPr>
        <w:t>A</w:t>
      </w:r>
      <w:r w:rsidRPr="00E80931">
        <w:rPr>
          <w:rFonts w:eastAsia="Times New Roman" w:cs="Times New Roman"/>
          <w:color w:val="000000"/>
          <w:sz w:val="24"/>
          <w:szCs w:val="24"/>
        </w:rPr>
        <w:t xml:space="preserve">luminum frames </w:t>
      </w:r>
      <w:r w:rsidR="009B72B2" w:rsidRPr="00253C4F">
        <w:rPr>
          <w:rFonts w:eastAsia="Times New Roman" w:cs="Times New Roman"/>
          <w:color w:val="000000"/>
          <w:sz w:val="24"/>
          <w:szCs w:val="24"/>
        </w:rPr>
        <w:t>for photographing</w:t>
      </w:r>
      <w:r w:rsidRPr="00E80931">
        <w:rPr>
          <w:rFonts w:eastAsia="Times New Roman" w:cs="Times New Roman"/>
          <w:color w:val="000000"/>
          <w:sz w:val="24"/>
          <w:szCs w:val="24"/>
        </w:rPr>
        <w:t xml:space="preserve"> </w:t>
      </w:r>
      <w:r w:rsidR="00221728">
        <w:rPr>
          <w:rFonts w:eastAsia="Times New Roman" w:cs="Times New Roman"/>
          <w:color w:val="000000"/>
          <w:sz w:val="24"/>
          <w:szCs w:val="24"/>
        </w:rPr>
        <w:t>cost $0.46/piece. One piece created 2 L frames</w:t>
      </w:r>
      <w:r w:rsidRPr="00E80931">
        <w:rPr>
          <w:rFonts w:eastAsia="Times New Roman" w:cs="Times New Roman"/>
          <w:color w:val="000000"/>
          <w:sz w:val="24"/>
          <w:szCs w:val="24"/>
        </w:rPr>
        <w:t xml:space="preserve">. </w:t>
      </w:r>
      <w:r w:rsidR="009B72B2" w:rsidRPr="00253C4F">
        <w:rPr>
          <w:rFonts w:eastAsia="Times New Roman" w:cs="Times New Roman"/>
          <w:color w:val="000000"/>
          <w:sz w:val="24"/>
          <w:szCs w:val="24"/>
        </w:rPr>
        <w:t xml:space="preserve">I am </w:t>
      </w:r>
      <w:r w:rsidR="00221728">
        <w:rPr>
          <w:rFonts w:eastAsia="Times New Roman" w:cs="Times New Roman"/>
          <w:color w:val="000000"/>
          <w:sz w:val="24"/>
          <w:szCs w:val="24"/>
        </w:rPr>
        <w:t>using the same high resolution digital camera that was used last year by An, provided by Mariann from the ranger school</w:t>
      </w:r>
      <w:r w:rsidRPr="00E80931">
        <w:rPr>
          <w:rFonts w:eastAsia="Times New Roman" w:cs="Times New Roman"/>
          <w:color w:val="000000"/>
          <w:sz w:val="24"/>
          <w:szCs w:val="24"/>
        </w:rPr>
        <w:t>. Five nails and tags will be required to tag JBO control trees (material located in lab).</w:t>
      </w:r>
      <w:r w:rsidR="00221728">
        <w:rPr>
          <w:rFonts w:eastAsia="Times New Roman" w:cs="Times New Roman"/>
          <w:color w:val="000000"/>
          <w:sz w:val="24"/>
          <w:szCs w:val="24"/>
        </w:rPr>
        <w:t xml:space="preserve"> 4</w:t>
      </w:r>
      <w:r w:rsidR="009B72B2" w:rsidRPr="00253C4F">
        <w:rPr>
          <w:rFonts w:eastAsia="Times New Roman" w:cs="Times New Roman"/>
          <w:color w:val="000000"/>
          <w:sz w:val="24"/>
          <w:szCs w:val="24"/>
        </w:rPr>
        <w:t xml:space="preserve"> cans of tree</w:t>
      </w:r>
      <w:r w:rsidR="00221728">
        <w:rPr>
          <w:rFonts w:eastAsia="Times New Roman" w:cs="Times New Roman"/>
          <w:color w:val="000000"/>
          <w:sz w:val="24"/>
          <w:szCs w:val="24"/>
        </w:rPr>
        <w:t xml:space="preserve"> marking</w:t>
      </w:r>
      <w:r w:rsidR="009B72B2" w:rsidRPr="00253C4F">
        <w:rPr>
          <w:rFonts w:eastAsia="Times New Roman" w:cs="Times New Roman"/>
          <w:color w:val="000000"/>
          <w:sz w:val="24"/>
          <w:szCs w:val="24"/>
        </w:rPr>
        <w:t xml:space="preserve"> paint</w:t>
      </w:r>
      <w:r w:rsidR="00221728">
        <w:rPr>
          <w:rFonts w:eastAsia="Times New Roman" w:cs="Times New Roman"/>
          <w:color w:val="000000"/>
          <w:sz w:val="24"/>
          <w:szCs w:val="24"/>
        </w:rPr>
        <w:t xml:space="preserve"> from </w:t>
      </w:r>
      <w:proofErr w:type="spellStart"/>
      <w:r w:rsidR="00221728">
        <w:rPr>
          <w:rFonts w:eastAsia="Times New Roman" w:cs="Times New Roman"/>
          <w:color w:val="000000"/>
          <w:sz w:val="24"/>
          <w:szCs w:val="24"/>
        </w:rPr>
        <w:t>Labonville</w:t>
      </w:r>
      <w:proofErr w:type="spellEnd"/>
      <w:r w:rsidR="00221728">
        <w:rPr>
          <w:rFonts w:eastAsia="Times New Roman" w:cs="Times New Roman"/>
          <w:color w:val="000000"/>
          <w:sz w:val="24"/>
          <w:szCs w:val="24"/>
        </w:rPr>
        <w:t xml:space="preserve"> INC in Gorham</w:t>
      </w:r>
      <w:r w:rsidR="009B72B2" w:rsidRPr="00253C4F">
        <w:rPr>
          <w:rFonts w:eastAsia="Times New Roman" w:cs="Times New Roman"/>
          <w:color w:val="000000"/>
          <w:sz w:val="24"/>
          <w:szCs w:val="24"/>
        </w:rPr>
        <w:t xml:space="preserve"> to re-mark trees, ~ $</w:t>
      </w:r>
      <w:r w:rsidR="00221728">
        <w:rPr>
          <w:rFonts w:eastAsia="Times New Roman" w:cs="Times New Roman"/>
          <w:color w:val="000000"/>
          <w:sz w:val="24"/>
          <w:szCs w:val="24"/>
        </w:rPr>
        <w:t>22</w:t>
      </w:r>
      <w:r w:rsidR="009B72B2" w:rsidRPr="00253C4F">
        <w:rPr>
          <w:rFonts w:eastAsia="Times New Roman" w:cs="Times New Roman"/>
          <w:color w:val="000000"/>
          <w:sz w:val="24"/>
          <w:szCs w:val="24"/>
        </w:rPr>
        <w:t>. Since I joined the work season late I am anticipating finishing any ratings this week and taking pictures during the month of august with fruiting bodies occurring in august.</w:t>
      </w:r>
    </w:p>
    <w:p w:rsidR="00E80931" w:rsidRPr="00E80931" w:rsidRDefault="00E80931" w:rsidP="00253C4F">
      <w:pPr>
        <w:spacing w:after="0" w:line="240" w:lineRule="auto"/>
        <w:ind w:firstLine="360"/>
        <w:rPr>
          <w:rFonts w:eastAsia="Times New Roman" w:cs="Times New Roman"/>
          <w:sz w:val="24"/>
          <w:szCs w:val="24"/>
        </w:rPr>
      </w:pPr>
      <w:r w:rsidRPr="00E80931">
        <w:rPr>
          <w:rFonts w:eastAsia="Times New Roman" w:cs="Times New Roman"/>
          <w:sz w:val="24"/>
          <w:szCs w:val="24"/>
        </w:rPr>
        <w:t> </w:t>
      </w:r>
    </w:p>
    <w:tbl>
      <w:tblPr>
        <w:tblStyle w:val="TableGrid"/>
        <w:tblW w:w="0" w:type="auto"/>
        <w:tblLook w:val="04A0" w:firstRow="1" w:lastRow="0" w:firstColumn="1" w:lastColumn="0" w:noHBand="0" w:noVBand="1"/>
      </w:tblPr>
      <w:tblGrid>
        <w:gridCol w:w="1369"/>
        <w:gridCol w:w="1469"/>
        <w:gridCol w:w="1348"/>
        <w:gridCol w:w="1329"/>
        <w:gridCol w:w="1329"/>
        <w:gridCol w:w="1366"/>
        <w:gridCol w:w="1366"/>
      </w:tblGrid>
      <w:tr w:rsidR="00221728" w:rsidRPr="00253C4F" w:rsidTr="009B72B2">
        <w:tc>
          <w:tcPr>
            <w:tcW w:w="1368" w:type="dxa"/>
          </w:tcPr>
          <w:p w:rsidR="009B72B2" w:rsidRPr="00253C4F" w:rsidRDefault="009B72B2" w:rsidP="00253C4F">
            <w:pPr>
              <w:spacing w:line="240" w:lineRule="auto"/>
              <w:outlineLvl w:val="0"/>
              <w:rPr>
                <w:sz w:val="24"/>
                <w:szCs w:val="24"/>
              </w:rPr>
            </w:pPr>
            <w:r w:rsidRPr="00253C4F">
              <w:rPr>
                <w:sz w:val="24"/>
                <w:szCs w:val="24"/>
              </w:rPr>
              <w:t>Week 4</w:t>
            </w:r>
          </w:p>
        </w:tc>
        <w:tc>
          <w:tcPr>
            <w:tcW w:w="1368" w:type="dxa"/>
          </w:tcPr>
          <w:p w:rsidR="009B72B2" w:rsidRPr="00253C4F" w:rsidRDefault="009B72B2" w:rsidP="00253C4F">
            <w:pPr>
              <w:spacing w:line="240" w:lineRule="auto"/>
              <w:outlineLvl w:val="0"/>
              <w:rPr>
                <w:sz w:val="24"/>
                <w:szCs w:val="24"/>
              </w:rPr>
            </w:pPr>
            <w:r w:rsidRPr="00253C4F">
              <w:rPr>
                <w:sz w:val="24"/>
                <w:szCs w:val="24"/>
              </w:rPr>
              <w:t>Week 5</w:t>
            </w:r>
          </w:p>
        </w:tc>
        <w:tc>
          <w:tcPr>
            <w:tcW w:w="1368" w:type="dxa"/>
          </w:tcPr>
          <w:p w:rsidR="009B72B2" w:rsidRPr="00253C4F" w:rsidRDefault="009B72B2" w:rsidP="00253C4F">
            <w:pPr>
              <w:spacing w:line="240" w:lineRule="auto"/>
              <w:outlineLvl w:val="0"/>
              <w:rPr>
                <w:sz w:val="24"/>
                <w:szCs w:val="24"/>
              </w:rPr>
            </w:pPr>
            <w:r w:rsidRPr="00253C4F">
              <w:rPr>
                <w:sz w:val="24"/>
                <w:szCs w:val="24"/>
              </w:rPr>
              <w:t xml:space="preserve">Week 6 </w:t>
            </w:r>
          </w:p>
        </w:tc>
        <w:tc>
          <w:tcPr>
            <w:tcW w:w="1368" w:type="dxa"/>
          </w:tcPr>
          <w:p w:rsidR="009B72B2" w:rsidRPr="00253C4F" w:rsidRDefault="009B72B2" w:rsidP="00253C4F">
            <w:pPr>
              <w:spacing w:line="240" w:lineRule="auto"/>
              <w:outlineLvl w:val="0"/>
              <w:rPr>
                <w:sz w:val="24"/>
                <w:szCs w:val="24"/>
              </w:rPr>
            </w:pPr>
            <w:r w:rsidRPr="00253C4F">
              <w:rPr>
                <w:sz w:val="24"/>
                <w:szCs w:val="24"/>
              </w:rPr>
              <w:t>Week 7</w:t>
            </w:r>
          </w:p>
        </w:tc>
        <w:tc>
          <w:tcPr>
            <w:tcW w:w="1368" w:type="dxa"/>
          </w:tcPr>
          <w:p w:rsidR="009B72B2" w:rsidRPr="00253C4F" w:rsidRDefault="009B72B2" w:rsidP="00253C4F">
            <w:pPr>
              <w:spacing w:line="240" w:lineRule="auto"/>
              <w:outlineLvl w:val="0"/>
              <w:rPr>
                <w:sz w:val="24"/>
                <w:szCs w:val="24"/>
              </w:rPr>
            </w:pPr>
            <w:r w:rsidRPr="00253C4F">
              <w:rPr>
                <w:sz w:val="24"/>
                <w:szCs w:val="24"/>
              </w:rPr>
              <w:t>Week 8</w:t>
            </w:r>
          </w:p>
        </w:tc>
        <w:tc>
          <w:tcPr>
            <w:tcW w:w="1368" w:type="dxa"/>
          </w:tcPr>
          <w:p w:rsidR="009B72B2" w:rsidRPr="00253C4F" w:rsidRDefault="009B72B2" w:rsidP="00253C4F">
            <w:pPr>
              <w:spacing w:line="240" w:lineRule="auto"/>
              <w:outlineLvl w:val="0"/>
              <w:rPr>
                <w:sz w:val="24"/>
                <w:szCs w:val="24"/>
              </w:rPr>
            </w:pPr>
            <w:r w:rsidRPr="00253C4F">
              <w:rPr>
                <w:sz w:val="24"/>
                <w:szCs w:val="24"/>
              </w:rPr>
              <w:t>Week 9</w:t>
            </w:r>
          </w:p>
        </w:tc>
        <w:tc>
          <w:tcPr>
            <w:tcW w:w="1368" w:type="dxa"/>
          </w:tcPr>
          <w:p w:rsidR="009B72B2" w:rsidRPr="00253C4F" w:rsidRDefault="009B72B2" w:rsidP="00253C4F">
            <w:pPr>
              <w:spacing w:line="240" w:lineRule="auto"/>
              <w:outlineLvl w:val="0"/>
              <w:rPr>
                <w:sz w:val="24"/>
                <w:szCs w:val="24"/>
              </w:rPr>
            </w:pPr>
            <w:r w:rsidRPr="00253C4F">
              <w:rPr>
                <w:sz w:val="24"/>
                <w:szCs w:val="24"/>
              </w:rPr>
              <w:t>Week 10</w:t>
            </w:r>
          </w:p>
        </w:tc>
      </w:tr>
      <w:tr w:rsidR="00221728" w:rsidRPr="00253C4F" w:rsidTr="009B72B2">
        <w:tc>
          <w:tcPr>
            <w:tcW w:w="1368" w:type="dxa"/>
          </w:tcPr>
          <w:p w:rsidR="009B72B2" w:rsidRPr="00253C4F" w:rsidRDefault="00221728" w:rsidP="00253C4F">
            <w:pPr>
              <w:spacing w:line="240" w:lineRule="auto"/>
              <w:outlineLvl w:val="0"/>
              <w:rPr>
                <w:sz w:val="24"/>
                <w:szCs w:val="24"/>
              </w:rPr>
            </w:pPr>
            <w:r>
              <w:rPr>
                <w:sz w:val="24"/>
                <w:szCs w:val="24"/>
              </w:rPr>
              <w:t xml:space="preserve">BBD </w:t>
            </w:r>
            <w:proofErr w:type="spellStart"/>
            <w:r>
              <w:rPr>
                <w:sz w:val="24"/>
                <w:szCs w:val="24"/>
              </w:rPr>
              <w:t>Assesments</w:t>
            </w:r>
            <w:proofErr w:type="spellEnd"/>
          </w:p>
        </w:tc>
        <w:tc>
          <w:tcPr>
            <w:tcW w:w="1368" w:type="dxa"/>
          </w:tcPr>
          <w:p w:rsidR="009B72B2" w:rsidRPr="00253C4F" w:rsidRDefault="00221728" w:rsidP="00253C4F">
            <w:pPr>
              <w:spacing w:line="240" w:lineRule="auto"/>
              <w:outlineLvl w:val="0"/>
              <w:rPr>
                <w:sz w:val="24"/>
                <w:szCs w:val="24"/>
              </w:rPr>
            </w:pPr>
            <w:r>
              <w:rPr>
                <w:sz w:val="24"/>
                <w:szCs w:val="24"/>
              </w:rPr>
              <w:t>Proposal and presentation</w:t>
            </w:r>
          </w:p>
        </w:tc>
        <w:tc>
          <w:tcPr>
            <w:tcW w:w="1368" w:type="dxa"/>
          </w:tcPr>
          <w:p w:rsidR="009B72B2" w:rsidRPr="00253C4F" w:rsidRDefault="00221728" w:rsidP="00253C4F">
            <w:pPr>
              <w:spacing w:line="240" w:lineRule="auto"/>
              <w:outlineLvl w:val="0"/>
              <w:rPr>
                <w:sz w:val="24"/>
                <w:szCs w:val="24"/>
              </w:rPr>
            </w:pPr>
            <w:r>
              <w:rPr>
                <w:sz w:val="24"/>
                <w:szCs w:val="24"/>
              </w:rPr>
              <w:t>L frame build and correct proposal</w:t>
            </w:r>
          </w:p>
        </w:tc>
        <w:tc>
          <w:tcPr>
            <w:tcW w:w="1368" w:type="dxa"/>
          </w:tcPr>
          <w:p w:rsidR="009B72B2" w:rsidRPr="00253C4F" w:rsidRDefault="009B72B2" w:rsidP="00253C4F">
            <w:pPr>
              <w:spacing w:line="240" w:lineRule="auto"/>
              <w:outlineLvl w:val="0"/>
              <w:rPr>
                <w:sz w:val="24"/>
                <w:szCs w:val="24"/>
              </w:rPr>
            </w:pPr>
            <w:r w:rsidRPr="00253C4F">
              <w:rPr>
                <w:sz w:val="24"/>
                <w:szCs w:val="24"/>
              </w:rPr>
              <w:t xml:space="preserve">Pics </w:t>
            </w:r>
          </w:p>
        </w:tc>
        <w:tc>
          <w:tcPr>
            <w:tcW w:w="1368" w:type="dxa"/>
          </w:tcPr>
          <w:p w:rsidR="009B72B2" w:rsidRPr="00221728" w:rsidRDefault="00221728" w:rsidP="00253C4F">
            <w:pPr>
              <w:spacing w:line="240" w:lineRule="auto"/>
              <w:outlineLvl w:val="0"/>
              <w:rPr>
                <w:sz w:val="24"/>
                <w:szCs w:val="24"/>
              </w:rPr>
            </w:pPr>
            <w:r>
              <w:rPr>
                <w:sz w:val="24"/>
                <w:szCs w:val="24"/>
              </w:rPr>
              <w:t>Pics</w:t>
            </w:r>
          </w:p>
        </w:tc>
        <w:tc>
          <w:tcPr>
            <w:tcW w:w="1368" w:type="dxa"/>
          </w:tcPr>
          <w:p w:rsidR="009B72B2" w:rsidRPr="00253C4F" w:rsidRDefault="009B72B2" w:rsidP="00253C4F">
            <w:pPr>
              <w:spacing w:after="0" w:line="240" w:lineRule="auto"/>
              <w:rPr>
                <w:rFonts w:cs="Times New Roman"/>
                <w:color w:val="000000"/>
                <w:sz w:val="24"/>
                <w:szCs w:val="24"/>
              </w:rPr>
            </w:pPr>
            <w:proofErr w:type="spellStart"/>
            <w:r w:rsidRPr="00253C4F">
              <w:rPr>
                <w:rFonts w:cs="Times New Roman"/>
                <w:i/>
                <w:color w:val="000000"/>
                <w:sz w:val="24"/>
                <w:szCs w:val="24"/>
              </w:rPr>
              <w:t>Neonectria</w:t>
            </w:r>
            <w:proofErr w:type="spellEnd"/>
            <w:r w:rsidRPr="00253C4F">
              <w:rPr>
                <w:rFonts w:cs="Times New Roman"/>
                <w:color w:val="000000"/>
                <w:sz w:val="24"/>
                <w:szCs w:val="24"/>
              </w:rPr>
              <w:t xml:space="preserve"> </w:t>
            </w:r>
          </w:p>
          <w:p w:rsidR="009B72B2" w:rsidRPr="00253C4F" w:rsidRDefault="009B72B2" w:rsidP="00253C4F">
            <w:pPr>
              <w:spacing w:after="0" w:line="240" w:lineRule="auto"/>
              <w:rPr>
                <w:rFonts w:cs="Times New Roman"/>
                <w:color w:val="000000"/>
                <w:sz w:val="24"/>
                <w:szCs w:val="24"/>
              </w:rPr>
            </w:pPr>
            <w:r w:rsidRPr="00253C4F">
              <w:rPr>
                <w:rFonts w:cs="Times New Roman"/>
                <w:color w:val="000000"/>
                <w:sz w:val="24"/>
                <w:szCs w:val="24"/>
              </w:rPr>
              <w:t xml:space="preserve">assessment </w:t>
            </w:r>
          </w:p>
          <w:p w:rsidR="009B72B2" w:rsidRPr="00253C4F" w:rsidRDefault="009B72B2" w:rsidP="00253C4F">
            <w:pPr>
              <w:spacing w:line="240" w:lineRule="auto"/>
              <w:outlineLvl w:val="0"/>
              <w:rPr>
                <w:sz w:val="24"/>
                <w:szCs w:val="24"/>
              </w:rPr>
            </w:pPr>
            <w:r w:rsidRPr="00253C4F">
              <w:rPr>
                <w:rFonts w:cs="Times New Roman"/>
                <w:color w:val="000000"/>
                <w:sz w:val="24"/>
                <w:szCs w:val="24"/>
              </w:rPr>
              <w:t>and collection</w:t>
            </w:r>
          </w:p>
        </w:tc>
        <w:tc>
          <w:tcPr>
            <w:tcW w:w="1368" w:type="dxa"/>
          </w:tcPr>
          <w:p w:rsidR="009B72B2" w:rsidRPr="00253C4F" w:rsidRDefault="009B72B2" w:rsidP="00253C4F">
            <w:pPr>
              <w:spacing w:after="0" w:line="240" w:lineRule="auto"/>
              <w:rPr>
                <w:rFonts w:cs="Times New Roman"/>
                <w:color w:val="000000"/>
                <w:sz w:val="24"/>
                <w:szCs w:val="24"/>
              </w:rPr>
            </w:pPr>
            <w:proofErr w:type="spellStart"/>
            <w:r w:rsidRPr="00253C4F">
              <w:rPr>
                <w:rFonts w:cs="Times New Roman"/>
                <w:i/>
                <w:color w:val="000000"/>
                <w:sz w:val="24"/>
                <w:szCs w:val="24"/>
              </w:rPr>
              <w:t>Neonectria</w:t>
            </w:r>
            <w:proofErr w:type="spellEnd"/>
            <w:r w:rsidRPr="00253C4F">
              <w:rPr>
                <w:rFonts w:cs="Times New Roman"/>
                <w:color w:val="000000"/>
                <w:sz w:val="24"/>
                <w:szCs w:val="24"/>
              </w:rPr>
              <w:t xml:space="preserve"> </w:t>
            </w:r>
          </w:p>
          <w:p w:rsidR="009B72B2" w:rsidRPr="00253C4F" w:rsidRDefault="009B72B2" w:rsidP="00253C4F">
            <w:pPr>
              <w:spacing w:after="0" w:line="240" w:lineRule="auto"/>
              <w:rPr>
                <w:rFonts w:cs="Times New Roman"/>
                <w:color w:val="000000"/>
                <w:sz w:val="24"/>
                <w:szCs w:val="24"/>
              </w:rPr>
            </w:pPr>
            <w:r w:rsidRPr="00253C4F">
              <w:rPr>
                <w:rFonts w:cs="Times New Roman"/>
                <w:color w:val="000000"/>
                <w:sz w:val="24"/>
                <w:szCs w:val="24"/>
              </w:rPr>
              <w:t xml:space="preserve">assessment </w:t>
            </w:r>
          </w:p>
          <w:p w:rsidR="009B72B2" w:rsidRPr="00253C4F" w:rsidRDefault="009B72B2" w:rsidP="00253C4F">
            <w:pPr>
              <w:spacing w:line="240" w:lineRule="auto"/>
              <w:outlineLvl w:val="0"/>
              <w:rPr>
                <w:sz w:val="24"/>
                <w:szCs w:val="24"/>
              </w:rPr>
            </w:pPr>
            <w:r w:rsidRPr="00253C4F">
              <w:rPr>
                <w:rFonts w:cs="Times New Roman"/>
                <w:color w:val="000000"/>
                <w:sz w:val="24"/>
                <w:szCs w:val="24"/>
              </w:rPr>
              <w:t>and collection</w:t>
            </w:r>
          </w:p>
        </w:tc>
      </w:tr>
    </w:tbl>
    <w:p w:rsidR="00E84E97" w:rsidRDefault="00E84E97" w:rsidP="00253C4F">
      <w:pPr>
        <w:spacing w:line="240" w:lineRule="auto"/>
        <w:outlineLvl w:val="0"/>
        <w:rPr>
          <w:b/>
          <w:sz w:val="24"/>
          <w:szCs w:val="24"/>
        </w:rPr>
      </w:pPr>
    </w:p>
    <w:p w:rsidR="009B72B2" w:rsidRPr="00E84E97" w:rsidRDefault="009B72B2" w:rsidP="00253C4F">
      <w:pPr>
        <w:spacing w:line="240" w:lineRule="auto"/>
        <w:outlineLvl w:val="0"/>
        <w:rPr>
          <w:b/>
          <w:sz w:val="24"/>
          <w:szCs w:val="24"/>
        </w:rPr>
      </w:pPr>
      <w:r w:rsidRPr="00E84E97">
        <w:rPr>
          <w:b/>
          <w:sz w:val="24"/>
          <w:szCs w:val="24"/>
        </w:rPr>
        <w:t>Hypothesis</w:t>
      </w:r>
    </w:p>
    <w:p w:rsidR="009B72B2" w:rsidRPr="00253C4F" w:rsidRDefault="00E84E97" w:rsidP="00D96E7F">
      <w:pPr>
        <w:pStyle w:val="ListParagraph"/>
        <w:numPr>
          <w:ilvl w:val="0"/>
          <w:numId w:val="2"/>
        </w:numPr>
        <w:spacing w:line="240" w:lineRule="auto"/>
        <w:rPr>
          <w:sz w:val="24"/>
          <w:szCs w:val="24"/>
        </w:rPr>
      </w:pPr>
      <w:r>
        <w:rPr>
          <w:sz w:val="24"/>
          <w:szCs w:val="24"/>
        </w:rPr>
        <w:t>T</w:t>
      </w:r>
      <w:r w:rsidR="009B72B2" w:rsidRPr="00253C4F">
        <w:rPr>
          <w:sz w:val="24"/>
          <w:szCs w:val="24"/>
        </w:rPr>
        <w:t xml:space="preserve">rees </w:t>
      </w:r>
      <w:r>
        <w:rPr>
          <w:sz w:val="24"/>
          <w:szCs w:val="24"/>
        </w:rPr>
        <w:t xml:space="preserve">in </w:t>
      </w:r>
      <w:r w:rsidR="009B72B2" w:rsidRPr="00253C4F">
        <w:rPr>
          <w:sz w:val="24"/>
          <w:szCs w:val="24"/>
        </w:rPr>
        <w:t xml:space="preserve">phosphorus </w:t>
      </w:r>
      <w:r>
        <w:rPr>
          <w:sz w:val="24"/>
          <w:szCs w:val="24"/>
        </w:rPr>
        <w:t xml:space="preserve">plots </w:t>
      </w:r>
      <w:r w:rsidR="009B72B2" w:rsidRPr="00253C4F">
        <w:rPr>
          <w:sz w:val="24"/>
          <w:szCs w:val="24"/>
        </w:rPr>
        <w:t xml:space="preserve">will show a lower severity of beech bark disease. </w:t>
      </w:r>
    </w:p>
    <w:p w:rsidR="009B72B2" w:rsidRPr="00253C4F" w:rsidRDefault="009B72B2" w:rsidP="00D96E7F">
      <w:pPr>
        <w:pStyle w:val="ListParagraph"/>
        <w:numPr>
          <w:ilvl w:val="0"/>
          <w:numId w:val="2"/>
        </w:numPr>
        <w:spacing w:line="240" w:lineRule="auto"/>
        <w:rPr>
          <w:sz w:val="24"/>
          <w:szCs w:val="24"/>
        </w:rPr>
      </w:pPr>
      <w:r w:rsidRPr="00253C4F">
        <w:rPr>
          <w:sz w:val="24"/>
          <w:szCs w:val="24"/>
        </w:rPr>
        <w:t>Trees in old stand</w:t>
      </w:r>
      <w:r w:rsidR="00253C4F" w:rsidRPr="00253C4F">
        <w:rPr>
          <w:sz w:val="24"/>
          <w:szCs w:val="24"/>
        </w:rPr>
        <w:t>s will have higher incidence and severity of BBD</w:t>
      </w:r>
    </w:p>
    <w:p w:rsidR="009B72B2" w:rsidRPr="00253C4F" w:rsidRDefault="009B72B2" w:rsidP="00D96E7F">
      <w:pPr>
        <w:pStyle w:val="ListParagraph"/>
        <w:numPr>
          <w:ilvl w:val="0"/>
          <w:numId w:val="2"/>
        </w:numPr>
        <w:spacing w:line="240" w:lineRule="auto"/>
        <w:rPr>
          <w:sz w:val="24"/>
          <w:szCs w:val="24"/>
        </w:rPr>
      </w:pPr>
      <w:r w:rsidRPr="00253C4F">
        <w:rPr>
          <w:sz w:val="24"/>
          <w:szCs w:val="24"/>
        </w:rPr>
        <w:t>No major changes in status of BBD on trees are anticipated</w:t>
      </w:r>
    </w:p>
    <w:p w:rsidR="00E84E97" w:rsidRDefault="009B72B2" w:rsidP="00D96E7F">
      <w:pPr>
        <w:pStyle w:val="ListParagraph"/>
        <w:numPr>
          <w:ilvl w:val="0"/>
          <w:numId w:val="2"/>
        </w:numPr>
        <w:spacing w:line="240" w:lineRule="auto"/>
        <w:rPr>
          <w:sz w:val="24"/>
          <w:szCs w:val="24"/>
        </w:rPr>
      </w:pPr>
      <w:r w:rsidRPr="00253C4F">
        <w:rPr>
          <w:sz w:val="24"/>
          <w:szCs w:val="24"/>
        </w:rPr>
        <w:t xml:space="preserve">We are anticipating some </w:t>
      </w:r>
      <w:proofErr w:type="spellStart"/>
      <w:r w:rsidRPr="00253C4F">
        <w:rPr>
          <w:i/>
          <w:sz w:val="24"/>
          <w:szCs w:val="24"/>
        </w:rPr>
        <w:t>neonectria</w:t>
      </w:r>
      <w:proofErr w:type="spellEnd"/>
      <w:r w:rsidRPr="00253C4F">
        <w:rPr>
          <w:sz w:val="24"/>
          <w:szCs w:val="24"/>
        </w:rPr>
        <w:t xml:space="preserve"> collection since last year was a dry year and no </w:t>
      </w:r>
      <w:proofErr w:type="spellStart"/>
      <w:r w:rsidRPr="00253C4F">
        <w:rPr>
          <w:sz w:val="24"/>
          <w:szCs w:val="24"/>
        </w:rPr>
        <w:t>sporodochia</w:t>
      </w:r>
      <w:proofErr w:type="spellEnd"/>
      <w:r w:rsidRPr="00253C4F">
        <w:rPr>
          <w:sz w:val="24"/>
          <w:szCs w:val="24"/>
        </w:rPr>
        <w:t xml:space="preserve"> was found. Historically there are higher amounts of </w:t>
      </w:r>
      <w:proofErr w:type="spellStart"/>
      <w:r w:rsidRPr="00253C4F">
        <w:rPr>
          <w:sz w:val="24"/>
          <w:szCs w:val="24"/>
        </w:rPr>
        <w:t>sporodochia</w:t>
      </w:r>
      <w:proofErr w:type="spellEnd"/>
      <w:r w:rsidRPr="00253C4F">
        <w:rPr>
          <w:sz w:val="24"/>
          <w:szCs w:val="24"/>
        </w:rPr>
        <w:t xml:space="preserve"> is produced after drought years.</w:t>
      </w:r>
    </w:p>
    <w:p w:rsidR="00F946F4" w:rsidRDefault="00F946F4" w:rsidP="00F946F4">
      <w:pPr>
        <w:pStyle w:val="ListParagraph"/>
        <w:spacing w:line="240" w:lineRule="auto"/>
        <w:rPr>
          <w:sz w:val="24"/>
          <w:szCs w:val="24"/>
        </w:rPr>
      </w:pPr>
      <w:bookmarkStart w:id="0" w:name="_GoBack"/>
      <w:bookmarkEnd w:id="0"/>
    </w:p>
    <w:p w:rsidR="00301CB7" w:rsidRPr="00E84E97" w:rsidRDefault="00301CB7" w:rsidP="00E84E97">
      <w:pPr>
        <w:spacing w:line="240" w:lineRule="auto"/>
        <w:rPr>
          <w:sz w:val="24"/>
          <w:szCs w:val="24"/>
        </w:rPr>
      </w:pPr>
      <w:r w:rsidRPr="00E84E97">
        <w:rPr>
          <w:b/>
          <w:sz w:val="24"/>
          <w:szCs w:val="24"/>
        </w:rPr>
        <w:lastRenderedPageBreak/>
        <w:t>Citations</w:t>
      </w:r>
    </w:p>
    <w:p w:rsidR="001676EA" w:rsidRPr="00253C4F" w:rsidRDefault="00171EB6" w:rsidP="00253C4F">
      <w:pPr>
        <w:spacing w:line="240" w:lineRule="auto"/>
        <w:rPr>
          <w:i/>
          <w:sz w:val="24"/>
          <w:szCs w:val="24"/>
        </w:rPr>
      </w:pPr>
      <w:r w:rsidRPr="00253C4F">
        <w:rPr>
          <w:sz w:val="24"/>
          <w:szCs w:val="24"/>
        </w:rPr>
        <w:t xml:space="preserve">Wild, A., Johnston, M., Cale, J. A (2013). </w:t>
      </w:r>
      <w:r w:rsidRPr="00253C4F">
        <w:rPr>
          <w:i/>
          <w:sz w:val="24"/>
          <w:szCs w:val="24"/>
        </w:rPr>
        <w:t>Scoring beech bark disease.</w:t>
      </w:r>
    </w:p>
    <w:p w:rsidR="00171EB6" w:rsidRPr="00253C4F" w:rsidRDefault="00171EB6" w:rsidP="00253C4F">
      <w:pPr>
        <w:spacing w:line="240" w:lineRule="auto"/>
        <w:rPr>
          <w:sz w:val="24"/>
          <w:szCs w:val="24"/>
        </w:rPr>
      </w:pPr>
      <w:r w:rsidRPr="00253C4F">
        <w:rPr>
          <w:sz w:val="24"/>
          <w:szCs w:val="24"/>
        </w:rPr>
        <w:t xml:space="preserve">Egan-Anderson, E., </w:t>
      </w:r>
      <w:proofErr w:type="spellStart"/>
      <w:r w:rsidRPr="00253C4F">
        <w:rPr>
          <w:sz w:val="24"/>
          <w:szCs w:val="24"/>
        </w:rPr>
        <w:t>Turlip</w:t>
      </w:r>
      <w:proofErr w:type="spellEnd"/>
      <w:r w:rsidRPr="00253C4F">
        <w:rPr>
          <w:sz w:val="24"/>
          <w:szCs w:val="24"/>
        </w:rPr>
        <w:t xml:space="preserve">, J., Wild, A., </w:t>
      </w:r>
      <w:proofErr w:type="spellStart"/>
      <w:r w:rsidRPr="00253C4F">
        <w:rPr>
          <w:sz w:val="24"/>
          <w:szCs w:val="24"/>
        </w:rPr>
        <w:t>Suttenberg</w:t>
      </w:r>
      <w:proofErr w:type="spellEnd"/>
      <w:r w:rsidRPr="00253C4F">
        <w:rPr>
          <w:sz w:val="24"/>
          <w:szCs w:val="24"/>
        </w:rPr>
        <w:t xml:space="preserve">, S., Littlefield, S. (2014). </w:t>
      </w:r>
      <w:r w:rsidRPr="00253C4F">
        <w:rPr>
          <w:i/>
          <w:sz w:val="24"/>
          <w:szCs w:val="24"/>
        </w:rPr>
        <w:t>2014 MELNHE mature stand stem mapping</w:t>
      </w:r>
      <w:r w:rsidR="00742293" w:rsidRPr="00253C4F">
        <w:rPr>
          <w:i/>
          <w:sz w:val="24"/>
          <w:szCs w:val="24"/>
        </w:rPr>
        <w:t>.</w:t>
      </w:r>
    </w:p>
    <w:p w:rsidR="001676EA" w:rsidRPr="00253C4F" w:rsidRDefault="001676EA" w:rsidP="00253C4F">
      <w:pPr>
        <w:spacing w:line="240" w:lineRule="auto"/>
        <w:rPr>
          <w:sz w:val="24"/>
          <w:szCs w:val="24"/>
        </w:rPr>
      </w:pPr>
      <w:r w:rsidRPr="00253C4F">
        <w:rPr>
          <w:sz w:val="24"/>
          <w:szCs w:val="24"/>
        </w:rPr>
        <w:t xml:space="preserve">Cale J. A. et al. </w:t>
      </w:r>
      <w:r w:rsidR="006A2FEB" w:rsidRPr="00253C4F">
        <w:rPr>
          <w:sz w:val="24"/>
          <w:szCs w:val="24"/>
        </w:rPr>
        <w:t>(2015</w:t>
      </w:r>
      <w:r w:rsidRPr="00253C4F">
        <w:rPr>
          <w:sz w:val="24"/>
          <w:szCs w:val="24"/>
        </w:rPr>
        <w:t xml:space="preserve">). </w:t>
      </w:r>
      <w:r w:rsidRPr="00253C4F">
        <w:rPr>
          <w:i/>
          <w:sz w:val="24"/>
          <w:szCs w:val="24"/>
        </w:rPr>
        <w:t>New ecological and physiological dimensions of beech bark disease development in aftermath forests</w:t>
      </w:r>
      <w:r w:rsidRPr="00253C4F">
        <w:rPr>
          <w:sz w:val="24"/>
          <w:szCs w:val="24"/>
        </w:rPr>
        <w:t>: State University of New York College of Environmental Science and Forestry. Elsevier.</w:t>
      </w:r>
    </w:p>
    <w:p w:rsidR="00A23AAE" w:rsidRPr="00253C4F" w:rsidRDefault="00A23AAE" w:rsidP="00253C4F">
      <w:pPr>
        <w:spacing w:line="240" w:lineRule="auto"/>
        <w:rPr>
          <w:sz w:val="24"/>
          <w:szCs w:val="24"/>
        </w:rPr>
      </w:pPr>
      <w:r w:rsidRPr="00253C4F">
        <w:rPr>
          <w:color w:val="333333"/>
          <w:sz w:val="24"/>
          <w:szCs w:val="24"/>
          <w:shd w:val="clear" w:color="auto" w:fill="FFFFFF"/>
        </w:rPr>
        <w:t xml:space="preserve">Kasson, M. T, &amp; Livingston, W. H. (2009). Spatial distribution of </w:t>
      </w:r>
      <w:proofErr w:type="spellStart"/>
      <w:r w:rsidRPr="00253C4F">
        <w:rPr>
          <w:color w:val="333333"/>
          <w:sz w:val="24"/>
          <w:szCs w:val="24"/>
          <w:shd w:val="clear" w:color="auto" w:fill="FFFFFF"/>
        </w:rPr>
        <w:t>Neonectria</w:t>
      </w:r>
      <w:proofErr w:type="spellEnd"/>
      <w:r w:rsidRPr="00253C4F">
        <w:rPr>
          <w:color w:val="333333"/>
          <w:sz w:val="24"/>
          <w:szCs w:val="24"/>
          <w:shd w:val="clear" w:color="auto" w:fill="FFFFFF"/>
        </w:rPr>
        <w:t xml:space="preserve"> species associated with beech bark disease in northern Maine. </w:t>
      </w:r>
      <w:proofErr w:type="spellStart"/>
      <w:r w:rsidRPr="00253C4F">
        <w:rPr>
          <w:i/>
          <w:iCs/>
          <w:color w:val="333333"/>
          <w:sz w:val="24"/>
          <w:szCs w:val="24"/>
          <w:shd w:val="clear" w:color="auto" w:fill="FFFFFF"/>
        </w:rPr>
        <w:t>Mycologia</w:t>
      </w:r>
      <w:proofErr w:type="spellEnd"/>
      <w:r w:rsidRPr="00253C4F">
        <w:rPr>
          <w:i/>
          <w:iCs/>
          <w:color w:val="333333"/>
          <w:sz w:val="24"/>
          <w:szCs w:val="24"/>
          <w:shd w:val="clear" w:color="auto" w:fill="FFFFFF"/>
        </w:rPr>
        <w:t>, 101</w:t>
      </w:r>
      <w:r w:rsidRPr="00253C4F">
        <w:rPr>
          <w:color w:val="333333"/>
          <w:sz w:val="24"/>
          <w:szCs w:val="24"/>
          <w:shd w:val="clear" w:color="auto" w:fill="FFFFFF"/>
        </w:rPr>
        <w:t xml:space="preserve">(2), 190-195. </w:t>
      </w:r>
      <w:proofErr w:type="spellStart"/>
      <w:r w:rsidRPr="00253C4F">
        <w:rPr>
          <w:color w:val="333333"/>
          <w:sz w:val="24"/>
          <w:szCs w:val="24"/>
          <w:shd w:val="clear" w:color="auto" w:fill="FFFFFF"/>
        </w:rPr>
        <w:t>doi</w:t>
      </w:r>
      <w:proofErr w:type="spellEnd"/>
      <w:r w:rsidRPr="00253C4F">
        <w:rPr>
          <w:color w:val="333333"/>
          <w:sz w:val="24"/>
          <w:szCs w:val="24"/>
          <w:shd w:val="clear" w:color="auto" w:fill="FFFFFF"/>
        </w:rPr>
        <w:t>: </w:t>
      </w:r>
      <w:hyperlink r:id="rId10" w:tgtFrame="_blank" w:history="1">
        <w:r w:rsidRPr="00253C4F">
          <w:rPr>
            <w:rStyle w:val="Hyperlink"/>
            <w:color w:val="224F77"/>
            <w:sz w:val="24"/>
            <w:szCs w:val="24"/>
            <w:shd w:val="clear" w:color="auto" w:fill="FFFFFF"/>
          </w:rPr>
          <w:t>10.3852/08-165</w:t>
        </w:r>
      </w:hyperlink>
    </w:p>
    <w:p w:rsidR="001676EA" w:rsidRPr="00253C4F" w:rsidRDefault="001676EA" w:rsidP="00253C4F">
      <w:pPr>
        <w:spacing w:line="240" w:lineRule="auto"/>
        <w:rPr>
          <w:sz w:val="24"/>
          <w:szCs w:val="24"/>
        </w:rPr>
      </w:pPr>
      <w:r w:rsidRPr="00253C4F">
        <w:rPr>
          <w:sz w:val="24"/>
          <w:szCs w:val="24"/>
        </w:rPr>
        <w:t xml:space="preserve">Mason, M. E., Koch, J. L., </w:t>
      </w:r>
      <w:proofErr w:type="spellStart"/>
      <w:r w:rsidRPr="00253C4F">
        <w:rPr>
          <w:sz w:val="24"/>
          <w:szCs w:val="24"/>
        </w:rPr>
        <w:t>Krasowski</w:t>
      </w:r>
      <w:proofErr w:type="spellEnd"/>
      <w:r w:rsidRPr="00253C4F">
        <w:rPr>
          <w:sz w:val="24"/>
          <w:szCs w:val="24"/>
        </w:rPr>
        <w:t xml:space="preserve">, M., &amp; Loo, J. (2013). </w:t>
      </w:r>
      <w:r w:rsidRPr="00253C4F">
        <w:rPr>
          <w:i/>
          <w:sz w:val="24"/>
          <w:szCs w:val="24"/>
        </w:rPr>
        <w:t xml:space="preserve">Comparisons of protein profiles of beech bark disease resistant and susceptible American Beech </w:t>
      </w:r>
      <w:r w:rsidRPr="00253C4F">
        <w:rPr>
          <w:sz w:val="24"/>
          <w:szCs w:val="24"/>
        </w:rPr>
        <w:t xml:space="preserve">(Fagus </w:t>
      </w:r>
      <w:proofErr w:type="spellStart"/>
      <w:r w:rsidRPr="00253C4F">
        <w:rPr>
          <w:sz w:val="24"/>
          <w:szCs w:val="24"/>
        </w:rPr>
        <w:t>grandifolia</w:t>
      </w:r>
      <w:proofErr w:type="spellEnd"/>
      <w:r w:rsidRPr="00253C4F">
        <w:rPr>
          <w:sz w:val="24"/>
          <w:szCs w:val="24"/>
        </w:rPr>
        <w:t xml:space="preserve">): Ohio State University. Proteome Science. </w:t>
      </w:r>
    </w:p>
    <w:p w:rsidR="001676EA" w:rsidRPr="00253C4F" w:rsidRDefault="001676EA" w:rsidP="00253C4F">
      <w:pPr>
        <w:spacing w:line="240" w:lineRule="auto"/>
        <w:rPr>
          <w:sz w:val="24"/>
          <w:szCs w:val="24"/>
        </w:rPr>
      </w:pPr>
      <w:r w:rsidRPr="00253C4F">
        <w:rPr>
          <w:sz w:val="24"/>
          <w:szCs w:val="24"/>
        </w:rPr>
        <w:t>Wisconsin Department of Natural Resources</w:t>
      </w:r>
      <w:r w:rsidRPr="00253C4F">
        <w:rPr>
          <w:i/>
          <w:sz w:val="24"/>
          <w:szCs w:val="24"/>
        </w:rPr>
        <w:t xml:space="preserve"> (June 2008). Preparing Wisconsin’s forests for beech bark disease</w:t>
      </w:r>
      <w:r w:rsidRPr="00253C4F">
        <w:rPr>
          <w:sz w:val="24"/>
          <w:szCs w:val="24"/>
        </w:rPr>
        <w:t>. pg. 1-2. Retrieved June 2, 2015. dnr.wi.gov</w:t>
      </w:r>
    </w:p>
    <w:p w:rsidR="001676EA" w:rsidRPr="00253C4F" w:rsidRDefault="001676EA" w:rsidP="00253C4F">
      <w:pPr>
        <w:spacing w:line="240" w:lineRule="auto"/>
        <w:outlineLvl w:val="0"/>
        <w:rPr>
          <w:sz w:val="24"/>
          <w:szCs w:val="24"/>
        </w:rPr>
      </w:pPr>
      <w:r w:rsidRPr="00253C4F">
        <w:rPr>
          <w:i/>
          <w:sz w:val="24"/>
          <w:szCs w:val="24"/>
        </w:rPr>
        <w:t xml:space="preserve">Bartlett Experimental Forest </w:t>
      </w:r>
      <w:r w:rsidRPr="00253C4F">
        <w:rPr>
          <w:sz w:val="24"/>
          <w:szCs w:val="24"/>
        </w:rPr>
        <w:t>(</w:t>
      </w:r>
      <w:proofErr w:type="spellStart"/>
      <w:r w:rsidRPr="00253C4F">
        <w:rPr>
          <w:sz w:val="24"/>
          <w:szCs w:val="24"/>
        </w:rPr>
        <w:t>n.d.</w:t>
      </w:r>
      <w:proofErr w:type="spellEnd"/>
      <w:r w:rsidRPr="00253C4F">
        <w:rPr>
          <w:sz w:val="24"/>
          <w:szCs w:val="24"/>
        </w:rPr>
        <w:t>). Retrieved June 6, 2015. fs.fed.us</w:t>
      </w:r>
    </w:p>
    <w:p w:rsidR="001676EA" w:rsidRPr="00253C4F" w:rsidRDefault="006A7BC2" w:rsidP="00253C4F">
      <w:pPr>
        <w:spacing w:line="240" w:lineRule="auto"/>
        <w:rPr>
          <w:sz w:val="24"/>
          <w:szCs w:val="24"/>
        </w:rPr>
      </w:pPr>
      <w:r w:rsidRPr="00253C4F">
        <w:rPr>
          <w:sz w:val="24"/>
          <w:szCs w:val="24"/>
        </w:rPr>
        <w:t>Melany Fisk, Pre-treatment soil P data for MELNHE stands</w:t>
      </w:r>
    </w:p>
    <w:p w:rsidR="00DB6698" w:rsidRPr="00253C4F" w:rsidRDefault="00DB6698" w:rsidP="00253C4F">
      <w:pPr>
        <w:rPr>
          <w:sz w:val="24"/>
          <w:szCs w:val="24"/>
        </w:rPr>
      </w:pPr>
      <w:r w:rsidRPr="00253C4F">
        <w:rPr>
          <w:sz w:val="24"/>
          <w:szCs w:val="24"/>
        </w:rPr>
        <w:t>USFS, Northeastern Area, Forest Health Protection. (2007, July 11). Northeastern Area. Retrieved July 05, 2017, from https://www.na.fs.fed.us/fhp/bbd/</w:t>
      </w:r>
    </w:p>
    <w:p w:rsidR="00253C4F" w:rsidRPr="00253C4F" w:rsidRDefault="00253C4F" w:rsidP="00253C4F">
      <w:pPr>
        <w:spacing w:line="240" w:lineRule="auto"/>
        <w:rPr>
          <w:rFonts w:cs="Arial"/>
          <w:b/>
          <w:bCs/>
          <w:sz w:val="24"/>
          <w:szCs w:val="24"/>
          <w:shd w:val="clear" w:color="auto" w:fill="FFE7AF"/>
        </w:rPr>
      </w:pPr>
    </w:p>
    <w:p w:rsidR="00253C4F" w:rsidRPr="00253C4F" w:rsidRDefault="00253C4F" w:rsidP="00253C4F">
      <w:pPr>
        <w:spacing w:line="240" w:lineRule="auto"/>
      </w:pPr>
    </w:p>
    <w:sectPr w:rsidR="00253C4F" w:rsidRPr="00253C4F" w:rsidSect="00E33C7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2806BE"/>
    <w:multiLevelType w:val="hybridMultilevel"/>
    <w:tmpl w:val="89D4F3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54F3B54"/>
    <w:multiLevelType w:val="hybridMultilevel"/>
    <w:tmpl w:val="5BAAE132"/>
    <w:lvl w:ilvl="0" w:tplc="E5A2FA54">
      <w:start w:val="1"/>
      <w:numFmt w:val="decimal"/>
      <w:lvlText w:val="%1)"/>
      <w:lvlJc w:val="left"/>
      <w:pPr>
        <w:ind w:left="720" w:hanging="360"/>
      </w:pPr>
      <w:rPr>
        <w:rFonts w:asciiTheme="minorHAnsi" w:eastAsiaTheme="minorHAnsi" w:hAnsiTheme="minorHAnsi" w:cstheme="minorBidi"/>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5C27B6"/>
    <w:multiLevelType w:val="hybridMultilevel"/>
    <w:tmpl w:val="BF06E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12062D3"/>
    <w:multiLevelType w:val="hybridMultilevel"/>
    <w:tmpl w:val="4F0CEB96"/>
    <w:lvl w:ilvl="0" w:tplc="89E810A8">
      <w:start w:val="10"/>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59D910EC"/>
    <w:multiLevelType w:val="hybridMultilevel"/>
    <w:tmpl w:val="BAA4C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27524C"/>
    <w:multiLevelType w:val="hybridMultilevel"/>
    <w:tmpl w:val="5BAAE132"/>
    <w:lvl w:ilvl="0" w:tplc="E5A2FA54">
      <w:start w:val="1"/>
      <w:numFmt w:val="decimal"/>
      <w:lvlText w:val="%1)"/>
      <w:lvlJc w:val="left"/>
      <w:pPr>
        <w:ind w:left="720" w:hanging="360"/>
      </w:pPr>
      <w:rPr>
        <w:rFonts w:asciiTheme="minorHAnsi" w:eastAsiaTheme="minorHAnsi" w:hAnsiTheme="minorHAnsi" w:cstheme="minorBidi"/>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C887BC7"/>
    <w:multiLevelType w:val="hybridMultilevel"/>
    <w:tmpl w:val="0D82A2E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DD72D3E"/>
    <w:multiLevelType w:val="hybridMultilevel"/>
    <w:tmpl w:val="BA4ED4C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7CAA518C"/>
    <w:multiLevelType w:val="hybridMultilevel"/>
    <w:tmpl w:val="605869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FE36DC3"/>
    <w:multiLevelType w:val="hybridMultilevel"/>
    <w:tmpl w:val="55F290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0"/>
  </w:num>
  <w:num w:numId="4">
    <w:abstractNumId w:val="7"/>
  </w:num>
  <w:num w:numId="5">
    <w:abstractNumId w:val="4"/>
  </w:num>
  <w:num w:numId="6">
    <w:abstractNumId w:val="9"/>
  </w:num>
  <w:num w:numId="7">
    <w:abstractNumId w:val="8"/>
  </w:num>
  <w:num w:numId="8">
    <w:abstractNumId w:val="2"/>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2"/>
  </w:compat>
  <w:rsids>
    <w:rsidRoot w:val="00B61260"/>
    <w:rsid w:val="00015069"/>
    <w:rsid w:val="0002294F"/>
    <w:rsid w:val="000272B5"/>
    <w:rsid w:val="00041829"/>
    <w:rsid w:val="000447A4"/>
    <w:rsid w:val="00046E42"/>
    <w:rsid w:val="000A6F7A"/>
    <w:rsid w:val="000A724D"/>
    <w:rsid w:val="000C3E39"/>
    <w:rsid w:val="000E2C43"/>
    <w:rsid w:val="001202AC"/>
    <w:rsid w:val="001222A6"/>
    <w:rsid w:val="001439A2"/>
    <w:rsid w:val="001676EA"/>
    <w:rsid w:val="00171EB6"/>
    <w:rsid w:val="00183A0C"/>
    <w:rsid w:val="001C0FC1"/>
    <w:rsid w:val="001F076E"/>
    <w:rsid w:val="001F697E"/>
    <w:rsid w:val="00221728"/>
    <w:rsid w:val="002231E7"/>
    <w:rsid w:val="002325EA"/>
    <w:rsid w:val="00253C4F"/>
    <w:rsid w:val="002702B0"/>
    <w:rsid w:val="0027651D"/>
    <w:rsid w:val="002E00FD"/>
    <w:rsid w:val="002E2211"/>
    <w:rsid w:val="002F7D87"/>
    <w:rsid w:val="00301CB7"/>
    <w:rsid w:val="00327CA2"/>
    <w:rsid w:val="003458AF"/>
    <w:rsid w:val="00363112"/>
    <w:rsid w:val="00386839"/>
    <w:rsid w:val="003A4223"/>
    <w:rsid w:val="003D604E"/>
    <w:rsid w:val="003E3AF9"/>
    <w:rsid w:val="00435FD2"/>
    <w:rsid w:val="00443FB6"/>
    <w:rsid w:val="004524C8"/>
    <w:rsid w:val="00462614"/>
    <w:rsid w:val="00466E4E"/>
    <w:rsid w:val="004E35EE"/>
    <w:rsid w:val="004F063E"/>
    <w:rsid w:val="0050345C"/>
    <w:rsid w:val="00512248"/>
    <w:rsid w:val="005142EA"/>
    <w:rsid w:val="005145A4"/>
    <w:rsid w:val="0052193E"/>
    <w:rsid w:val="00533055"/>
    <w:rsid w:val="0053351A"/>
    <w:rsid w:val="00540E37"/>
    <w:rsid w:val="00563DA5"/>
    <w:rsid w:val="005765CF"/>
    <w:rsid w:val="0058007B"/>
    <w:rsid w:val="005A6863"/>
    <w:rsid w:val="005C6B53"/>
    <w:rsid w:val="005F161C"/>
    <w:rsid w:val="005F370D"/>
    <w:rsid w:val="006061A0"/>
    <w:rsid w:val="00634B05"/>
    <w:rsid w:val="0063710F"/>
    <w:rsid w:val="006375D7"/>
    <w:rsid w:val="00655A76"/>
    <w:rsid w:val="006A2B6F"/>
    <w:rsid w:val="006A2FEB"/>
    <w:rsid w:val="006A7BC2"/>
    <w:rsid w:val="006F367E"/>
    <w:rsid w:val="0070243B"/>
    <w:rsid w:val="00717E00"/>
    <w:rsid w:val="00742293"/>
    <w:rsid w:val="007D255A"/>
    <w:rsid w:val="007E1524"/>
    <w:rsid w:val="007E68AC"/>
    <w:rsid w:val="007F02EE"/>
    <w:rsid w:val="007F3A56"/>
    <w:rsid w:val="00812346"/>
    <w:rsid w:val="00823461"/>
    <w:rsid w:val="008268C6"/>
    <w:rsid w:val="00845C20"/>
    <w:rsid w:val="00863817"/>
    <w:rsid w:val="00867322"/>
    <w:rsid w:val="0089736A"/>
    <w:rsid w:val="008C0468"/>
    <w:rsid w:val="008C475C"/>
    <w:rsid w:val="008D36C1"/>
    <w:rsid w:val="008F44FA"/>
    <w:rsid w:val="00934A63"/>
    <w:rsid w:val="00936F9A"/>
    <w:rsid w:val="009837B8"/>
    <w:rsid w:val="00993AA0"/>
    <w:rsid w:val="009B72B2"/>
    <w:rsid w:val="009D460C"/>
    <w:rsid w:val="009E564A"/>
    <w:rsid w:val="00A00ADD"/>
    <w:rsid w:val="00A124BA"/>
    <w:rsid w:val="00A16812"/>
    <w:rsid w:val="00A23AAE"/>
    <w:rsid w:val="00A5766F"/>
    <w:rsid w:val="00A63CD7"/>
    <w:rsid w:val="00A820BC"/>
    <w:rsid w:val="00A8382E"/>
    <w:rsid w:val="00AA77E5"/>
    <w:rsid w:val="00AC4CB7"/>
    <w:rsid w:val="00AC5EF4"/>
    <w:rsid w:val="00B00C31"/>
    <w:rsid w:val="00B14D84"/>
    <w:rsid w:val="00B27670"/>
    <w:rsid w:val="00B61260"/>
    <w:rsid w:val="00B74B9D"/>
    <w:rsid w:val="00B9577A"/>
    <w:rsid w:val="00BB691C"/>
    <w:rsid w:val="00BC6569"/>
    <w:rsid w:val="00BF0ABC"/>
    <w:rsid w:val="00C67AD8"/>
    <w:rsid w:val="00C744F3"/>
    <w:rsid w:val="00C7690F"/>
    <w:rsid w:val="00C8072C"/>
    <w:rsid w:val="00CB5300"/>
    <w:rsid w:val="00CB6EFD"/>
    <w:rsid w:val="00CC0005"/>
    <w:rsid w:val="00CC17E2"/>
    <w:rsid w:val="00CC5E88"/>
    <w:rsid w:val="00D00802"/>
    <w:rsid w:val="00D23E47"/>
    <w:rsid w:val="00D24E6A"/>
    <w:rsid w:val="00D6467E"/>
    <w:rsid w:val="00D74104"/>
    <w:rsid w:val="00D96E7F"/>
    <w:rsid w:val="00DA4968"/>
    <w:rsid w:val="00DB6698"/>
    <w:rsid w:val="00E33C72"/>
    <w:rsid w:val="00E377F2"/>
    <w:rsid w:val="00E72FD3"/>
    <w:rsid w:val="00E803EA"/>
    <w:rsid w:val="00E80931"/>
    <w:rsid w:val="00E82CAF"/>
    <w:rsid w:val="00E84E97"/>
    <w:rsid w:val="00E963EA"/>
    <w:rsid w:val="00EA432B"/>
    <w:rsid w:val="00ED7886"/>
    <w:rsid w:val="00EE2D39"/>
    <w:rsid w:val="00EF5C0C"/>
    <w:rsid w:val="00F1550B"/>
    <w:rsid w:val="00F17154"/>
    <w:rsid w:val="00F27106"/>
    <w:rsid w:val="00F32669"/>
    <w:rsid w:val="00F946F4"/>
    <w:rsid w:val="00F94FE3"/>
    <w:rsid w:val="00FB5AFE"/>
    <w:rsid w:val="00FC2E59"/>
    <w:rsid w:val="00FC623F"/>
    <w:rsid w:val="00FD6738"/>
    <w:rsid w:val="00FE6001"/>
    <w:rsid w:val="00FE756B"/>
    <w:rsid w:val="00FF23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87953A"/>
  <w15:docId w15:val="{93FA9101-2897-47FA-B1E0-8A8592CA4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1260"/>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061A0"/>
  </w:style>
  <w:style w:type="paragraph" w:styleId="ListParagraph">
    <w:name w:val="List Paragraph"/>
    <w:basedOn w:val="Normal"/>
    <w:uiPriority w:val="34"/>
    <w:qFormat/>
    <w:rsid w:val="00DA4968"/>
    <w:pPr>
      <w:spacing w:after="160" w:line="259" w:lineRule="auto"/>
      <w:ind w:left="720"/>
      <w:contextualSpacing/>
    </w:pPr>
  </w:style>
  <w:style w:type="paragraph" w:styleId="DocumentMap">
    <w:name w:val="Document Map"/>
    <w:basedOn w:val="Normal"/>
    <w:link w:val="DocumentMapChar"/>
    <w:uiPriority w:val="99"/>
    <w:semiHidden/>
    <w:unhideWhenUsed/>
    <w:rsid w:val="00ED788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D7886"/>
    <w:rPr>
      <w:rFonts w:ascii="Tahoma" w:hAnsi="Tahoma" w:cs="Tahoma"/>
      <w:sz w:val="16"/>
      <w:szCs w:val="16"/>
    </w:rPr>
  </w:style>
  <w:style w:type="character" w:styleId="Hyperlink">
    <w:name w:val="Hyperlink"/>
    <w:basedOn w:val="DefaultParagraphFont"/>
    <w:uiPriority w:val="99"/>
    <w:semiHidden/>
    <w:unhideWhenUsed/>
    <w:rsid w:val="00A23AAE"/>
    <w:rPr>
      <w:color w:val="0000FF"/>
      <w:u w:val="single"/>
    </w:rPr>
  </w:style>
  <w:style w:type="character" w:styleId="Strong">
    <w:name w:val="Strong"/>
    <w:basedOn w:val="DefaultParagraphFont"/>
    <w:uiPriority w:val="22"/>
    <w:qFormat/>
    <w:rsid w:val="00F17154"/>
    <w:rPr>
      <w:b/>
      <w:bCs/>
    </w:rPr>
  </w:style>
  <w:style w:type="table" w:styleId="TableGrid">
    <w:name w:val="Table Grid"/>
    <w:basedOn w:val="TableNormal"/>
    <w:uiPriority w:val="59"/>
    <w:rsid w:val="001F076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80931"/>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253C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1525958">
      <w:bodyDiv w:val="1"/>
      <w:marLeft w:val="0"/>
      <w:marRight w:val="0"/>
      <w:marTop w:val="0"/>
      <w:marBottom w:val="0"/>
      <w:divBdr>
        <w:top w:val="none" w:sz="0" w:space="0" w:color="auto"/>
        <w:left w:val="none" w:sz="0" w:space="0" w:color="auto"/>
        <w:bottom w:val="none" w:sz="0" w:space="0" w:color="auto"/>
        <w:right w:val="none" w:sz="0" w:space="0" w:color="auto"/>
      </w:divBdr>
      <w:divsChild>
        <w:div w:id="1260792629">
          <w:marLeft w:val="-11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hyperlink" Target="http://dx.doi.org/10.3852/08-165" TargetMode="External"/><Relationship Id="rId4" Type="http://schemas.openxmlformats.org/officeDocument/2006/relationships/webSettings" Target="webSettings.xml"/><Relationship Id="rId9" Type="http://schemas.openxmlformats.org/officeDocument/2006/relationships/image" Target="media/image5.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6</Pages>
  <Words>2041</Words>
  <Characters>11636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Aaliyah Jason</dc:creator>
  <cp:lastModifiedBy>Baby G</cp:lastModifiedBy>
  <cp:revision>4</cp:revision>
  <dcterms:created xsi:type="dcterms:W3CDTF">2017-07-05T19:05:00Z</dcterms:created>
  <dcterms:modified xsi:type="dcterms:W3CDTF">2017-07-20T17:55:00Z</dcterms:modified>
</cp:coreProperties>
</file>