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16B17" w14:textId="00D7AC82" w:rsidR="00EE443A" w:rsidRPr="00686E6A" w:rsidRDefault="00EE443A" w:rsidP="00EE443A">
      <w:pPr>
        <w:rPr>
          <w:rFonts w:cstheme="minorHAnsi"/>
          <w:color w:val="000000"/>
          <w:sz w:val="20"/>
          <w:szCs w:val="20"/>
        </w:rPr>
      </w:pPr>
      <w:r w:rsidRPr="00686E6A">
        <w:rPr>
          <w:rFonts w:cstheme="minorHAnsi"/>
          <w:color w:val="000000"/>
          <w:sz w:val="20"/>
          <w:szCs w:val="20"/>
        </w:rPr>
        <w:t>Cody Kostro</w:t>
      </w:r>
      <w:r w:rsidRPr="00686E6A">
        <w:rPr>
          <w:rFonts w:cstheme="minorHAnsi"/>
          <w:color w:val="000000"/>
          <w:sz w:val="20"/>
          <w:szCs w:val="20"/>
        </w:rPr>
        <w:tab/>
      </w:r>
    </w:p>
    <w:p w14:paraId="6D019EC9" w14:textId="668CA634" w:rsidR="00EE443A" w:rsidRPr="00686E6A" w:rsidRDefault="00323E1C" w:rsidP="00EE443A">
      <w:pPr>
        <w:rPr>
          <w:rFonts w:cstheme="minorHAnsi"/>
          <w:color w:val="000000"/>
          <w:sz w:val="20"/>
          <w:szCs w:val="20"/>
        </w:rPr>
      </w:pPr>
      <w:r>
        <w:rPr>
          <w:rFonts w:cstheme="minorHAnsi"/>
          <w:color w:val="000000"/>
          <w:sz w:val="20"/>
          <w:szCs w:val="20"/>
        </w:rPr>
        <w:t>Final Draft</w:t>
      </w:r>
      <w:r w:rsidR="00EE443A" w:rsidRPr="00686E6A">
        <w:rPr>
          <w:rFonts w:cstheme="minorHAnsi"/>
          <w:color w:val="000000"/>
          <w:sz w:val="20"/>
          <w:szCs w:val="20"/>
        </w:rPr>
        <w:t xml:space="preserve"> </w:t>
      </w:r>
    </w:p>
    <w:p w14:paraId="1210D881" w14:textId="5975FFA8" w:rsidR="00EE443A" w:rsidRPr="00686E6A" w:rsidRDefault="00323E1C" w:rsidP="00EE443A">
      <w:pPr>
        <w:rPr>
          <w:rFonts w:cstheme="minorHAnsi"/>
          <w:color w:val="000000"/>
          <w:sz w:val="20"/>
          <w:szCs w:val="20"/>
        </w:rPr>
      </w:pPr>
      <w:r>
        <w:rPr>
          <w:rFonts w:cstheme="minorHAnsi"/>
          <w:color w:val="000000"/>
          <w:sz w:val="20"/>
          <w:szCs w:val="20"/>
        </w:rPr>
        <w:t>7</w:t>
      </w:r>
      <w:r w:rsidR="00EE443A" w:rsidRPr="00686E6A">
        <w:rPr>
          <w:rFonts w:cstheme="minorHAnsi"/>
          <w:color w:val="000000"/>
          <w:sz w:val="20"/>
          <w:szCs w:val="20"/>
        </w:rPr>
        <w:t>/</w:t>
      </w:r>
      <w:r>
        <w:rPr>
          <w:rFonts w:cstheme="minorHAnsi"/>
          <w:color w:val="000000"/>
          <w:sz w:val="20"/>
          <w:szCs w:val="20"/>
        </w:rPr>
        <w:t>30</w:t>
      </w:r>
      <w:r w:rsidR="00EE443A" w:rsidRPr="00686E6A">
        <w:rPr>
          <w:rFonts w:cstheme="minorHAnsi"/>
          <w:color w:val="000000"/>
          <w:sz w:val="20"/>
          <w:szCs w:val="20"/>
        </w:rPr>
        <w:t>/19</w:t>
      </w:r>
    </w:p>
    <w:p w14:paraId="54A249D2" w14:textId="0934A7C3" w:rsidR="00EB2851" w:rsidRPr="00686E6A" w:rsidRDefault="00127236" w:rsidP="00807949">
      <w:pPr>
        <w:rPr>
          <w:rFonts w:cstheme="minorHAnsi"/>
          <w:color w:val="000000"/>
          <w:sz w:val="20"/>
          <w:szCs w:val="20"/>
        </w:rPr>
      </w:pPr>
      <w:r w:rsidRPr="00686E6A">
        <w:rPr>
          <w:rFonts w:cstheme="minorHAnsi"/>
          <w:color w:val="000000"/>
          <w:sz w:val="20"/>
          <w:szCs w:val="20"/>
        </w:rPr>
        <w:t xml:space="preserve"> </w:t>
      </w:r>
      <w:r w:rsidR="00B70E56" w:rsidRPr="00686E6A">
        <w:rPr>
          <w:rFonts w:cstheme="minorHAnsi"/>
          <w:color w:val="000000"/>
          <w:sz w:val="20"/>
          <w:szCs w:val="20"/>
        </w:rPr>
        <w:t xml:space="preserve">Effects of annual fertilization on </w:t>
      </w:r>
      <w:r w:rsidR="000C7C2C" w:rsidRPr="00686E6A">
        <w:rPr>
          <w:rFonts w:cstheme="minorHAnsi"/>
          <w:color w:val="000000"/>
          <w:sz w:val="20"/>
          <w:szCs w:val="20"/>
        </w:rPr>
        <w:t>presence</w:t>
      </w:r>
      <w:r w:rsidR="00B70E56" w:rsidRPr="00686E6A">
        <w:rPr>
          <w:rFonts w:cstheme="minorHAnsi"/>
          <w:color w:val="000000"/>
          <w:sz w:val="20"/>
          <w:szCs w:val="20"/>
        </w:rPr>
        <w:t xml:space="preserve"> of earthworms in Northe</w:t>
      </w:r>
      <w:r w:rsidR="000D1A1D" w:rsidRPr="00686E6A">
        <w:rPr>
          <w:rFonts w:cstheme="minorHAnsi"/>
          <w:color w:val="000000"/>
          <w:sz w:val="20"/>
          <w:szCs w:val="20"/>
        </w:rPr>
        <w:t>rn Hardwood forests in New Hampshire</w:t>
      </w:r>
      <w:r w:rsidR="00055F6C" w:rsidRPr="00686E6A">
        <w:rPr>
          <w:rFonts w:cstheme="minorHAnsi"/>
          <w:color w:val="000000"/>
          <w:sz w:val="20"/>
          <w:szCs w:val="20"/>
        </w:rPr>
        <w:t>’s White Mountains</w:t>
      </w:r>
    </w:p>
    <w:p w14:paraId="18DC1E69" w14:textId="77777777" w:rsidR="0002016E" w:rsidRPr="00686E6A" w:rsidRDefault="0002016E" w:rsidP="0002016E">
      <w:pPr>
        <w:rPr>
          <w:rFonts w:cstheme="minorHAnsi"/>
          <w:color w:val="000000"/>
          <w:sz w:val="20"/>
          <w:szCs w:val="20"/>
        </w:rPr>
      </w:pPr>
    </w:p>
    <w:p w14:paraId="78C953EC" w14:textId="0A154CD0" w:rsidR="00EB5F96" w:rsidRDefault="004E0767" w:rsidP="00BB370B">
      <w:pPr>
        <w:spacing w:line="480" w:lineRule="auto"/>
        <w:rPr>
          <w:rFonts w:cstheme="minorHAnsi"/>
          <w:color w:val="000000"/>
          <w:sz w:val="20"/>
          <w:szCs w:val="20"/>
        </w:rPr>
      </w:pPr>
      <w:r w:rsidRPr="00686E6A">
        <w:rPr>
          <w:rFonts w:cstheme="minorHAnsi"/>
          <w:b/>
          <w:bCs/>
          <w:i/>
          <w:iCs/>
          <w:color w:val="000000"/>
          <w:sz w:val="20"/>
          <w:szCs w:val="20"/>
          <w:u w:val="single"/>
        </w:rPr>
        <w:t xml:space="preserve">Abstract: </w:t>
      </w:r>
      <w:r w:rsidRPr="00686E6A">
        <w:rPr>
          <w:rFonts w:cstheme="minorHAnsi"/>
          <w:color w:val="000000"/>
          <w:sz w:val="20"/>
          <w:szCs w:val="20"/>
        </w:rPr>
        <w:t xml:space="preserve"> </w:t>
      </w:r>
      <w:r w:rsidR="00EB5F96">
        <w:rPr>
          <w:rFonts w:cstheme="minorHAnsi"/>
          <w:color w:val="000000"/>
          <w:sz w:val="20"/>
          <w:szCs w:val="20"/>
        </w:rPr>
        <w:t xml:space="preserve"> </w:t>
      </w:r>
      <w:r w:rsidR="00EB5F96" w:rsidRPr="00686E6A">
        <w:rPr>
          <w:rFonts w:cstheme="minorHAnsi"/>
          <w:color w:val="000000"/>
          <w:sz w:val="20"/>
          <w:szCs w:val="20"/>
        </w:rPr>
        <w:t xml:space="preserve">Earthworms within New Hampshire’s White Mountains ecosystems have rarely </w:t>
      </w:r>
      <w:r w:rsidR="00EB5F96">
        <w:rPr>
          <w:rFonts w:cstheme="minorHAnsi"/>
          <w:color w:val="000000"/>
          <w:sz w:val="20"/>
          <w:szCs w:val="20"/>
        </w:rPr>
        <w:t xml:space="preserve">been seen </w:t>
      </w:r>
      <w:r w:rsidR="00EB5F96" w:rsidRPr="00686E6A">
        <w:rPr>
          <w:rFonts w:cstheme="minorHAnsi"/>
          <w:color w:val="000000"/>
          <w:sz w:val="20"/>
          <w:szCs w:val="20"/>
        </w:rPr>
        <w:t xml:space="preserve">throughout these areas. </w:t>
      </w:r>
      <w:r w:rsidRPr="00686E6A">
        <w:rPr>
          <w:rFonts w:cstheme="minorHAnsi"/>
          <w:color w:val="000000"/>
          <w:sz w:val="20"/>
          <w:szCs w:val="20"/>
        </w:rPr>
        <w:t>In this experimental study we were trying to determine if earthworms were</w:t>
      </w:r>
      <w:r w:rsidR="00C1501D" w:rsidRPr="00686E6A">
        <w:rPr>
          <w:rFonts w:cstheme="minorHAnsi"/>
          <w:color w:val="000000"/>
          <w:sz w:val="20"/>
          <w:szCs w:val="20"/>
        </w:rPr>
        <w:t xml:space="preserve"> present within our research sites that include Bartlett Experimental Forest (BEF); Hubbard Brook (HB); and Jeffers Brook (JB). If they were present within any of these sites, we wanted to see which stand </w:t>
      </w:r>
      <w:r w:rsidR="00EB5F96">
        <w:rPr>
          <w:rFonts w:cstheme="minorHAnsi"/>
          <w:color w:val="000000"/>
          <w:sz w:val="20"/>
          <w:szCs w:val="20"/>
        </w:rPr>
        <w:t>they</w:t>
      </w:r>
      <w:r w:rsidR="00C1501D" w:rsidRPr="00686E6A">
        <w:rPr>
          <w:rFonts w:cstheme="minorHAnsi"/>
          <w:color w:val="000000"/>
          <w:sz w:val="20"/>
          <w:szCs w:val="20"/>
        </w:rPr>
        <w:t xml:space="preserve"> would be in and if different treatment plots affected their abundance</w:t>
      </w:r>
      <w:r w:rsidR="00EB5F96" w:rsidRPr="00686E6A">
        <w:rPr>
          <w:rFonts w:cstheme="minorHAnsi"/>
          <w:color w:val="000000"/>
          <w:sz w:val="20"/>
          <w:szCs w:val="20"/>
        </w:rPr>
        <w:t>, explaining how much earthworms influence the environment and ecosystem around them</w:t>
      </w:r>
      <w:r w:rsidR="00EB5F96">
        <w:rPr>
          <w:rFonts w:cstheme="minorHAnsi"/>
          <w:color w:val="000000"/>
          <w:sz w:val="20"/>
          <w:szCs w:val="20"/>
        </w:rPr>
        <w:t>.</w:t>
      </w:r>
      <w:r w:rsidR="00C1501D" w:rsidRPr="00686E6A">
        <w:rPr>
          <w:rFonts w:cstheme="minorHAnsi"/>
          <w:color w:val="000000"/>
          <w:sz w:val="20"/>
          <w:szCs w:val="20"/>
        </w:rPr>
        <w:t xml:space="preserve"> </w:t>
      </w:r>
      <w:r w:rsidR="00590751" w:rsidRPr="00686E6A">
        <w:rPr>
          <w:rFonts w:cstheme="minorHAnsi"/>
          <w:color w:val="000000"/>
          <w:sz w:val="20"/>
          <w:szCs w:val="20"/>
        </w:rPr>
        <w:t xml:space="preserve">Mustard treatments will be applied to five plots within a </w:t>
      </w:r>
      <w:r w:rsidR="00590751">
        <w:rPr>
          <w:rFonts w:cstheme="minorHAnsi"/>
          <w:color w:val="000000"/>
          <w:sz w:val="20"/>
          <w:szCs w:val="20"/>
        </w:rPr>
        <w:t>young</w:t>
      </w:r>
      <w:r w:rsidR="00590751" w:rsidRPr="00686E6A">
        <w:rPr>
          <w:rFonts w:cstheme="minorHAnsi"/>
          <w:color w:val="000000"/>
          <w:sz w:val="20"/>
          <w:szCs w:val="20"/>
        </w:rPr>
        <w:t xml:space="preserve">, mid and </w:t>
      </w:r>
      <w:r w:rsidR="00590751">
        <w:rPr>
          <w:rFonts w:cstheme="minorHAnsi"/>
          <w:color w:val="000000"/>
          <w:sz w:val="20"/>
          <w:szCs w:val="20"/>
        </w:rPr>
        <w:t>mature</w:t>
      </w:r>
      <w:r w:rsidR="00590751" w:rsidRPr="00686E6A">
        <w:rPr>
          <w:rFonts w:cstheme="minorHAnsi"/>
          <w:color w:val="000000"/>
          <w:sz w:val="20"/>
          <w:szCs w:val="20"/>
        </w:rPr>
        <w:t xml:space="preserve">-aged stand within </w:t>
      </w:r>
      <w:r w:rsidR="00590751" w:rsidRPr="00686E6A">
        <w:rPr>
          <w:rFonts w:cstheme="minorHAnsi"/>
          <w:sz w:val="20"/>
          <w:szCs w:val="20"/>
        </w:rPr>
        <w:t xml:space="preserve">BEF; and a mid and </w:t>
      </w:r>
      <w:r w:rsidR="00590751">
        <w:rPr>
          <w:rFonts w:cstheme="minorHAnsi"/>
          <w:sz w:val="20"/>
          <w:szCs w:val="20"/>
        </w:rPr>
        <w:t>mature-a</w:t>
      </w:r>
      <w:r w:rsidR="00590751" w:rsidRPr="00686E6A">
        <w:rPr>
          <w:rFonts w:cstheme="minorHAnsi"/>
          <w:sz w:val="20"/>
          <w:szCs w:val="20"/>
        </w:rPr>
        <w:t xml:space="preserve">ged stand within Hubbard Brook HB and JB.  </w:t>
      </w:r>
      <w:r w:rsidR="00DE5415" w:rsidRPr="00686E6A">
        <w:rPr>
          <w:rFonts w:cstheme="minorHAnsi"/>
          <w:color w:val="000000"/>
          <w:sz w:val="20"/>
          <w:szCs w:val="20"/>
        </w:rPr>
        <w:t xml:space="preserve">Two treatment applications of a mustard solution were applied to each quadrat and </w:t>
      </w:r>
      <w:r w:rsidR="00C1501D" w:rsidRPr="00686E6A">
        <w:rPr>
          <w:rFonts w:cstheme="minorHAnsi"/>
          <w:color w:val="000000"/>
          <w:sz w:val="20"/>
          <w:szCs w:val="20"/>
        </w:rPr>
        <w:t xml:space="preserve">earthworms found in different </w:t>
      </w:r>
      <w:r w:rsidR="00DE5415" w:rsidRPr="00686E6A">
        <w:rPr>
          <w:rFonts w:cstheme="minorHAnsi"/>
          <w:color w:val="000000"/>
          <w:sz w:val="20"/>
          <w:szCs w:val="20"/>
        </w:rPr>
        <w:t>treatment applications and treatment plots were stored separately from each other, and taken to the lab to be identified. Earthworms were sparse in all stands except for the HB mid-aged stand (HBM), where they were very common. Ca showed the highest abundance of earthworms compared to all other treatment plots, while N and N+P had the lowest abundance. Most of all earthworms identified were non</w:t>
      </w:r>
      <w:r w:rsidR="005F54D7">
        <w:rPr>
          <w:rFonts w:cstheme="minorHAnsi"/>
          <w:color w:val="000000"/>
          <w:sz w:val="20"/>
          <w:szCs w:val="20"/>
        </w:rPr>
        <w:t>-</w:t>
      </w:r>
      <w:r w:rsidR="00DE5415" w:rsidRPr="00686E6A">
        <w:rPr>
          <w:rFonts w:cstheme="minorHAnsi"/>
          <w:color w:val="000000"/>
          <w:sz w:val="20"/>
          <w:szCs w:val="20"/>
        </w:rPr>
        <w:t xml:space="preserve">native in this stand. </w:t>
      </w:r>
    </w:p>
    <w:p w14:paraId="36E4655C" w14:textId="0B941457" w:rsidR="0002016E" w:rsidRPr="00686E6A" w:rsidRDefault="0002016E" w:rsidP="00BB370B">
      <w:pPr>
        <w:spacing w:line="480" w:lineRule="auto"/>
        <w:rPr>
          <w:rFonts w:cstheme="minorHAnsi"/>
          <w:sz w:val="20"/>
          <w:szCs w:val="20"/>
        </w:rPr>
      </w:pPr>
    </w:p>
    <w:p w14:paraId="4ADD0C2C" w14:textId="2E3F9C43" w:rsidR="0002016E" w:rsidRPr="00686E6A" w:rsidRDefault="0002016E" w:rsidP="00BB370B">
      <w:pPr>
        <w:spacing w:line="480" w:lineRule="auto"/>
        <w:rPr>
          <w:rFonts w:cstheme="minorHAnsi"/>
          <w:b/>
          <w:bCs/>
          <w:i/>
          <w:iCs/>
          <w:sz w:val="20"/>
          <w:szCs w:val="20"/>
          <w:u w:val="single"/>
        </w:rPr>
      </w:pPr>
      <w:r w:rsidRPr="00686E6A">
        <w:rPr>
          <w:rFonts w:cstheme="minorHAnsi"/>
          <w:b/>
          <w:bCs/>
          <w:i/>
          <w:iCs/>
          <w:sz w:val="20"/>
          <w:szCs w:val="20"/>
          <w:u w:val="single"/>
        </w:rPr>
        <w:t>Introduction:</w:t>
      </w:r>
      <w:r w:rsidR="00BD6E06" w:rsidRPr="00686E6A">
        <w:rPr>
          <w:rFonts w:cstheme="minorHAnsi"/>
          <w:b/>
          <w:bCs/>
          <w:i/>
          <w:iCs/>
          <w:sz w:val="20"/>
          <w:szCs w:val="20"/>
          <w:u w:val="single"/>
        </w:rPr>
        <w:t xml:space="preserve">    </w:t>
      </w:r>
    </w:p>
    <w:p w14:paraId="1056C5BA" w14:textId="79324670" w:rsidR="005A0709" w:rsidRPr="00686E6A" w:rsidRDefault="003D3B2D" w:rsidP="00FF59DB">
      <w:pPr>
        <w:spacing w:line="480" w:lineRule="auto"/>
        <w:ind w:firstLine="720"/>
        <w:rPr>
          <w:rFonts w:cstheme="minorHAnsi"/>
          <w:sz w:val="20"/>
          <w:szCs w:val="20"/>
        </w:rPr>
      </w:pPr>
      <w:r>
        <w:rPr>
          <w:rFonts w:cstheme="minorHAnsi"/>
          <w:sz w:val="20"/>
          <w:szCs w:val="20"/>
        </w:rPr>
        <w:t>E</w:t>
      </w:r>
      <w:r w:rsidR="00E16527" w:rsidRPr="00686E6A">
        <w:rPr>
          <w:rFonts w:cstheme="minorHAnsi"/>
          <w:sz w:val="20"/>
          <w:szCs w:val="20"/>
        </w:rPr>
        <w:t>arthworms</w:t>
      </w:r>
      <w:r>
        <w:rPr>
          <w:rFonts w:cstheme="minorHAnsi"/>
          <w:sz w:val="20"/>
          <w:szCs w:val="20"/>
        </w:rPr>
        <w:t xml:space="preserve"> have</w:t>
      </w:r>
      <w:r w:rsidR="00E16527" w:rsidRPr="00686E6A">
        <w:rPr>
          <w:rFonts w:cstheme="minorHAnsi"/>
          <w:sz w:val="20"/>
          <w:szCs w:val="20"/>
        </w:rPr>
        <w:t xml:space="preserve"> disappeared from most of northern North America 10,000 years ago during the last ice age and have been slow to re-colonize</w:t>
      </w:r>
      <w:r w:rsidR="006F706C" w:rsidRPr="00686E6A">
        <w:rPr>
          <w:rFonts w:cstheme="minorHAnsi"/>
          <w:sz w:val="20"/>
          <w:szCs w:val="20"/>
        </w:rPr>
        <w:t xml:space="preserve"> hardwood and mixed hardwood forests</w:t>
      </w:r>
      <w:r w:rsidR="00E16527" w:rsidRPr="00686E6A">
        <w:rPr>
          <w:rFonts w:cstheme="minorHAnsi"/>
          <w:sz w:val="20"/>
          <w:szCs w:val="20"/>
        </w:rPr>
        <w:t xml:space="preserve"> since</w:t>
      </w:r>
      <w:r w:rsidR="00484A66" w:rsidRPr="00686E6A">
        <w:rPr>
          <w:rFonts w:cstheme="minorHAnsi"/>
          <w:sz w:val="20"/>
          <w:szCs w:val="20"/>
        </w:rPr>
        <w:t xml:space="preserve"> </w:t>
      </w:r>
      <w:r w:rsidR="00E16527" w:rsidRPr="00686E6A">
        <w:rPr>
          <w:rFonts w:cstheme="minorHAnsi"/>
          <w:sz w:val="20"/>
          <w:szCs w:val="20"/>
        </w:rPr>
        <w:t>(Mitchell 2019</w:t>
      </w:r>
      <w:r w:rsidR="006F706C" w:rsidRPr="00686E6A">
        <w:rPr>
          <w:rFonts w:cstheme="minorHAnsi"/>
          <w:sz w:val="20"/>
          <w:szCs w:val="20"/>
        </w:rPr>
        <w:t xml:space="preserve">; </w:t>
      </w:r>
      <w:r w:rsidR="00C129E5" w:rsidRPr="00686E6A">
        <w:rPr>
          <w:rFonts w:cstheme="minorHAnsi"/>
          <w:sz w:val="20"/>
          <w:szCs w:val="20"/>
        </w:rPr>
        <w:t>Hendrix and Bohlen (2002</w:t>
      </w:r>
      <w:r w:rsidR="006F706C" w:rsidRPr="00686E6A">
        <w:rPr>
          <w:rFonts w:cstheme="minorHAnsi"/>
          <w:sz w:val="20"/>
          <w:szCs w:val="20"/>
        </w:rPr>
        <w:t>)</w:t>
      </w:r>
      <w:r w:rsidR="00E16527" w:rsidRPr="00686E6A">
        <w:rPr>
          <w:rFonts w:cstheme="minorHAnsi"/>
          <w:sz w:val="20"/>
          <w:szCs w:val="20"/>
        </w:rPr>
        <w:t xml:space="preserve">. </w:t>
      </w:r>
      <w:r w:rsidR="007B0EBA" w:rsidRPr="00686E6A">
        <w:rPr>
          <w:rFonts w:cstheme="minorHAnsi"/>
          <w:sz w:val="20"/>
          <w:szCs w:val="20"/>
        </w:rPr>
        <w:t>E</w:t>
      </w:r>
      <w:r w:rsidR="006F706C" w:rsidRPr="00686E6A">
        <w:rPr>
          <w:rFonts w:cstheme="minorHAnsi"/>
          <w:sz w:val="20"/>
          <w:szCs w:val="20"/>
        </w:rPr>
        <w:t xml:space="preserve">xotic </w:t>
      </w:r>
      <w:r w:rsidR="00E16527" w:rsidRPr="00686E6A">
        <w:rPr>
          <w:rFonts w:cstheme="minorHAnsi"/>
          <w:sz w:val="20"/>
          <w:szCs w:val="20"/>
        </w:rPr>
        <w:t xml:space="preserve">earthworms </w:t>
      </w:r>
      <w:r w:rsidR="006F706C" w:rsidRPr="00686E6A">
        <w:rPr>
          <w:rFonts w:cstheme="minorHAnsi"/>
          <w:sz w:val="20"/>
          <w:szCs w:val="20"/>
        </w:rPr>
        <w:t xml:space="preserve">brought from European settlers </w:t>
      </w:r>
      <w:r w:rsidR="00484A66" w:rsidRPr="00686E6A">
        <w:rPr>
          <w:rFonts w:cstheme="minorHAnsi"/>
          <w:sz w:val="20"/>
          <w:szCs w:val="20"/>
        </w:rPr>
        <w:t>from Europe</w:t>
      </w:r>
      <w:r w:rsidR="00E16527" w:rsidRPr="00686E6A">
        <w:rPr>
          <w:rFonts w:cstheme="minorHAnsi"/>
          <w:sz w:val="20"/>
          <w:szCs w:val="20"/>
        </w:rPr>
        <w:t xml:space="preserve"> and Asia</w:t>
      </w:r>
      <w:r w:rsidR="006F706C" w:rsidRPr="00686E6A">
        <w:rPr>
          <w:rFonts w:cstheme="minorHAnsi"/>
          <w:sz w:val="20"/>
          <w:szCs w:val="20"/>
        </w:rPr>
        <w:t xml:space="preserve"> </w:t>
      </w:r>
      <w:r>
        <w:rPr>
          <w:rFonts w:cstheme="minorHAnsi"/>
          <w:sz w:val="20"/>
          <w:szCs w:val="20"/>
        </w:rPr>
        <w:t xml:space="preserve">have </w:t>
      </w:r>
      <w:r w:rsidR="006F706C" w:rsidRPr="00686E6A">
        <w:rPr>
          <w:rFonts w:cstheme="minorHAnsi"/>
          <w:sz w:val="20"/>
          <w:szCs w:val="20"/>
        </w:rPr>
        <w:t>colonize</w:t>
      </w:r>
      <w:r>
        <w:rPr>
          <w:rFonts w:cstheme="minorHAnsi"/>
          <w:sz w:val="20"/>
          <w:szCs w:val="20"/>
        </w:rPr>
        <w:t>d</w:t>
      </w:r>
      <w:r w:rsidR="006F706C" w:rsidRPr="00686E6A">
        <w:rPr>
          <w:rFonts w:cstheme="minorHAnsi"/>
          <w:sz w:val="20"/>
          <w:szCs w:val="20"/>
        </w:rPr>
        <w:t xml:space="preserve"> many of these northern forests due to timber and </w:t>
      </w:r>
      <w:r w:rsidR="00C87A34" w:rsidRPr="00686E6A">
        <w:rPr>
          <w:rFonts w:cstheme="minorHAnsi"/>
          <w:sz w:val="20"/>
          <w:szCs w:val="20"/>
        </w:rPr>
        <w:t>petroleum activity, roads, tire, boats,</w:t>
      </w:r>
      <w:r>
        <w:rPr>
          <w:rFonts w:cstheme="minorHAnsi"/>
          <w:sz w:val="20"/>
          <w:szCs w:val="20"/>
        </w:rPr>
        <w:t xml:space="preserve"> </w:t>
      </w:r>
      <w:r w:rsidR="00C87A34" w:rsidRPr="00686E6A">
        <w:rPr>
          <w:rFonts w:cstheme="minorHAnsi"/>
          <w:sz w:val="20"/>
          <w:szCs w:val="20"/>
        </w:rPr>
        <w:t>and gardeners</w:t>
      </w:r>
      <w:r w:rsidR="006F706C" w:rsidRPr="00686E6A">
        <w:rPr>
          <w:rFonts w:cstheme="minorHAnsi"/>
          <w:sz w:val="20"/>
          <w:szCs w:val="20"/>
        </w:rPr>
        <w:t xml:space="preserve"> (Mitchell 2019; </w:t>
      </w:r>
      <w:r w:rsidR="00C6543F" w:rsidRPr="00686E6A">
        <w:rPr>
          <w:rFonts w:cstheme="minorHAnsi"/>
          <w:sz w:val="20"/>
          <w:szCs w:val="20"/>
        </w:rPr>
        <w:t xml:space="preserve">Hendrix </w:t>
      </w:r>
      <w:r w:rsidR="00C129E5" w:rsidRPr="00686E6A">
        <w:rPr>
          <w:rFonts w:cstheme="minorHAnsi"/>
          <w:sz w:val="20"/>
          <w:szCs w:val="20"/>
        </w:rPr>
        <w:t>et al, 2008</w:t>
      </w:r>
      <w:r w:rsidR="006F706C" w:rsidRPr="00686E6A">
        <w:rPr>
          <w:rFonts w:cstheme="minorHAnsi"/>
          <w:sz w:val="20"/>
          <w:szCs w:val="20"/>
        </w:rPr>
        <w:t>).</w:t>
      </w:r>
      <w:r w:rsidR="005A0709" w:rsidRPr="00686E6A">
        <w:rPr>
          <w:rFonts w:cstheme="minorHAnsi"/>
          <w:sz w:val="20"/>
          <w:szCs w:val="20"/>
        </w:rPr>
        <w:t xml:space="preserve"> </w:t>
      </w:r>
      <w:r w:rsidR="00844AAC" w:rsidRPr="00686E6A">
        <w:rPr>
          <w:rFonts w:cstheme="minorHAnsi"/>
          <w:sz w:val="20"/>
          <w:szCs w:val="20"/>
        </w:rPr>
        <w:t>Due to these human activities</w:t>
      </w:r>
      <w:r w:rsidR="00FF59DB" w:rsidRPr="00686E6A">
        <w:rPr>
          <w:rFonts w:cstheme="minorHAnsi"/>
          <w:sz w:val="20"/>
          <w:szCs w:val="20"/>
        </w:rPr>
        <w:t>,</w:t>
      </w:r>
      <w:r w:rsidR="00484A66" w:rsidRPr="00686E6A">
        <w:rPr>
          <w:rFonts w:cstheme="minorHAnsi"/>
          <w:sz w:val="20"/>
          <w:szCs w:val="20"/>
        </w:rPr>
        <w:t xml:space="preserve"> rural areas generally have</w:t>
      </w:r>
      <w:r w:rsidR="00844AAC" w:rsidRPr="00686E6A">
        <w:rPr>
          <w:rFonts w:cstheme="minorHAnsi"/>
          <w:sz w:val="20"/>
          <w:szCs w:val="20"/>
        </w:rPr>
        <w:t xml:space="preserve"> h</w:t>
      </w:r>
      <w:r w:rsidR="005A0709" w:rsidRPr="00686E6A">
        <w:rPr>
          <w:rFonts w:cstheme="minorHAnsi"/>
          <w:sz w:val="20"/>
          <w:szCs w:val="20"/>
        </w:rPr>
        <w:t>igh</w:t>
      </w:r>
      <w:r w:rsidR="00484A66" w:rsidRPr="00686E6A">
        <w:rPr>
          <w:rFonts w:cstheme="minorHAnsi"/>
          <w:sz w:val="20"/>
          <w:szCs w:val="20"/>
        </w:rPr>
        <w:t>er</w:t>
      </w:r>
      <w:r w:rsidR="005A0709" w:rsidRPr="00686E6A">
        <w:rPr>
          <w:rFonts w:cstheme="minorHAnsi"/>
          <w:sz w:val="20"/>
          <w:szCs w:val="20"/>
        </w:rPr>
        <w:t xml:space="preserve"> abundances of earthworms near boat launches, roads and campsites where </w:t>
      </w:r>
      <w:r w:rsidR="00DF1836">
        <w:rPr>
          <w:rFonts w:cstheme="minorHAnsi"/>
          <w:sz w:val="20"/>
          <w:szCs w:val="20"/>
        </w:rPr>
        <w:t>human activity is</w:t>
      </w:r>
      <w:r w:rsidR="005A0709" w:rsidRPr="00686E6A">
        <w:rPr>
          <w:rFonts w:cstheme="minorHAnsi"/>
          <w:sz w:val="20"/>
          <w:szCs w:val="20"/>
        </w:rPr>
        <w:t xml:space="preserve"> greatest (Homan et </w:t>
      </w:r>
      <w:r w:rsidR="00484A66" w:rsidRPr="00686E6A">
        <w:rPr>
          <w:rFonts w:cstheme="minorHAnsi"/>
          <w:sz w:val="20"/>
          <w:szCs w:val="20"/>
        </w:rPr>
        <w:t>a</w:t>
      </w:r>
      <w:r w:rsidR="005A0709" w:rsidRPr="00686E6A">
        <w:rPr>
          <w:rFonts w:cstheme="minorHAnsi"/>
          <w:sz w:val="20"/>
          <w:szCs w:val="20"/>
        </w:rPr>
        <w:t xml:space="preserve">l, 2015). </w:t>
      </w:r>
      <w:r w:rsidR="00484A66" w:rsidRPr="00686E6A">
        <w:rPr>
          <w:rFonts w:cstheme="minorHAnsi"/>
          <w:sz w:val="20"/>
          <w:szCs w:val="20"/>
        </w:rPr>
        <w:t xml:space="preserve"> </w:t>
      </w:r>
    </w:p>
    <w:p w14:paraId="3989A5AD" w14:textId="54F59FEA" w:rsidR="00D74A61" w:rsidRPr="00686E6A" w:rsidRDefault="006F706C" w:rsidP="00BB370B">
      <w:pPr>
        <w:spacing w:line="480" w:lineRule="auto"/>
        <w:ind w:firstLine="720"/>
        <w:rPr>
          <w:rFonts w:cstheme="minorHAnsi"/>
          <w:sz w:val="20"/>
          <w:szCs w:val="20"/>
        </w:rPr>
      </w:pPr>
      <w:r w:rsidRPr="00686E6A">
        <w:rPr>
          <w:rFonts w:cstheme="minorHAnsi"/>
          <w:sz w:val="20"/>
          <w:szCs w:val="20"/>
        </w:rPr>
        <w:lastRenderedPageBreak/>
        <w:t xml:space="preserve"> </w:t>
      </w:r>
      <w:r w:rsidR="00C87A34" w:rsidRPr="00686E6A">
        <w:rPr>
          <w:rFonts w:cstheme="minorHAnsi"/>
          <w:sz w:val="20"/>
          <w:szCs w:val="20"/>
        </w:rPr>
        <w:t>As earthworms feed on the litter of forest floors they release much of the carbon that was sitting on the forest floor into the atmosphere</w:t>
      </w:r>
      <w:r w:rsidR="00C25BDA" w:rsidRPr="00686E6A">
        <w:rPr>
          <w:rFonts w:cstheme="minorHAnsi"/>
          <w:sz w:val="20"/>
          <w:szCs w:val="20"/>
        </w:rPr>
        <w:t>,</w:t>
      </w:r>
      <w:r w:rsidR="00385D95" w:rsidRPr="00686E6A">
        <w:rPr>
          <w:rFonts w:cstheme="minorHAnsi"/>
          <w:sz w:val="20"/>
          <w:szCs w:val="20"/>
        </w:rPr>
        <w:t xml:space="preserve"> altering the chemistry</w:t>
      </w:r>
      <w:r w:rsidR="003E6D0A" w:rsidRPr="00686E6A">
        <w:rPr>
          <w:rFonts w:cstheme="minorHAnsi"/>
          <w:sz w:val="20"/>
          <w:szCs w:val="20"/>
        </w:rPr>
        <w:t xml:space="preserve"> of the soil</w:t>
      </w:r>
      <w:r w:rsidR="00385D95" w:rsidRPr="00686E6A">
        <w:rPr>
          <w:rFonts w:cstheme="minorHAnsi"/>
          <w:sz w:val="20"/>
          <w:szCs w:val="20"/>
        </w:rPr>
        <w:t xml:space="preserve">, soil structure, soil microflora communities, and nutrient uptake in plants (Bernard et </w:t>
      </w:r>
      <w:r w:rsidR="00484A66" w:rsidRPr="00686E6A">
        <w:rPr>
          <w:rFonts w:cstheme="minorHAnsi"/>
          <w:sz w:val="20"/>
          <w:szCs w:val="20"/>
        </w:rPr>
        <w:t>a</w:t>
      </w:r>
      <w:r w:rsidR="00385D95" w:rsidRPr="00686E6A">
        <w:rPr>
          <w:rFonts w:cstheme="minorHAnsi"/>
          <w:sz w:val="20"/>
          <w:szCs w:val="20"/>
        </w:rPr>
        <w:t xml:space="preserve">l, 2009; </w:t>
      </w:r>
      <w:r w:rsidR="00B64860" w:rsidRPr="00686E6A">
        <w:rPr>
          <w:rFonts w:cstheme="minorHAnsi"/>
          <w:sz w:val="20"/>
          <w:szCs w:val="20"/>
        </w:rPr>
        <w:t>Mitchell 2019</w:t>
      </w:r>
      <w:r w:rsidR="00385D95" w:rsidRPr="00686E6A">
        <w:rPr>
          <w:rFonts w:cstheme="minorHAnsi"/>
          <w:sz w:val="20"/>
          <w:szCs w:val="20"/>
        </w:rPr>
        <w:t xml:space="preserve">). </w:t>
      </w:r>
      <w:r w:rsidR="00140230" w:rsidRPr="00686E6A">
        <w:rPr>
          <w:rFonts w:cstheme="minorHAnsi"/>
          <w:sz w:val="20"/>
          <w:szCs w:val="20"/>
        </w:rPr>
        <w:t xml:space="preserve"> Earthworms can make the soil drier by reducing the organic matter of the forest floor replacing it with their castings, leading to the soil becoming drier and creating less favorable conditions for plant regeneration and growth (Knowles et al, 2016). From earthworms eating the organic matter on the forest floor this can lead to </w:t>
      </w:r>
      <w:r w:rsidR="00E43AAA" w:rsidRPr="00686E6A">
        <w:rPr>
          <w:rFonts w:cstheme="minorHAnsi"/>
          <w:sz w:val="20"/>
          <w:szCs w:val="20"/>
        </w:rPr>
        <w:t>changes in decaying organisms</w:t>
      </w:r>
      <w:r w:rsidR="005F54D7">
        <w:rPr>
          <w:rFonts w:cstheme="minorHAnsi"/>
          <w:sz w:val="20"/>
          <w:szCs w:val="20"/>
        </w:rPr>
        <w:t>;</w:t>
      </w:r>
      <w:r w:rsidR="00E43AAA" w:rsidRPr="00686E6A">
        <w:rPr>
          <w:rFonts w:cstheme="minorHAnsi"/>
          <w:sz w:val="20"/>
          <w:szCs w:val="20"/>
        </w:rPr>
        <w:t xml:space="preserve"> shifting fungi to bacteria</w:t>
      </w:r>
      <w:r w:rsidR="00DF1836">
        <w:rPr>
          <w:rFonts w:cstheme="minorHAnsi"/>
          <w:sz w:val="20"/>
          <w:szCs w:val="20"/>
        </w:rPr>
        <w:t>,</w:t>
      </w:r>
      <w:r w:rsidR="00E43AAA" w:rsidRPr="00686E6A">
        <w:rPr>
          <w:rFonts w:cstheme="minorHAnsi"/>
          <w:sz w:val="20"/>
          <w:szCs w:val="20"/>
        </w:rPr>
        <w:t xml:space="preserve"> altering decomposition processes</w:t>
      </w:r>
      <w:r w:rsidR="00DF1836">
        <w:rPr>
          <w:rFonts w:cstheme="minorHAnsi"/>
          <w:sz w:val="20"/>
          <w:szCs w:val="20"/>
        </w:rPr>
        <w:t>,</w:t>
      </w:r>
      <w:r w:rsidR="00E43AAA" w:rsidRPr="00686E6A">
        <w:rPr>
          <w:rFonts w:cstheme="minorHAnsi"/>
          <w:sz w:val="20"/>
          <w:szCs w:val="20"/>
        </w:rPr>
        <w:t xml:space="preserve"> and affecting wildlife altering the food web (Knowles et al, 2016). </w:t>
      </w:r>
    </w:p>
    <w:p w14:paraId="31183A72" w14:textId="59CEE12B" w:rsidR="00385D95" w:rsidRPr="00686E6A" w:rsidRDefault="00385D95" w:rsidP="00144A44">
      <w:pPr>
        <w:spacing w:line="480" w:lineRule="auto"/>
        <w:rPr>
          <w:rFonts w:cstheme="minorHAnsi"/>
          <w:sz w:val="20"/>
          <w:szCs w:val="20"/>
        </w:rPr>
      </w:pPr>
      <w:r w:rsidRPr="00686E6A">
        <w:rPr>
          <w:rFonts w:cstheme="minorHAnsi"/>
          <w:sz w:val="20"/>
          <w:szCs w:val="20"/>
        </w:rPr>
        <w:tab/>
      </w:r>
      <w:r w:rsidR="00D74A61" w:rsidRPr="00686E6A">
        <w:rPr>
          <w:rFonts w:cstheme="minorHAnsi"/>
          <w:sz w:val="20"/>
          <w:szCs w:val="20"/>
        </w:rPr>
        <w:t>Endog</w:t>
      </w:r>
      <w:r w:rsidR="00EA3B2A" w:rsidRPr="00686E6A">
        <w:rPr>
          <w:rFonts w:cstheme="minorHAnsi"/>
          <w:sz w:val="20"/>
          <w:szCs w:val="20"/>
        </w:rPr>
        <w:t>e</w:t>
      </w:r>
      <w:r w:rsidR="00D74A61" w:rsidRPr="00686E6A">
        <w:rPr>
          <w:rFonts w:cstheme="minorHAnsi"/>
          <w:sz w:val="20"/>
          <w:szCs w:val="20"/>
        </w:rPr>
        <w:t>ic earthworms</w:t>
      </w:r>
      <w:r w:rsidR="005F54D7">
        <w:rPr>
          <w:rFonts w:cstheme="minorHAnsi"/>
          <w:sz w:val="20"/>
          <w:szCs w:val="20"/>
        </w:rPr>
        <w:t>,</w:t>
      </w:r>
      <w:r w:rsidR="006A2321" w:rsidRPr="00686E6A">
        <w:rPr>
          <w:rFonts w:cstheme="minorHAnsi"/>
          <w:sz w:val="20"/>
          <w:szCs w:val="20"/>
        </w:rPr>
        <w:t xml:space="preserve"> which are mainly found in mineral layers of soils</w:t>
      </w:r>
      <w:r w:rsidR="00D74A61" w:rsidRPr="00686E6A">
        <w:rPr>
          <w:rFonts w:cstheme="minorHAnsi"/>
          <w:sz w:val="20"/>
          <w:szCs w:val="20"/>
        </w:rPr>
        <w:t xml:space="preserve"> </w:t>
      </w:r>
      <w:r w:rsidR="00DF1836">
        <w:rPr>
          <w:rFonts w:cstheme="minorHAnsi"/>
          <w:sz w:val="20"/>
          <w:szCs w:val="20"/>
        </w:rPr>
        <w:t>are</w:t>
      </w:r>
      <w:r w:rsidR="006A2321" w:rsidRPr="00686E6A">
        <w:rPr>
          <w:rFonts w:cstheme="minorHAnsi"/>
          <w:sz w:val="20"/>
          <w:szCs w:val="20"/>
        </w:rPr>
        <w:t xml:space="preserve"> </w:t>
      </w:r>
      <w:r w:rsidR="00DF1836">
        <w:rPr>
          <w:rFonts w:cstheme="minorHAnsi"/>
          <w:sz w:val="20"/>
          <w:szCs w:val="20"/>
        </w:rPr>
        <w:t>not</w:t>
      </w:r>
      <w:r w:rsidR="006A2321" w:rsidRPr="00686E6A">
        <w:rPr>
          <w:rFonts w:cstheme="minorHAnsi"/>
          <w:sz w:val="20"/>
          <w:szCs w:val="20"/>
        </w:rPr>
        <w:t xml:space="preserve"> </w:t>
      </w:r>
      <w:r w:rsidR="003E6D0A" w:rsidRPr="00686E6A">
        <w:rPr>
          <w:rFonts w:cstheme="minorHAnsi"/>
          <w:sz w:val="20"/>
          <w:szCs w:val="20"/>
        </w:rPr>
        <w:t xml:space="preserve">tolerant </w:t>
      </w:r>
      <w:r w:rsidR="00D74A61" w:rsidRPr="00686E6A">
        <w:rPr>
          <w:rFonts w:cstheme="minorHAnsi"/>
          <w:sz w:val="20"/>
          <w:szCs w:val="20"/>
        </w:rPr>
        <w:t xml:space="preserve">of pH </w:t>
      </w:r>
      <w:r w:rsidR="00EF0A23" w:rsidRPr="00686E6A">
        <w:rPr>
          <w:rFonts w:cstheme="minorHAnsi"/>
          <w:sz w:val="20"/>
          <w:szCs w:val="20"/>
        </w:rPr>
        <w:t>levels</w:t>
      </w:r>
      <w:r w:rsidR="00D74A61" w:rsidRPr="00686E6A">
        <w:rPr>
          <w:rFonts w:cstheme="minorHAnsi"/>
          <w:sz w:val="20"/>
          <w:szCs w:val="20"/>
        </w:rPr>
        <w:t xml:space="preserve"> of 4.5 and below</w:t>
      </w:r>
      <w:r w:rsidR="00DF1836">
        <w:rPr>
          <w:rFonts w:cstheme="minorHAnsi"/>
          <w:sz w:val="20"/>
          <w:szCs w:val="20"/>
        </w:rPr>
        <w:t>;</w:t>
      </w:r>
      <w:r w:rsidR="00D74A61" w:rsidRPr="00686E6A">
        <w:rPr>
          <w:rFonts w:cstheme="minorHAnsi"/>
          <w:sz w:val="20"/>
          <w:szCs w:val="20"/>
        </w:rPr>
        <w:t xml:space="preserve"> epigeic earthworms that reside between the litter layer and soil have been fou</w:t>
      </w:r>
      <w:r w:rsidR="00EF0A23" w:rsidRPr="00686E6A">
        <w:rPr>
          <w:rFonts w:cstheme="minorHAnsi"/>
          <w:sz w:val="20"/>
          <w:szCs w:val="20"/>
        </w:rPr>
        <w:t>nd to survive in soils of a pH of 3.5 and above</w:t>
      </w:r>
      <w:r w:rsidR="005F54D7">
        <w:rPr>
          <w:rFonts w:cstheme="minorHAnsi"/>
          <w:sz w:val="20"/>
          <w:szCs w:val="20"/>
        </w:rPr>
        <w:t xml:space="preserve">; </w:t>
      </w:r>
      <w:r w:rsidR="00EF0A23" w:rsidRPr="00686E6A">
        <w:rPr>
          <w:rFonts w:cstheme="minorHAnsi"/>
          <w:sz w:val="20"/>
          <w:szCs w:val="20"/>
        </w:rPr>
        <w:t xml:space="preserve">anecic earthworms </w:t>
      </w:r>
      <w:r w:rsidR="006A2321" w:rsidRPr="00686E6A">
        <w:rPr>
          <w:rFonts w:cstheme="minorHAnsi"/>
          <w:sz w:val="20"/>
          <w:szCs w:val="20"/>
        </w:rPr>
        <w:t xml:space="preserve">that burrow deep down in soil </w:t>
      </w:r>
      <w:r w:rsidR="00EF0A23" w:rsidRPr="00686E6A">
        <w:rPr>
          <w:rFonts w:cstheme="minorHAnsi"/>
          <w:sz w:val="20"/>
          <w:szCs w:val="20"/>
        </w:rPr>
        <w:t>have been found to be intermediate (</w:t>
      </w:r>
      <w:r w:rsidR="005A0709" w:rsidRPr="00686E6A">
        <w:rPr>
          <w:rFonts w:cstheme="minorHAnsi"/>
          <w:sz w:val="20"/>
          <w:szCs w:val="20"/>
        </w:rPr>
        <w:t xml:space="preserve">Potthoff et </w:t>
      </w:r>
      <w:r w:rsidR="00484A66" w:rsidRPr="00686E6A">
        <w:rPr>
          <w:rFonts w:cstheme="minorHAnsi"/>
          <w:sz w:val="20"/>
          <w:szCs w:val="20"/>
        </w:rPr>
        <w:t>a</w:t>
      </w:r>
      <w:r w:rsidR="005A0709" w:rsidRPr="00686E6A">
        <w:rPr>
          <w:rFonts w:cstheme="minorHAnsi"/>
          <w:sz w:val="20"/>
          <w:szCs w:val="20"/>
        </w:rPr>
        <w:t xml:space="preserve">l, 2006). </w:t>
      </w:r>
      <w:r w:rsidR="00C5179C" w:rsidRPr="00686E6A">
        <w:rPr>
          <w:rFonts w:cstheme="minorHAnsi"/>
          <w:sz w:val="20"/>
          <w:szCs w:val="20"/>
        </w:rPr>
        <w:t>The soil order within the White Mountains is</w:t>
      </w:r>
      <w:r w:rsidR="00B9098B" w:rsidRPr="00686E6A">
        <w:rPr>
          <w:rFonts w:cstheme="minorHAnsi"/>
          <w:sz w:val="20"/>
          <w:szCs w:val="20"/>
        </w:rPr>
        <w:t xml:space="preserve"> typically Spodosol which </w:t>
      </w:r>
      <w:r w:rsidR="005F54D7">
        <w:rPr>
          <w:rFonts w:cstheme="minorHAnsi"/>
          <w:sz w:val="20"/>
          <w:szCs w:val="20"/>
        </w:rPr>
        <w:t xml:space="preserve">is established by </w:t>
      </w:r>
      <w:r w:rsidR="00A55CCF">
        <w:rPr>
          <w:rFonts w:cstheme="minorHAnsi"/>
          <w:sz w:val="20"/>
          <w:szCs w:val="20"/>
        </w:rPr>
        <w:t xml:space="preserve">rainfall interacting with acidic vegetative litter. </w:t>
      </w:r>
      <w:r w:rsidR="00270D6C" w:rsidRPr="00686E6A">
        <w:rPr>
          <w:rFonts w:cstheme="minorHAnsi"/>
          <w:color w:val="000000"/>
          <w:sz w:val="20"/>
          <w:szCs w:val="20"/>
        </w:rPr>
        <w:t xml:space="preserve">The soil within the sites being tested is mostly dominated by loam and a sandy loam texture throughout many of the horizons </w:t>
      </w:r>
      <w:r w:rsidR="00642041">
        <w:rPr>
          <w:rFonts w:cstheme="minorHAnsi"/>
          <w:color w:val="000000"/>
          <w:sz w:val="20"/>
          <w:szCs w:val="20"/>
        </w:rPr>
        <w:t>allowing for</w:t>
      </w:r>
      <w:r w:rsidR="00270D6C" w:rsidRPr="00686E6A">
        <w:rPr>
          <w:rFonts w:cstheme="minorHAnsi"/>
          <w:color w:val="000000"/>
          <w:sz w:val="20"/>
          <w:szCs w:val="20"/>
        </w:rPr>
        <w:t xml:space="preserve"> habitable soil for earthworms</w:t>
      </w:r>
      <w:r w:rsidR="00270D6C" w:rsidRPr="00686E6A">
        <w:rPr>
          <w:rFonts w:cstheme="minorHAnsi"/>
          <w:sz w:val="20"/>
          <w:szCs w:val="20"/>
        </w:rPr>
        <w:t xml:space="preserve"> </w:t>
      </w:r>
      <w:r w:rsidR="00B9098B" w:rsidRPr="00686E6A">
        <w:rPr>
          <w:rFonts w:cstheme="minorHAnsi"/>
          <w:sz w:val="20"/>
          <w:szCs w:val="20"/>
        </w:rPr>
        <w:t>(Vadeboncoeur</w:t>
      </w:r>
      <w:r w:rsidR="009E4183" w:rsidRPr="00686E6A">
        <w:rPr>
          <w:rFonts w:cstheme="minorHAnsi"/>
          <w:sz w:val="20"/>
          <w:szCs w:val="20"/>
        </w:rPr>
        <w:t>,</w:t>
      </w:r>
      <w:r w:rsidR="00C25BDA" w:rsidRPr="00686E6A">
        <w:rPr>
          <w:rFonts w:cstheme="minorHAnsi"/>
          <w:sz w:val="20"/>
          <w:szCs w:val="20"/>
        </w:rPr>
        <w:t xml:space="preserve"> </w:t>
      </w:r>
      <w:r w:rsidR="00B9098B" w:rsidRPr="00686E6A">
        <w:rPr>
          <w:rFonts w:cstheme="minorHAnsi"/>
          <w:sz w:val="20"/>
          <w:szCs w:val="20"/>
        </w:rPr>
        <w:t>2014).</w:t>
      </w:r>
      <w:r w:rsidR="00C5179C" w:rsidRPr="00686E6A">
        <w:rPr>
          <w:rFonts w:cstheme="minorHAnsi"/>
          <w:sz w:val="20"/>
          <w:szCs w:val="20"/>
        </w:rPr>
        <w:t xml:space="preserve"> </w:t>
      </w:r>
      <w:r w:rsidR="005A0709" w:rsidRPr="00686E6A">
        <w:rPr>
          <w:rFonts w:cstheme="minorHAnsi"/>
          <w:sz w:val="20"/>
          <w:szCs w:val="20"/>
        </w:rPr>
        <w:t xml:space="preserve">The acidity of the soil within the </w:t>
      </w:r>
      <w:r w:rsidR="007B47FE" w:rsidRPr="00686E6A">
        <w:rPr>
          <w:rFonts w:cstheme="minorHAnsi"/>
          <w:sz w:val="20"/>
          <w:szCs w:val="20"/>
        </w:rPr>
        <w:t xml:space="preserve">sites of the </w:t>
      </w:r>
      <w:r w:rsidR="005A0709" w:rsidRPr="00686E6A">
        <w:rPr>
          <w:rFonts w:cstheme="minorHAnsi"/>
          <w:sz w:val="20"/>
          <w:szCs w:val="20"/>
        </w:rPr>
        <w:t>White Mountains ranges from</w:t>
      </w:r>
      <w:r w:rsidR="004D10F7" w:rsidRPr="00686E6A">
        <w:rPr>
          <w:rFonts w:cstheme="minorHAnsi"/>
          <w:sz w:val="20"/>
          <w:szCs w:val="20"/>
        </w:rPr>
        <w:t xml:space="preserve"> 3.</w:t>
      </w:r>
      <w:r w:rsidR="009E4183" w:rsidRPr="00686E6A">
        <w:rPr>
          <w:rFonts w:cstheme="minorHAnsi"/>
          <w:sz w:val="20"/>
          <w:szCs w:val="20"/>
        </w:rPr>
        <w:t xml:space="preserve">6 - </w:t>
      </w:r>
      <w:r w:rsidR="004D10F7" w:rsidRPr="00686E6A">
        <w:rPr>
          <w:rFonts w:cstheme="minorHAnsi"/>
          <w:sz w:val="20"/>
          <w:szCs w:val="20"/>
        </w:rPr>
        <w:t>5.</w:t>
      </w:r>
      <w:r w:rsidR="009E4183" w:rsidRPr="00686E6A">
        <w:rPr>
          <w:rFonts w:cstheme="minorHAnsi"/>
          <w:sz w:val="20"/>
          <w:szCs w:val="20"/>
        </w:rPr>
        <w:t>7</w:t>
      </w:r>
      <w:r w:rsidR="000A1A81" w:rsidRPr="00686E6A">
        <w:rPr>
          <w:rFonts w:cstheme="minorHAnsi"/>
          <w:sz w:val="20"/>
          <w:szCs w:val="20"/>
        </w:rPr>
        <w:t xml:space="preserve"> depending on the</w:t>
      </w:r>
      <w:r w:rsidR="004D10F7" w:rsidRPr="00686E6A">
        <w:rPr>
          <w:rFonts w:cstheme="minorHAnsi"/>
          <w:sz w:val="20"/>
          <w:szCs w:val="20"/>
        </w:rPr>
        <w:t xml:space="preserve"> soil horizon</w:t>
      </w:r>
      <w:r w:rsidR="009E4183" w:rsidRPr="00686E6A">
        <w:rPr>
          <w:rFonts w:cstheme="minorHAnsi"/>
          <w:sz w:val="20"/>
          <w:szCs w:val="20"/>
        </w:rPr>
        <w:t xml:space="preserve"> and location</w:t>
      </w:r>
      <w:r w:rsidR="006C1966" w:rsidRPr="00686E6A">
        <w:rPr>
          <w:rFonts w:cstheme="minorHAnsi"/>
          <w:sz w:val="20"/>
          <w:szCs w:val="20"/>
        </w:rPr>
        <w:t>,</w:t>
      </w:r>
      <w:r w:rsidR="004D10F7" w:rsidRPr="00686E6A">
        <w:rPr>
          <w:rFonts w:cstheme="minorHAnsi"/>
          <w:sz w:val="20"/>
          <w:szCs w:val="20"/>
        </w:rPr>
        <w:t xml:space="preserve"> </w:t>
      </w:r>
      <w:r w:rsidR="000A1A81" w:rsidRPr="00BE201A">
        <w:rPr>
          <w:rFonts w:cstheme="minorHAnsi"/>
          <w:sz w:val="20"/>
          <w:szCs w:val="20"/>
        </w:rPr>
        <w:t>possibly explaining</w:t>
      </w:r>
      <w:r w:rsidR="00B97185" w:rsidRPr="00BE201A">
        <w:rPr>
          <w:rFonts w:cstheme="minorHAnsi"/>
          <w:sz w:val="20"/>
          <w:szCs w:val="20"/>
        </w:rPr>
        <w:t xml:space="preserve"> </w:t>
      </w:r>
      <w:r w:rsidR="00EE6C72" w:rsidRPr="00BE201A">
        <w:rPr>
          <w:rFonts w:cstheme="minorHAnsi"/>
          <w:sz w:val="20"/>
          <w:szCs w:val="20"/>
        </w:rPr>
        <w:t>why</w:t>
      </w:r>
      <w:r w:rsidR="00B97185" w:rsidRPr="00BE201A">
        <w:rPr>
          <w:rFonts w:cstheme="minorHAnsi"/>
          <w:sz w:val="20"/>
          <w:szCs w:val="20"/>
        </w:rPr>
        <w:t xml:space="preserve"> earthworms have </w:t>
      </w:r>
      <w:r w:rsidR="009E4183" w:rsidRPr="00BE201A">
        <w:rPr>
          <w:rFonts w:cstheme="minorHAnsi"/>
          <w:sz w:val="20"/>
          <w:szCs w:val="20"/>
        </w:rPr>
        <w:t>been at least locally absent</w:t>
      </w:r>
      <w:r w:rsidR="00B97185" w:rsidRPr="00BE201A">
        <w:rPr>
          <w:rFonts w:cstheme="minorHAnsi"/>
          <w:sz w:val="20"/>
          <w:szCs w:val="20"/>
        </w:rPr>
        <w:t xml:space="preserve"> </w:t>
      </w:r>
      <w:r w:rsidR="004D10F7" w:rsidRPr="00BE201A">
        <w:rPr>
          <w:rFonts w:cstheme="minorHAnsi"/>
          <w:sz w:val="20"/>
          <w:szCs w:val="20"/>
        </w:rPr>
        <w:t>(Ratliff and Fisk 2016).</w:t>
      </w:r>
      <w:r w:rsidR="004D10F7" w:rsidRPr="00686E6A">
        <w:rPr>
          <w:rFonts w:cstheme="minorHAnsi"/>
          <w:sz w:val="20"/>
          <w:szCs w:val="20"/>
        </w:rPr>
        <w:t xml:space="preserve"> </w:t>
      </w:r>
      <w:r w:rsidR="000A1A81" w:rsidRPr="00686E6A">
        <w:rPr>
          <w:rFonts w:cstheme="minorHAnsi"/>
          <w:sz w:val="20"/>
          <w:szCs w:val="20"/>
        </w:rPr>
        <w:t>Differences in acidity and soil texture are</w:t>
      </w:r>
      <w:r w:rsidR="00B5376C" w:rsidRPr="00686E6A">
        <w:rPr>
          <w:rFonts w:cstheme="minorHAnsi"/>
          <w:sz w:val="20"/>
          <w:szCs w:val="20"/>
        </w:rPr>
        <w:t xml:space="preserve"> due </w:t>
      </w:r>
      <w:r w:rsidR="009E4183" w:rsidRPr="00686E6A">
        <w:rPr>
          <w:rFonts w:cstheme="minorHAnsi"/>
          <w:sz w:val="20"/>
          <w:szCs w:val="20"/>
        </w:rPr>
        <w:t>to</w:t>
      </w:r>
      <w:r w:rsidR="00B5376C" w:rsidRPr="00686E6A">
        <w:rPr>
          <w:rFonts w:cstheme="minorHAnsi"/>
          <w:sz w:val="20"/>
          <w:szCs w:val="20"/>
        </w:rPr>
        <w:t xml:space="preserve"> the different parent material that is located within each site</w:t>
      </w:r>
      <w:r w:rsidR="009E4183" w:rsidRPr="00686E6A">
        <w:rPr>
          <w:rFonts w:cstheme="minorHAnsi"/>
          <w:sz w:val="20"/>
          <w:szCs w:val="20"/>
        </w:rPr>
        <w:t>. T</w:t>
      </w:r>
      <w:r w:rsidR="00C5179C" w:rsidRPr="00686E6A">
        <w:rPr>
          <w:rFonts w:cstheme="minorHAnsi"/>
          <w:sz w:val="20"/>
          <w:szCs w:val="20"/>
        </w:rPr>
        <w:t>he</w:t>
      </w:r>
      <w:r w:rsidR="009E4183" w:rsidRPr="00686E6A">
        <w:rPr>
          <w:rFonts w:cstheme="minorHAnsi"/>
          <w:sz w:val="20"/>
          <w:szCs w:val="20"/>
        </w:rPr>
        <w:t xml:space="preserve"> parent material of the</w:t>
      </w:r>
      <w:r w:rsidR="00C5179C" w:rsidRPr="00686E6A">
        <w:rPr>
          <w:rFonts w:cstheme="minorHAnsi"/>
          <w:sz w:val="20"/>
          <w:szCs w:val="20"/>
        </w:rPr>
        <w:t xml:space="preserve"> BEF </w:t>
      </w:r>
      <w:r w:rsidR="009E4183" w:rsidRPr="00686E6A">
        <w:rPr>
          <w:rFonts w:cstheme="minorHAnsi"/>
          <w:sz w:val="20"/>
          <w:szCs w:val="20"/>
        </w:rPr>
        <w:t xml:space="preserve">consists of </w:t>
      </w:r>
      <w:r w:rsidR="00C5179C" w:rsidRPr="00686E6A">
        <w:rPr>
          <w:rFonts w:cstheme="minorHAnsi"/>
          <w:sz w:val="20"/>
          <w:szCs w:val="20"/>
        </w:rPr>
        <w:t>Conway and Osceola granites</w:t>
      </w:r>
      <w:r w:rsidR="009E4183" w:rsidRPr="00686E6A">
        <w:rPr>
          <w:rFonts w:cstheme="minorHAnsi"/>
          <w:sz w:val="20"/>
          <w:szCs w:val="20"/>
        </w:rPr>
        <w:t>;</w:t>
      </w:r>
      <w:r w:rsidR="00C5179C" w:rsidRPr="00686E6A">
        <w:rPr>
          <w:rFonts w:cstheme="minorHAnsi"/>
          <w:sz w:val="20"/>
          <w:szCs w:val="20"/>
        </w:rPr>
        <w:t xml:space="preserve"> HB</w:t>
      </w:r>
      <w:r w:rsidR="005964C1" w:rsidRPr="00686E6A">
        <w:rPr>
          <w:rFonts w:cstheme="minorHAnsi"/>
          <w:sz w:val="20"/>
          <w:szCs w:val="20"/>
        </w:rPr>
        <w:t xml:space="preserve"> </w:t>
      </w:r>
      <w:r w:rsidR="009E4183" w:rsidRPr="00686E6A">
        <w:rPr>
          <w:rFonts w:cstheme="minorHAnsi"/>
          <w:sz w:val="20"/>
          <w:szCs w:val="20"/>
        </w:rPr>
        <w:t xml:space="preserve">consists of </w:t>
      </w:r>
      <w:r w:rsidR="00C5179C" w:rsidRPr="00686E6A">
        <w:rPr>
          <w:rFonts w:cstheme="minorHAnsi"/>
          <w:sz w:val="20"/>
          <w:szCs w:val="20"/>
        </w:rPr>
        <w:t xml:space="preserve">Kinsman </w:t>
      </w:r>
      <w:r w:rsidR="009E4183" w:rsidRPr="00686E6A">
        <w:rPr>
          <w:rFonts w:cstheme="minorHAnsi"/>
          <w:sz w:val="20"/>
          <w:szCs w:val="20"/>
        </w:rPr>
        <w:t>granodiorite; and</w:t>
      </w:r>
      <w:r w:rsidR="00C5179C" w:rsidRPr="00686E6A">
        <w:rPr>
          <w:rFonts w:cstheme="minorHAnsi"/>
          <w:sz w:val="20"/>
          <w:szCs w:val="20"/>
        </w:rPr>
        <w:t xml:space="preserve"> JB</w:t>
      </w:r>
      <w:r w:rsidR="00BB370B" w:rsidRPr="00686E6A">
        <w:rPr>
          <w:rFonts w:cstheme="minorHAnsi"/>
          <w:sz w:val="20"/>
          <w:szCs w:val="20"/>
        </w:rPr>
        <w:t xml:space="preserve"> </w:t>
      </w:r>
      <w:r w:rsidR="009E4183" w:rsidRPr="00686E6A">
        <w:rPr>
          <w:rFonts w:cstheme="minorHAnsi"/>
          <w:sz w:val="20"/>
          <w:szCs w:val="20"/>
        </w:rPr>
        <w:t>consists of</w:t>
      </w:r>
      <w:r w:rsidR="00C5179C" w:rsidRPr="00686E6A">
        <w:rPr>
          <w:rFonts w:cstheme="minorHAnsi"/>
          <w:sz w:val="20"/>
          <w:szCs w:val="20"/>
        </w:rPr>
        <w:t xml:space="preserve"> metamorphosed basalt</w:t>
      </w:r>
      <w:r w:rsidR="004D10F7" w:rsidRPr="00686E6A">
        <w:rPr>
          <w:rFonts w:cstheme="minorHAnsi"/>
          <w:sz w:val="20"/>
          <w:szCs w:val="20"/>
        </w:rPr>
        <w:t xml:space="preserve"> (Bailey et al 2003)</w:t>
      </w:r>
      <w:r w:rsidR="00B5376C" w:rsidRPr="00686E6A">
        <w:rPr>
          <w:rFonts w:cstheme="minorHAnsi"/>
          <w:sz w:val="20"/>
          <w:szCs w:val="20"/>
        </w:rPr>
        <w:t xml:space="preserve">. </w:t>
      </w:r>
      <w:r w:rsidR="00BB370B" w:rsidRPr="00686E6A">
        <w:rPr>
          <w:rFonts w:cstheme="minorHAnsi"/>
          <w:sz w:val="20"/>
          <w:szCs w:val="20"/>
        </w:rPr>
        <w:tab/>
      </w:r>
    </w:p>
    <w:p w14:paraId="6C5EE510" w14:textId="5BBBE737" w:rsidR="003E6D0A" w:rsidRPr="00686E6A" w:rsidRDefault="00E760E4" w:rsidP="00BB370B">
      <w:pPr>
        <w:spacing w:line="480" w:lineRule="auto"/>
        <w:rPr>
          <w:rFonts w:cstheme="minorHAnsi"/>
          <w:sz w:val="20"/>
          <w:szCs w:val="20"/>
        </w:rPr>
      </w:pPr>
      <w:r w:rsidRPr="00686E6A">
        <w:rPr>
          <w:rFonts w:cstheme="minorHAnsi"/>
          <w:sz w:val="20"/>
          <w:szCs w:val="20"/>
        </w:rPr>
        <w:tab/>
      </w:r>
      <w:r w:rsidR="00476A4F" w:rsidRPr="00686E6A">
        <w:rPr>
          <w:rFonts w:cstheme="minorHAnsi"/>
          <w:sz w:val="20"/>
          <w:szCs w:val="20"/>
        </w:rPr>
        <w:t>The White Mountain</w:t>
      </w:r>
      <w:r w:rsidR="000B64BA" w:rsidRPr="00686E6A">
        <w:rPr>
          <w:rFonts w:cstheme="minorHAnsi"/>
          <w:sz w:val="20"/>
          <w:szCs w:val="20"/>
        </w:rPr>
        <w:t xml:space="preserve"> National Forest</w:t>
      </w:r>
      <w:r w:rsidR="00476A4F" w:rsidRPr="00686E6A">
        <w:rPr>
          <w:rFonts w:cstheme="minorHAnsi"/>
          <w:sz w:val="20"/>
          <w:szCs w:val="20"/>
        </w:rPr>
        <w:t xml:space="preserve"> of New Hampshire consist of a</w:t>
      </w:r>
      <w:r w:rsidR="00164A96" w:rsidRPr="00686E6A">
        <w:rPr>
          <w:rFonts w:cstheme="minorHAnsi"/>
          <w:sz w:val="20"/>
          <w:szCs w:val="20"/>
        </w:rPr>
        <w:t xml:space="preserve"> </w:t>
      </w:r>
      <w:r w:rsidR="00F6220B">
        <w:rPr>
          <w:rFonts w:cstheme="minorHAnsi"/>
          <w:sz w:val="20"/>
          <w:szCs w:val="20"/>
        </w:rPr>
        <w:t xml:space="preserve">mixed deciduous and coniferous </w:t>
      </w:r>
      <w:r w:rsidR="00164A96" w:rsidRPr="00686E6A">
        <w:rPr>
          <w:rFonts w:cstheme="minorHAnsi"/>
          <w:sz w:val="20"/>
          <w:szCs w:val="20"/>
        </w:rPr>
        <w:t>forest</w:t>
      </w:r>
      <w:r w:rsidR="00351828" w:rsidRPr="00686E6A">
        <w:rPr>
          <w:rFonts w:cstheme="minorHAnsi"/>
          <w:sz w:val="20"/>
          <w:szCs w:val="20"/>
        </w:rPr>
        <w:t>,</w:t>
      </w:r>
      <w:r w:rsidR="00164A96" w:rsidRPr="00686E6A">
        <w:rPr>
          <w:rFonts w:cstheme="minorHAnsi"/>
          <w:sz w:val="20"/>
          <w:szCs w:val="20"/>
        </w:rPr>
        <w:t xml:space="preserve"> </w:t>
      </w:r>
      <w:r w:rsidR="00476A4F" w:rsidRPr="00686E6A">
        <w:rPr>
          <w:rFonts w:cstheme="minorHAnsi"/>
          <w:sz w:val="20"/>
          <w:szCs w:val="20"/>
        </w:rPr>
        <w:t xml:space="preserve">which </w:t>
      </w:r>
      <w:r w:rsidR="00A958E3" w:rsidRPr="00686E6A">
        <w:rPr>
          <w:rFonts w:cstheme="minorHAnsi"/>
          <w:sz w:val="20"/>
          <w:szCs w:val="20"/>
        </w:rPr>
        <w:t xml:space="preserve">may </w:t>
      </w:r>
      <w:r w:rsidR="00C25BDA" w:rsidRPr="00686E6A">
        <w:rPr>
          <w:rFonts w:cstheme="minorHAnsi"/>
          <w:sz w:val="20"/>
          <w:szCs w:val="20"/>
        </w:rPr>
        <w:t xml:space="preserve">lack </w:t>
      </w:r>
      <w:r w:rsidR="00476A4F" w:rsidRPr="00686E6A">
        <w:rPr>
          <w:rFonts w:cstheme="minorHAnsi"/>
          <w:sz w:val="20"/>
          <w:szCs w:val="20"/>
        </w:rPr>
        <w:t>earthworms due to its acidic soils</w:t>
      </w:r>
      <w:r w:rsidR="00293245" w:rsidRPr="00686E6A">
        <w:rPr>
          <w:rFonts w:cstheme="minorHAnsi"/>
          <w:sz w:val="20"/>
          <w:szCs w:val="20"/>
        </w:rPr>
        <w:t xml:space="preserve"> (Potthoff et al, 2006)</w:t>
      </w:r>
      <w:r w:rsidR="00164A96" w:rsidRPr="00686E6A">
        <w:rPr>
          <w:rFonts w:cstheme="minorHAnsi"/>
          <w:sz w:val="20"/>
          <w:szCs w:val="20"/>
        </w:rPr>
        <w:t>.</w:t>
      </w:r>
      <w:r w:rsidR="00476A4F" w:rsidRPr="00686E6A">
        <w:rPr>
          <w:rFonts w:cstheme="minorHAnsi"/>
          <w:sz w:val="20"/>
          <w:szCs w:val="20"/>
        </w:rPr>
        <w:t xml:space="preserve"> </w:t>
      </w:r>
      <w:r w:rsidRPr="00686E6A">
        <w:rPr>
          <w:rFonts w:cstheme="minorHAnsi"/>
          <w:sz w:val="20"/>
          <w:szCs w:val="20"/>
        </w:rPr>
        <w:t>Applications of N, P</w:t>
      </w:r>
      <w:r w:rsidR="00C5179C" w:rsidRPr="00686E6A">
        <w:rPr>
          <w:rFonts w:cstheme="minorHAnsi"/>
          <w:sz w:val="20"/>
          <w:szCs w:val="20"/>
        </w:rPr>
        <w:t xml:space="preserve">, N+P, </w:t>
      </w:r>
      <w:r w:rsidRPr="00686E6A">
        <w:rPr>
          <w:rFonts w:cstheme="minorHAnsi"/>
          <w:sz w:val="20"/>
          <w:szCs w:val="20"/>
        </w:rPr>
        <w:t xml:space="preserve">and Ca fertilizers </w:t>
      </w:r>
      <w:r w:rsidR="0021765E">
        <w:rPr>
          <w:rFonts w:cstheme="minorHAnsi"/>
          <w:sz w:val="20"/>
          <w:szCs w:val="20"/>
        </w:rPr>
        <w:t xml:space="preserve">were </w:t>
      </w:r>
      <w:r w:rsidRPr="00686E6A">
        <w:rPr>
          <w:rFonts w:cstheme="minorHAnsi"/>
          <w:sz w:val="20"/>
          <w:szCs w:val="20"/>
        </w:rPr>
        <w:t xml:space="preserve">added to three different sites </w:t>
      </w:r>
      <w:r w:rsidR="00476A4F" w:rsidRPr="00686E6A">
        <w:rPr>
          <w:rFonts w:cstheme="minorHAnsi"/>
          <w:sz w:val="20"/>
          <w:szCs w:val="20"/>
        </w:rPr>
        <w:t xml:space="preserve">that vary in age </w:t>
      </w:r>
      <w:r w:rsidRPr="00686E6A">
        <w:rPr>
          <w:rFonts w:cstheme="minorHAnsi"/>
          <w:sz w:val="20"/>
          <w:szCs w:val="20"/>
        </w:rPr>
        <w:t xml:space="preserve">within the White Mountains to see how </w:t>
      </w:r>
      <w:r w:rsidR="00F6220B">
        <w:rPr>
          <w:rFonts w:cstheme="minorHAnsi"/>
          <w:sz w:val="20"/>
          <w:szCs w:val="20"/>
        </w:rPr>
        <w:t xml:space="preserve">the ecosystem and environment </w:t>
      </w:r>
      <w:r w:rsidR="00BB370B" w:rsidRPr="00686E6A">
        <w:rPr>
          <w:rFonts w:cstheme="minorHAnsi"/>
          <w:sz w:val="20"/>
          <w:szCs w:val="20"/>
        </w:rPr>
        <w:t>respond</w:t>
      </w:r>
      <w:r w:rsidR="003E6D0A" w:rsidRPr="00686E6A">
        <w:rPr>
          <w:rFonts w:cstheme="minorHAnsi"/>
          <w:sz w:val="20"/>
          <w:szCs w:val="20"/>
        </w:rPr>
        <w:t xml:space="preserve"> to this fertilization</w:t>
      </w:r>
      <w:r w:rsidRPr="00686E6A">
        <w:rPr>
          <w:rFonts w:cstheme="minorHAnsi"/>
          <w:sz w:val="20"/>
          <w:szCs w:val="20"/>
        </w:rPr>
        <w:t xml:space="preserve">. </w:t>
      </w:r>
      <w:r w:rsidR="00164A96" w:rsidRPr="00686E6A">
        <w:rPr>
          <w:rFonts w:cstheme="minorHAnsi"/>
          <w:sz w:val="20"/>
          <w:szCs w:val="20"/>
        </w:rPr>
        <w:t>W</w:t>
      </w:r>
      <w:r w:rsidRPr="00686E6A">
        <w:rPr>
          <w:rFonts w:cstheme="minorHAnsi"/>
          <w:sz w:val="20"/>
          <w:szCs w:val="20"/>
        </w:rPr>
        <w:t>ith these fertilizers being added we want to see if earthworm</w:t>
      </w:r>
      <w:r w:rsidR="00021A05" w:rsidRPr="00686E6A">
        <w:rPr>
          <w:rFonts w:cstheme="minorHAnsi"/>
          <w:sz w:val="20"/>
          <w:szCs w:val="20"/>
        </w:rPr>
        <w:t>s are present and what their</w:t>
      </w:r>
      <w:r w:rsidRPr="00686E6A">
        <w:rPr>
          <w:rFonts w:cstheme="minorHAnsi"/>
          <w:sz w:val="20"/>
          <w:szCs w:val="20"/>
        </w:rPr>
        <w:t xml:space="preserve"> abundance and </w:t>
      </w:r>
      <w:r w:rsidR="00164A96" w:rsidRPr="00686E6A">
        <w:rPr>
          <w:rFonts w:cstheme="minorHAnsi"/>
          <w:sz w:val="20"/>
          <w:szCs w:val="20"/>
        </w:rPr>
        <w:t xml:space="preserve">composition </w:t>
      </w:r>
      <w:r w:rsidR="00021A05" w:rsidRPr="00686E6A">
        <w:rPr>
          <w:rFonts w:cstheme="minorHAnsi"/>
          <w:sz w:val="20"/>
          <w:szCs w:val="20"/>
        </w:rPr>
        <w:t>is</w:t>
      </w:r>
      <w:r w:rsidR="00164A96" w:rsidRPr="00686E6A">
        <w:rPr>
          <w:rFonts w:cstheme="minorHAnsi"/>
          <w:sz w:val="20"/>
          <w:szCs w:val="20"/>
        </w:rPr>
        <w:t xml:space="preserve"> within these</w:t>
      </w:r>
      <w:r w:rsidR="00476A4F" w:rsidRPr="00686E6A">
        <w:rPr>
          <w:rFonts w:cstheme="minorHAnsi"/>
          <w:sz w:val="20"/>
          <w:szCs w:val="20"/>
        </w:rPr>
        <w:t xml:space="preserve"> treated sites</w:t>
      </w:r>
      <w:r w:rsidR="004D10F7" w:rsidRPr="00686E6A">
        <w:rPr>
          <w:rFonts w:cstheme="minorHAnsi"/>
          <w:sz w:val="20"/>
          <w:szCs w:val="20"/>
        </w:rPr>
        <w:t xml:space="preserve"> and the factors </w:t>
      </w:r>
      <w:r w:rsidR="000467E1" w:rsidRPr="00686E6A">
        <w:rPr>
          <w:rFonts w:cstheme="minorHAnsi"/>
          <w:sz w:val="20"/>
          <w:szCs w:val="20"/>
        </w:rPr>
        <w:t>that could affect them</w:t>
      </w:r>
      <w:r w:rsidR="00021A05" w:rsidRPr="00686E6A">
        <w:rPr>
          <w:rFonts w:cstheme="minorHAnsi"/>
          <w:sz w:val="20"/>
          <w:szCs w:val="20"/>
        </w:rPr>
        <w:t>.</w:t>
      </w:r>
      <w:r w:rsidR="00EE443A" w:rsidRPr="00686E6A">
        <w:rPr>
          <w:rFonts w:cstheme="minorHAnsi"/>
          <w:sz w:val="20"/>
          <w:szCs w:val="20"/>
        </w:rPr>
        <w:t xml:space="preserve"> We believe that</w:t>
      </w:r>
      <w:r w:rsidR="003E6D0A" w:rsidRPr="00686E6A">
        <w:rPr>
          <w:rFonts w:cstheme="minorHAnsi"/>
          <w:sz w:val="20"/>
          <w:szCs w:val="20"/>
        </w:rPr>
        <w:t xml:space="preserve"> </w:t>
      </w:r>
      <w:r w:rsidR="00EE443A" w:rsidRPr="00686E6A">
        <w:rPr>
          <w:rFonts w:cstheme="minorHAnsi"/>
          <w:sz w:val="20"/>
          <w:szCs w:val="20"/>
        </w:rPr>
        <w:t xml:space="preserve">earthworms may be present within </w:t>
      </w:r>
      <w:r w:rsidR="003E6D0A" w:rsidRPr="00686E6A">
        <w:rPr>
          <w:rFonts w:cstheme="minorHAnsi"/>
          <w:sz w:val="20"/>
          <w:szCs w:val="20"/>
        </w:rPr>
        <w:t>the JB</w:t>
      </w:r>
      <w:r w:rsidR="00C25BDA" w:rsidRPr="00686E6A">
        <w:rPr>
          <w:rFonts w:cstheme="minorHAnsi"/>
          <w:sz w:val="20"/>
          <w:szCs w:val="20"/>
        </w:rPr>
        <w:t xml:space="preserve"> because of recent sightings </w:t>
      </w:r>
      <w:r w:rsidR="00EE443A" w:rsidRPr="00686E6A">
        <w:rPr>
          <w:rFonts w:cstheme="minorHAnsi"/>
          <w:sz w:val="20"/>
          <w:szCs w:val="20"/>
        </w:rPr>
        <w:t>but further testing will be used to</w:t>
      </w:r>
      <w:r w:rsidR="00C25BDA" w:rsidRPr="00686E6A">
        <w:rPr>
          <w:rFonts w:cstheme="minorHAnsi"/>
          <w:sz w:val="20"/>
          <w:szCs w:val="20"/>
        </w:rPr>
        <w:t xml:space="preserve"> verify</w:t>
      </w:r>
      <w:r w:rsidR="00EE443A" w:rsidRPr="00686E6A">
        <w:rPr>
          <w:rFonts w:cstheme="minorHAnsi"/>
          <w:sz w:val="20"/>
          <w:szCs w:val="20"/>
        </w:rPr>
        <w:t xml:space="preserve"> this.</w:t>
      </w:r>
    </w:p>
    <w:p w14:paraId="517484DC" w14:textId="2D036A48" w:rsidR="008A4040" w:rsidRPr="00686E6A" w:rsidRDefault="008A4040" w:rsidP="00BB370B">
      <w:pPr>
        <w:spacing w:line="480" w:lineRule="auto"/>
        <w:rPr>
          <w:rFonts w:cstheme="minorHAnsi"/>
          <w:b/>
          <w:bCs/>
          <w:i/>
          <w:iCs/>
          <w:sz w:val="20"/>
          <w:szCs w:val="20"/>
          <w:u w:val="single"/>
        </w:rPr>
      </w:pPr>
      <w:r w:rsidRPr="00686E6A">
        <w:rPr>
          <w:rFonts w:cstheme="minorHAnsi"/>
          <w:b/>
          <w:bCs/>
          <w:i/>
          <w:iCs/>
          <w:sz w:val="20"/>
          <w:szCs w:val="20"/>
          <w:u w:val="single"/>
        </w:rPr>
        <w:t>Objective:</w:t>
      </w:r>
    </w:p>
    <w:p w14:paraId="6CCAAA9D" w14:textId="6E4E02A4" w:rsidR="00345AD3" w:rsidRPr="00686E6A" w:rsidRDefault="008A4040" w:rsidP="00345AD3">
      <w:pPr>
        <w:pStyle w:val="NormalWeb"/>
        <w:spacing w:before="0" w:beforeAutospacing="0" w:after="0" w:afterAutospacing="0"/>
        <w:rPr>
          <w:rFonts w:asciiTheme="minorHAnsi" w:hAnsiTheme="minorHAnsi" w:cstheme="minorHAnsi"/>
          <w:sz w:val="20"/>
          <w:szCs w:val="20"/>
        </w:rPr>
      </w:pPr>
      <w:r w:rsidRPr="00686E6A">
        <w:rPr>
          <w:rFonts w:asciiTheme="minorHAnsi" w:hAnsiTheme="minorHAnsi" w:cstheme="minorHAnsi"/>
          <w:sz w:val="20"/>
          <w:szCs w:val="20"/>
        </w:rPr>
        <w:lastRenderedPageBreak/>
        <w:t>We want to see if earthworm</w:t>
      </w:r>
      <w:r w:rsidR="00345AD3" w:rsidRPr="00686E6A">
        <w:rPr>
          <w:rFonts w:asciiTheme="minorHAnsi" w:hAnsiTheme="minorHAnsi" w:cstheme="minorHAnsi"/>
          <w:sz w:val="20"/>
          <w:szCs w:val="20"/>
        </w:rPr>
        <w:t xml:space="preserve"> species such as </w:t>
      </w:r>
      <w:r w:rsidR="00345AD3" w:rsidRPr="00686E6A">
        <w:rPr>
          <w:rFonts w:asciiTheme="minorHAnsi" w:hAnsiTheme="minorHAnsi" w:cstheme="minorHAnsi"/>
          <w:color w:val="000000"/>
          <w:sz w:val="20"/>
          <w:szCs w:val="20"/>
        </w:rPr>
        <w:t>Bimastos rubidus,</w:t>
      </w:r>
      <w:r w:rsidR="00345AD3" w:rsidRPr="00686E6A">
        <w:rPr>
          <w:rFonts w:asciiTheme="minorHAnsi" w:hAnsiTheme="minorHAnsi" w:cstheme="minorHAnsi"/>
          <w:sz w:val="20"/>
          <w:szCs w:val="20"/>
        </w:rPr>
        <w:t xml:space="preserve"> </w:t>
      </w:r>
      <w:r w:rsidR="00345AD3" w:rsidRPr="00686E6A">
        <w:rPr>
          <w:rFonts w:asciiTheme="minorHAnsi" w:hAnsiTheme="minorHAnsi" w:cstheme="minorHAnsi"/>
          <w:color w:val="000000"/>
          <w:sz w:val="20"/>
          <w:szCs w:val="20"/>
        </w:rPr>
        <w:t>Dendrobaena octaedra, Lumbricus castaneus, Lumbricus rubellus,</w:t>
      </w:r>
      <w:r w:rsidR="00345AD3" w:rsidRPr="00686E6A">
        <w:rPr>
          <w:rFonts w:asciiTheme="minorHAnsi" w:hAnsiTheme="minorHAnsi" w:cstheme="minorHAnsi"/>
          <w:sz w:val="20"/>
          <w:szCs w:val="20"/>
        </w:rPr>
        <w:t xml:space="preserve"> </w:t>
      </w:r>
      <w:r w:rsidR="00345AD3" w:rsidRPr="00686E6A">
        <w:rPr>
          <w:rFonts w:asciiTheme="minorHAnsi" w:hAnsiTheme="minorHAnsi" w:cstheme="minorHAnsi"/>
          <w:color w:val="000000"/>
          <w:sz w:val="20"/>
          <w:szCs w:val="20"/>
        </w:rPr>
        <w:t>L. terrestris, Aporrectodea caliginosa, A. longa,</w:t>
      </w:r>
    </w:p>
    <w:p w14:paraId="4D04415B" w14:textId="13287F07" w:rsidR="00345AD3" w:rsidRPr="00686E6A" w:rsidRDefault="00345AD3" w:rsidP="00345AD3">
      <w:pPr>
        <w:pStyle w:val="NormalWeb"/>
        <w:spacing w:before="0" w:beforeAutospacing="0" w:after="0" w:afterAutospacing="0"/>
        <w:rPr>
          <w:rFonts w:asciiTheme="minorHAnsi" w:hAnsiTheme="minorHAnsi" w:cstheme="minorHAnsi"/>
          <w:sz w:val="20"/>
          <w:szCs w:val="20"/>
        </w:rPr>
      </w:pPr>
      <w:r w:rsidRPr="00686E6A">
        <w:rPr>
          <w:rFonts w:asciiTheme="minorHAnsi" w:hAnsiTheme="minorHAnsi" w:cstheme="minorHAnsi"/>
          <w:color w:val="000000"/>
          <w:sz w:val="20"/>
          <w:szCs w:val="20"/>
        </w:rPr>
        <w:t>A. rosea, Allolobophora chlorotica</w:t>
      </w:r>
      <w:r w:rsidR="00FD31EA" w:rsidRPr="00686E6A">
        <w:rPr>
          <w:rFonts w:asciiTheme="minorHAnsi" w:hAnsiTheme="minorHAnsi" w:cstheme="minorHAnsi"/>
          <w:color w:val="000000"/>
          <w:sz w:val="20"/>
          <w:szCs w:val="20"/>
        </w:rPr>
        <w:t xml:space="preserve">, </w:t>
      </w:r>
      <w:r w:rsidRPr="00686E6A">
        <w:rPr>
          <w:rFonts w:asciiTheme="minorHAnsi" w:hAnsiTheme="minorHAnsi" w:cstheme="minorHAnsi"/>
          <w:color w:val="000000"/>
          <w:sz w:val="20"/>
          <w:szCs w:val="20"/>
        </w:rPr>
        <w:t>Eiseniella tetraedra</w:t>
      </w:r>
      <w:r w:rsidR="00FD31EA" w:rsidRPr="00686E6A">
        <w:rPr>
          <w:rFonts w:asciiTheme="minorHAnsi" w:hAnsiTheme="minorHAnsi" w:cstheme="minorHAnsi"/>
          <w:color w:val="000000"/>
          <w:sz w:val="20"/>
          <w:szCs w:val="20"/>
        </w:rPr>
        <w:t>,</w:t>
      </w:r>
      <w:r w:rsidRPr="00686E6A">
        <w:rPr>
          <w:rFonts w:asciiTheme="minorHAnsi" w:hAnsiTheme="minorHAnsi" w:cstheme="minorHAnsi"/>
          <w:color w:val="000000"/>
          <w:sz w:val="20"/>
          <w:szCs w:val="20"/>
        </w:rPr>
        <w:t xml:space="preserve"> Eisenoides lonngbergi, and </w:t>
      </w:r>
    </w:p>
    <w:p w14:paraId="771126E4" w14:textId="1BD75747" w:rsidR="008A4040" w:rsidRPr="00686E6A" w:rsidRDefault="00345AD3" w:rsidP="00345AD3">
      <w:pPr>
        <w:pStyle w:val="NormalWeb"/>
        <w:spacing w:before="0" w:beforeAutospacing="0" w:after="0" w:afterAutospacing="0"/>
        <w:rPr>
          <w:rFonts w:asciiTheme="minorHAnsi" w:hAnsiTheme="minorHAnsi" w:cstheme="minorHAnsi"/>
          <w:sz w:val="20"/>
          <w:szCs w:val="20"/>
        </w:rPr>
      </w:pPr>
      <w:r w:rsidRPr="00686E6A">
        <w:rPr>
          <w:rFonts w:asciiTheme="minorHAnsi" w:hAnsiTheme="minorHAnsi" w:cstheme="minorHAnsi"/>
          <w:color w:val="000000"/>
          <w:sz w:val="20"/>
          <w:szCs w:val="20"/>
        </w:rPr>
        <w:t>Sparganophilus eiseni</w:t>
      </w:r>
      <w:r w:rsidR="008A4040" w:rsidRPr="00686E6A">
        <w:rPr>
          <w:rFonts w:asciiTheme="minorHAnsi" w:hAnsiTheme="minorHAnsi" w:cstheme="minorHAnsi"/>
          <w:sz w:val="20"/>
          <w:szCs w:val="20"/>
        </w:rPr>
        <w:t xml:space="preserve"> are present at</w:t>
      </w:r>
      <w:r w:rsidR="00940A58" w:rsidRPr="00686E6A">
        <w:rPr>
          <w:rFonts w:asciiTheme="minorHAnsi" w:hAnsiTheme="minorHAnsi" w:cstheme="minorHAnsi"/>
          <w:sz w:val="20"/>
          <w:szCs w:val="20"/>
        </w:rPr>
        <w:t xml:space="preserve"> early, mid and old-aged stands at</w:t>
      </w:r>
      <w:r w:rsidR="008A4040" w:rsidRPr="00686E6A">
        <w:rPr>
          <w:rFonts w:asciiTheme="minorHAnsi" w:hAnsiTheme="minorHAnsi" w:cstheme="minorHAnsi"/>
          <w:sz w:val="20"/>
          <w:szCs w:val="20"/>
        </w:rPr>
        <w:t xml:space="preserve"> BEF, JB, and HB and if </w:t>
      </w:r>
      <w:r w:rsidR="00286655" w:rsidRPr="00686E6A">
        <w:rPr>
          <w:rFonts w:asciiTheme="minorHAnsi" w:hAnsiTheme="minorHAnsi" w:cstheme="minorHAnsi"/>
          <w:sz w:val="20"/>
          <w:szCs w:val="20"/>
        </w:rPr>
        <w:t>so,</w:t>
      </w:r>
      <w:r w:rsidR="008A4040" w:rsidRPr="00686E6A">
        <w:rPr>
          <w:rFonts w:asciiTheme="minorHAnsi" w:hAnsiTheme="minorHAnsi" w:cstheme="minorHAnsi"/>
          <w:sz w:val="20"/>
          <w:szCs w:val="20"/>
        </w:rPr>
        <w:t xml:space="preserve"> which species</w:t>
      </w:r>
      <w:r w:rsidR="00351828" w:rsidRPr="00686E6A">
        <w:rPr>
          <w:rFonts w:asciiTheme="minorHAnsi" w:hAnsiTheme="minorHAnsi" w:cstheme="minorHAnsi"/>
          <w:sz w:val="20"/>
          <w:szCs w:val="20"/>
        </w:rPr>
        <w:t xml:space="preserve"> </w:t>
      </w:r>
      <w:r w:rsidR="00940A58" w:rsidRPr="00686E6A">
        <w:rPr>
          <w:rFonts w:asciiTheme="minorHAnsi" w:hAnsiTheme="minorHAnsi" w:cstheme="minorHAnsi"/>
          <w:sz w:val="20"/>
          <w:szCs w:val="20"/>
        </w:rPr>
        <w:t xml:space="preserve">are present in nitrogen, calcium, and control treated plots. </w:t>
      </w:r>
    </w:p>
    <w:p w14:paraId="77F48115" w14:textId="7A08F0C5" w:rsidR="008A4040" w:rsidRPr="00686E6A" w:rsidRDefault="008A4040" w:rsidP="00BB370B">
      <w:pPr>
        <w:spacing w:line="480" w:lineRule="auto"/>
        <w:rPr>
          <w:rFonts w:cstheme="minorHAnsi"/>
          <w:b/>
          <w:bCs/>
          <w:i/>
          <w:iCs/>
          <w:sz w:val="20"/>
          <w:szCs w:val="20"/>
          <w:u w:val="single"/>
        </w:rPr>
      </w:pPr>
    </w:p>
    <w:p w14:paraId="4409B65E" w14:textId="5442ECDF" w:rsidR="008A4040" w:rsidRPr="00686E6A" w:rsidRDefault="008A4040" w:rsidP="00BB370B">
      <w:pPr>
        <w:spacing w:line="480" w:lineRule="auto"/>
        <w:rPr>
          <w:rFonts w:cstheme="minorHAnsi"/>
          <w:b/>
          <w:bCs/>
          <w:i/>
          <w:iCs/>
          <w:sz w:val="20"/>
          <w:szCs w:val="20"/>
          <w:u w:val="single"/>
        </w:rPr>
      </w:pPr>
      <w:r w:rsidRPr="00686E6A">
        <w:rPr>
          <w:rFonts w:cstheme="minorHAnsi"/>
          <w:b/>
          <w:bCs/>
          <w:i/>
          <w:iCs/>
          <w:sz w:val="20"/>
          <w:szCs w:val="20"/>
          <w:u w:val="single"/>
        </w:rPr>
        <w:t>Hypothesis:</w:t>
      </w:r>
    </w:p>
    <w:p w14:paraId="26860679" w14:textId="73A440C6" w:rsidR="008A4040" w:rsidRPr="00686E6A" w:rsidRDefault="008A4040" w:rsidP="008A4040">
      <w:pPr>
        <w:pStyle w:val="ListParagraph"/>
        <w:numPr>
          <w:ilvl w:val="0"/>
          <w:numId w:val="2"/>
        </w:numPr>
        <w:spacing w:line="480" w:lineRule="auto"/>
        <w:rPr>
          <w:rFonts w:cstheme="minorHAnsi"/>
          <w:sz w:val="20"/>
          <w:szCs w:val="20"/>
        </w:rPr>
      </w:pPr>
      <w:r w:rsidRPr="00686E6A">
        <w:rPr>
          <w:rFonts w:cstheme="minorHAnsi"/>
          <w:sz w:val="20"/>
          <w:szCs w:val="20"/>
        </w:rPr>
        <w:t>At BEF</w:t>
      </w:r>
      <w:r w:rsidR="00293245" w:rsidRPr="00686E6A">
        <w:rPr>
          <w:rFonts w:cstheme="minorHAnsi"/>
          <w:sz w:val="20"/>
          <w:szCs w:val="20"/>
        </w:rPr>
        <w:t xml:space="preserve"> and HB</w:t>
      </w:r>
      <w:r w:rsidRPr="00686E6A">
        <w:rPr>
          <w:rFonts w:cstheme="minorHAnsi"/>
          <w:sz w:val="20"/>
          <w:szCs w:val="20"/>
        </w:rPr>
        <w:t xml:space="preserve"> I expect there to be no earthworms due t</w:t>
      </w:r>
      <w:r w:rsidR="00293245" w:rsidRPr="00686E6A">
        <w:rPr>
          <w:rFonts w:cstheme="minorHAnsi"/>
          <w:sz w:val="20"/>
          <w:szCs w:val="20"/>
        </w:rPr>
        <w:t xml:space="preserve">o a </w:t>
      </w:r>
      <w:r w:rsidRPr="00686E6A">
        <w:rPr>
          <w:rFonts w:cstheme="minorHAnsi"/>
          <w:sz w:val="20"/>
          <w:szCs w:val="20"/>
        </w:rPr>
        <w:t>thick litter layer, its parent material being Conway and Osceola granites</w:t>
      </w:r>
      <w:r w:rsidR="00293245" w:rsidRPr="00686E6A">
        <w:rPr>
          <w:rFonts w:cstheme="minorHAnsi"/>
          <w:sz w:val="20"/>
          <w:szCs w:val="20"/>
        </w:rPr>
        <w:t xml:space="preserve"> and Kinsman granodiorite</w:t>
      </w:r>
      <w:r w:rsidRPr="00686E6A">
        <w:rPr>
          <w:rFonts w:cstheme="minorHAnsi"/>
          <w:sz w:val="20"/>
          <w:szCs w:val="20"/>
        </w:rPr>
        <w:t>, and the acidity of the soil being too low.</w:t>
      </w:r>
    </w:p>
    <w:p w14:paraId="63CB8116" w14:textId="7095EC6E" w:rsidR="00293245" w:rsidRPr="00686E6A" w:rsidRDefault="00293245" w:rsidP="008A4040">
      <w:pPr>
        <w:pStyle w:val="ListParagraph"/>
        <w:numPr>
          <w:ilvl w:val="0"/>
          <w:numId w:val="2"/>
        </w:numPr>
        <w:spacing w:line="480" w:lineRule="auto"/>
        <w:rPr>
          <w:rFonts w:cstheme="minorHAnsi"/>
          <w:sz w:val="20"/>
          <w:szCs w:val="20"/>
        </w:rPr>
      </w:pPr>
      <w:r w:rsidRPr="00686E6A">
        <w:rPr>
          <w:rFonts w:cstheme="minorHAnsi"/>
          <w:sz w:val="20"/>
          <w:szCs w:val="20"/>
        </w:rPr>
        <w:t>If certain s</w:t>
      </w:r>
      <w:r w:rsidR="00940A58" w:rsidRPr="00686E6A">
        <w:rPr>
          <w:rFonts w:cstheme="minorHAnsi"/>
          <w:sz w:val="20"/>
          <w:szCs w:val="20"/>
        </w:rPr>
        <w:t>tands</w:t>
      </w:r>
      <w:r w:rsidRPr="00686E6A">
        <w:rPr>
          <w:rFonts w:cstheme="minorHAnsi"/>
          <w:sz w:val="20"/>
          <w:szCs w:val="20"/>
        </w:rPr>
        <w:t xml:space="preserve"> and plots have a high moisture level than I believe that there will be a higher abundance of earthworm’s present compared to drier </w:t>
      </w:r>
      <w:r w:rsidR="00940A58" w:rsidRPr="00686E6A">
        <w:rPr>
          <w:rFonts w:cstheme="minorHAnsi"/>
          <w:sz w:val="20"/>
          <w:szCs w:val="20"/>
        </w:rPr>
        <w:t>stands</w:t>
      </w:r>
      <w:r w:rsidRPr="00686E6A">
        <w:rPr>
          <w:rFonts w:cstheme="minorHAnsi"/>
          <w:sz w:val="20"/>
          <w:szCs w:val="20"/>
        </w:rPr>
        <w:t xml:space="preserve"> and plots, due to more favorable conditions. </w:t>
      </w:r>
    </w:p>
    <w:p w14:paraId="1839A97E" w14:textId="3B4F4B4F" w:rsidR="0002016E" w:rsidRPr="00686E6A" w:rsidRDefault="008A4040" w:rsidP="00BB370B">
      <w:pPr>
        <w:pStyle w:val="ListParagraph"/>
        <w:numPr>
          <w:ilvl w:val="0"/>
          <w:numId w:val="2"/>
        </w:numPr>
        <w:spacing w:line="480" w:lineRule="auto"/>
        <w:rPr>
          <w:rFonts w:cstheme="minorHAnsi"/>
          <w:sz w:val="20"/>
          <w:szCs w:val="20"/>
        </w:rPr>
      </w:pPr>
      <w:r w:rsidRPr="00686E6A">
        <w:rPr>
          <w:rFonts w:cstheme="minorHAnsi"/>
          <w:sz w:val="20"/>
          <w:szCs w:val="20"/>
        </w:rPr>
        <w:t xml:space="preserve">At JB I expect there to be earthworms </w:t>
      </w:r>
      <w:r w:rsidR="00293245" w:rsidRPr="00686E6A">
        <w:rPr>
          <w:rFonts w:cstheme="minorHAnsi"/>
          <w:sz w:val="20"/>
          <w:szCs w:val="20"/>
        </w:rPr>
        <w:t xml:space="preserve">due to a thin litter layer and a small stream running </w:t>
      </w:r>
      <w:r w:rsidR="00CA1FE9" w:rsidRPr="00686E6A">
        <w:rPr>
          <w:rFonts w:cstheme="minorHAnsi"/>
          <w:sz w:val="20"/>
          <w:szCs w:val="20"/>
        </w:rPr>
        <w:t xml:space="preserve">throughout the plots possibly showing a more favorable environment for them. </w:t>
      </w:r>
    </w:p>
    <w:p w14:paraId="56E89631" w14:textId="32FD5D85" w:rsidR="0002016E" w:rsidRPr="00686E6A" w:rsidRDefault="0002016E" w:rsidP="00BB370B">
      <w:pPr>
        <w:spacing w:line="480" w:lineRule="auto"/>
        <w:rPr>
          <w:rFonts w:cstheme="minorHAnsi"/>
          <w:b/>
          <w:bCs/>
          <w:i/>
          <w:iCs/>
          <w:sz w:val="20"/>
          <w:szCs w:val="20"/>
          <w:u w:val="single"/>
        </w:rPr>
      </w:pPr>
      <w:r w:rsidRPr="00686E6A">
        <w:rPr>
          <w:rFonts w:cstheme="minorHAnsi"/>
          <w:b/>
          <w:bCs/>
          <w:i/>
          <w:iCs/>
          <w:sz w:val="20"/>
          <w:szCs w:val="20"/>
          <w:u w:val="single"/>
        </w:rPr>
        <w:t xml:space="preserve">Methods </w:t>
      </w:r>
    </w:p>
    <w:p w14:paraId="4CC9C2A2" w14:textId="77777777" w:rsidR="00C25BDA" w:rsidRPr="00686E6A" w:rsidRDefault="0002016E" w:rsidP="00BB370B">
      <w:pPr>
        <w:spacing w:line="480" w:lineRule="auto"/>
        <w:rPr>
          <w:rFonts w:cstheme="minorHAnsi"/>
          <w:sz w:val="20"/>
          <w:szCs w:val="20"/>
        </w:rPr>
      </w:pPr>
      <w:r w:rsidRPr="00686E6A">
        <w:rPr>
          <w:rFonts w:cstheme="minorHAnsi"/>
          <w:b/>
          <w:bCs/>
          <w:i/>
          <w:iCs/>
          <w:sz w:val="20"/>
          <w:szCs w:val="20"/>
          <w:u w:val="single"/>
        </w:rPr>
        <w:t xml:space="preserve">Site Description: </w:t>
      </w:r>
      <w:r w:rsidRPr="00686E6A">
        <w:rPr>
          <w:rFonts w:cstheme="minorHAnsi"/>
          <w:sz w:val="20"/>
          <w:szCs w:val="20"/>
        </w:rPr>
        <w:t xml:space="preserve"> </w:t>
      </w:r>
    </w:p>
    <w:p w14:paraId="0278529A" w14:textId="7F3C4838" w:rsidR="00604633" w:rsidRPr="00686E6A" w:rsidRDefault="00FE063F" w:rsidP="00551F87">
      <w:pPr>
        <w:spacing w:line="480" w:lineRule="auto"/>
        <w:ind w:firstLine="720"/>
        <w:rPr>
          <w:rFonts w:cstheme="minorHAnsi"/>
          <w:sz w:val="20"/>
          <w:szCs w:val="20"/>
        </w:rPr>
      </w:pPr>
      <w:r w:rsidRPr="00686E6A">
        <w:rPr>
          <w:rFonts w:cstheme="minorHAnsi"/>
          <w:sz w:val="20"/>
          <w:szCs w:val="20"/>
        </w:rPr>
        <w:t>T</w:t>
      </w:r>
      <w:r w:rsidR="00546C95" w:rsidRPr="00686E6A">
        <w:rPr>
          <w:rFonts w:cstheme="minorHAnsi"/>
          <w:sz w:val="20"/>
          <w:szCs w:val="20"/>
        </w:rPr>
        <w:t xml:space="preserve">hree sites </w:t>
      </w:r>
      <w:r w:rsidRPr="00686E6A">
        <w:rPr>
          <w:rFonts w:cstheme="minorHAnsi"/>
          <w:sz w:val="20"/>
          <w:szCs w:val="20"/>
        </w:rPr>
        <w:t xml:space="preserve">are </w:t>
      </w:r>
      <w:r w:rsidR="00546C95" w:rsidRPr="00686E6A">
        <w:rPr>
          <w:rFonts w:cstheme="minorHAnsi"/>
          <w:sz w:val="20"/>
          <w:szCs w:val="20"/>
        </w:rPr>
        <w:t xml:space="preserve">being </w:t>
      </w:r>
      <w:r w:rsidRPr="00686E6A">
        <w:rPr>
          <w:rFonts w:cstheme="minorHAnsi"/>
          <w:sz w:val="20"/>
          <w:szCs w:val="20"/>
        </w:rPr>
        <w:t xml:space="preserve">studied </w:t>
      </w:r>
      <w:r w:rsidR="00546C95" w:rsidRPr="00686E6A">
        <w:rPr>
          <w:rFonts w:cstheme="minorHAnsi"/>
          <w:sz w:val="20"/>
          <w:szCs w:val="20"/>
        </w:rPr>
        <w:t>within</w:t>
      </w:r>
      <w:r w:rsidRPr="00686E6A">
        <w:rPr>
          <w:rFonts w:cstheme="minorHAnsi"/>
          <w:sz w:val="20"/>
          <w:szCs w:val="20"/>
        </w:rPr>
        <w:t xml:space="preserve"> the White </w:t>
      </w:r>
      <w:r w:rsidR="008A4040" w:rsidRPr="00686E6A">
        <w:rPr>
          <w:rFonts w:cstheme="minorHAnsi"/>
          <w:sz w:val="20"/>
          <w:szCs w:val="20"/>
        </w:rPr>
        <w:t>M</w:t>
      </w:r>
      <w:r w:rsidRPr="00686E6A">
        <w:rPr>
          <w:rFonts w:cstheme="minorHAnsi"/>
          <w:sz w:val="20"/>
          <w:szCs w:val="20"/>
        </w:rPr>
        <w:t>ountains of</w:t>
      </w:r>
      <w:r w:rsidR="00546C95" w:rsidRPr="00686E6A">
        <w:rPr>
          <w:rFonts w:cstheme="minorHAnsi"/>
          <w:sz w:val="20"/>
          <w:szCs w:val="20"/>
        </w:rPr>
        <w:t xml:space="preserve"> New Hampshire</w:t>
      </w:r>
      <w:r w:rsidR="00351828" w:rsidRPr="00686E6A">
        <w:rPr>
          <w:rFonts w:cstheme="minorHAnsi"/>
          <w:sz w:val="20"/>
          <w:szCs w:val="20"/>
        </w:rPr>
        <w:t xml:space="preserve">: </w:t>
      </w:r>
      <w:r w:rsidR="00546C95" w:rsidRPr="00686E6A">
        <w:rPr>
          <w:rFonts w:cstheme="minorHAnsi"/>
          <w:sz w:val="20"/>
          <w:szCs w:val="20"/>
        </w:rPr>
        <w:t>Bartlett Experimental Forest (BEF) in Bartlett,</w:t>
      </w:r>
      <w:r w:rsidRPr="00686E6A">
        <w:rPr>
          <w:rFonts w:cstheme="minorHAnsi"/>
          <w:sz w:val="20"/>
          <w:szCs w:val="20"/>
        </w:rPr>
        <w:t xml:space="preserve"> </w:t>
      </w:r>
      <w:r w:rsidR="00546C95" w:rsidRPr="00686E6A">
        <w:rPr>
          <w:rFonts w:cstheme="minorHAnsi"/>
          <w:sz w:val="20"/>
          <w:szCs w:val="20"/>
        </w:rPr>
        <w:t xml:space="preserve">Hubbard Brook Experimental Forest (HB) </w:t>
      </w:r>
      <w:r w:rsidR="00B06D39" w:rsidRPr="00686E6A">
        <w:rPr>
          <w:rFonts w:cstheme="minorHAnsi"/>
          <w:sz w:val="20"/>
          <w:szCs w:val="20"/>
        </w:rPr>
        <w:t xml:space="preserve">in North Woodstock, and Jeffers Brook </w:t>
      </w:r>
      <w:r w:rsidRPr="00686E6A">
        <w:rPr>
          <w:rFonts w:cstheme="minorHAnsi"/>
          <w:sz w:val="20"/>
          <w:szCs w:val="20"/>
        </w:rPr>
        <w:t>(</w:t>
      </w:r>
      <w:r w:rsidR="00B06D39" w:rsidRPr="00686E6A">
        <w:rPr>
          <w:rFonts w:cstheme="minorHAnsi"/>
          <w:sz w:val="20"/>
          <w:szCs w:val="20"/>
        </w:rPr>
        <w:t>JB), in Woodsvill</w:t>
      </w:r>
      <w:r w:rsidR="00D9789B" w:rsidRPr="00686E6A">
        <w:rPr>
          <w:rFonts w:cstheme="minorHAnsi"/>
          <w:sz w:val="20"/>
          <w:szCs w:val="20"/>
        </w:rPr>
        <w:t>e</w:t>
      </w:r>
      <w:r w:rsidR="00B06D39" w:rsidRPr="00686E6A">
        <w:rPr>
          <w:rFonts w:cstheme="minorHAnsi"/>
          <w:sz w:val="20"/>
          <w:szCs w:val="20"/>
        </w:rPr>
        <w:t xml:space="preserve">. </w:t>
      </w:r>
      <w:r w:rsidRPr="00686E6A">
        <w:rPr>
          <w:rFonts w:cstheme="minorHAnsi"/>
          <w:sz w:val="20"/>
          <w:szCs w:val="20"/>
        </w:rPr>
        <w:t xml:space="preserve">These forests consist of temperate hardwood </w:t>
      </w:r>
      <w:r w:rsidR="00B52B90" w:rsidRPr="00686E6A">
        <w:rPr>
          <w:rFonts w:cstheme="minorHAnsi"/>
          <w:sz w:val="20"/>
          <w:szCs w:val="20"/>
        </w:rPr>
        <w:t>trees</w:t>
      </w:r>
      <w:r w:rsidR="00351828" w:rsidRPr="00686E6A">
        <w:rPr>
          <w:rFonts w:cstheme="minorHAnsi"/>
          <w:sz w:val="20"/>
          <w:szCs w:val="20"/>
        </w:rPr>
        <w:t xml:space="preserve"> that have stands varying in age. </w:t>
      </w:r>
      <w:r w:rsidR="00B06D39" w:rsidRPr="00686E6A">
        <w:rPr>
          <w:rFonts w:cstheme="minorHAnsi"/>
          <w:sz w:val="20"/>
          <w:szCs w:val="20"/>
        </w:rPr>
        <w:t>BEF has a total of 9 s</w:t>
      </w:r>
      <w:r w:rsidRPr="00686E6A">
        <w:rPr>
          <w:rFonts w:cstheme="minorHAnsi"/>
          <w:sz w:val="20"/>
          <w:szCs w:val="20"/>
        </w:rPr>
        <w:t>tands</w:t>
      </w:r>
      <w:r w:rsidR="009C43BD" w:rsidRPr="00686E6A">
        <w:rPr>
          <w:rFonts w:cstheme="minorHAnsi"/>
          <w:sz w:val="20"/>
          <w:szCs w:val="20"/>
        </w:rPr>
        <w:t xml:space="preserve">, </w:t>
      </w:r>
      <w:r w:rsidRPr="00686E6A">
        <w:rPr>
          <w:rFonts w:cstheme="minorHAnsi"/>
          <w:sz w:val="20"/>
          <w:szCs w:val="20"/>
        </w:rPr>
        <w:t>three early</w:t>
      </w:r>
      <w:r w:rsidR="00853FEB" w:rsidRPr="00686E6A">
        <w:rPr>
          <w:rFonts w:cstheme="minorHAnsi"/>
          <w:sz w:val="20"/>
          <w:szCs w:val="20"/>
        </w:rPr>
        <w:t>-</w:t>
      </w:r>
      <w:r w:rsidRPr="00686E6A">
        <w:rPr>
          <w:rFonts w:cstheme="minorHAnsi"/>
          <w:sz w:val="20"/>
          <w:szCs w:val="20"/>
        </w:rPr>
        <w:t>aged</w:t>
      </w:r>
      <w:r w:rsidR="00286655" w:rsidRPr="00686E6A">
        <w:rPr>
          <w:rFonts w:cstheme="minorHAnsi"/>
          <w:sz w:val="20"/>
          <w:szCs w:val="20"/>
        </w:rPr>
        <w:t xml:space="preserve">, </w:t>
      </w:r>
      <w:r w:rsidRPr="00686E6A">
        <w:rPr>
          <w:rFonts w:cstheme="minorHAnsi"/>
          <w:sz w:val="20"/>
          <w:szCs w:val="20"/>
        </w:rPr>
        <w:t>three mid</w:t>
      </w:r>
      <w:r w:rsidR="00853FEB" w:rsidRPr="00686E6A">
        <w:rPr>
          <w:rFonts w:cstheme="minorHAnsi"/>
          <w:sz w:val="20"/>
          <w:szCs w:val="20"/>
        </w:rPr>
        <w:t>-</w:t>
      </w:r>
      <w:r w:rsidRPr="00686E6A">
        <w:rPr>
          <w:rFonts w:cstheme="minorHAnsi"/>
          <w:sz w:val="20"/>
          <w:szCs w:val="20"/>
        </w:rPr>
        <w:t>aged</w:t>
      </w:r>
      <w:r w:rsidR="00286655" w:rsidRPr="00686E6A">
        <w:rPr>
          <w:rFonts w:cstheme="minorHAnsi"/>
          <w:sz w:val="20"/>
          <w:szCs w:val="20"/>
        </w:rPr>
        <w:t xml:space="preserve">, </w:t>
      </w:r>
      <w:r w:rsidRPr="00686E6A">
        <w:rPr>
          <w:rFonts w:cstheme="minorHAnsi"/>
          <w:sz w:val="20"/>
          <w:szCs w:val="20"/>
        </w:rPr>
        <w:t>and three old</w:t>
      </w:r>
      <w:r w:rsidR="00DB045C" w:rsidRPr="00686E6A">
        <w:rPr>
          <w:rFonts w:cstheme="minorHAnsi"/>
          <w:sz w:val="20"/>
          <w:szCs w:val="20"/>
        </w:rPr>
        <w:t>-a</w:t>
      </w:r>
      <w:r w:rsidRPr="00686E6A">
        <w:rPr>
          <w:rFonts w:cstheme="minorHAnsi"/>
          <w:sz w:val="20"/>
          <w:szCs w:val="20"/>
        </w:rPr>
        <w:t>ged</w:t>
      </w:r>
      <w:r w:rsidR="00910A58" w:rsidRPr="00686E6A">
        <w:rPr>
          <w:rFonts w:cstheme="minorHAnsi"/>
          <w:sz w:val="20"/>
          <w:szCs w:val="20"/>
        </w:rPr>
        <w:t xml:space="preserve"> </w:t>
      </w:r>
      <w:r w:rsidR="00286655" w:rsidRPr="00686E6A">
        <w:rPr>
          <w:rFonts w:cstheme="minorHAnsi"/>
          <w:sz w:val="20"/>
          <w:szCs w:val="20"/>
        </w:rPr>
        <w:t xml:space="preserve">(Table </w:t>
      </w:r>
      <w:r w:rsidR="00F6220B">
        <w:rPr>
          <w:rFonts w:cstheme="minorHAnsi"/>
          <w:sz w:val="20"/>
          <w:szCs w:val="20"/>
        </w:rPr>
        <w:t>1</w:t>
      </w:r>
      <w:r w:rsidR="00910A58" w:rsidRPr="00686E6A">
        <w:rPr>
          <w:rFonts w:cstheme="minorHAnsi"/>
          <w:sz w:val="20"/>
          <w:szCs w:val="20"/>
        </w:rPr>
        <w:t>)</w:t>
      </w:r>
      <w:r w:rsidRPr="00686E6A">
        <w:rPr>
          <w:rFonts w:cstheme="minorHAnsi"/>
          <w:sz w:val="20"/>
          <w:szCs w:val="20"/>
        </w:rPr>
        <w:t xml:space="preserve">. Within </w:t>
      </w:r>
      <w:r w:rsidR="00604F51" w:rsidRPr="00686E6A">
        <w:rPr>
          <w:rFonts w:cstheme="minorHAnsi"/>
          <w:sz w:val="20"/>
          <w:szCs w:val="20"/>
        </w:rPr>
        <w:t xml:space="preserve">BEF </w:t>
      </w:r>
      <w:r w:rsidR="00604F51" w:rsidRPr="00BE201A">
        <w:rPr>
          <w:rFonts w:cstheme="minorHAnsi"/>
          <w:sz w:val="20"/>
          <w:szCs w:val="20"/>
        </w:rPr>
        <w:t xml:space="preserve">six stands </w:t>
      </w:r>
      <w:r w:rsidR="009C43BD" w:rsidRPr="00BE201A">
        <w:rPr>
          <w:rFonts w:cstheme="minorHAnsi"/>
          <w:sz w:val="20"/>
          <w:szCs w:val="20"/>
        </w:rPr>
        <w:t>consist of a</w:t>
      </w:r>
      <w:r w:rsidR="00E110D0" w:rsidRPr="00BE201A">
        <w:rPr>
          <w:rFonts w:cstheme="minorHAnsi"/>
          <w:sz w:val="20"/>
          <w:szCs w:val="20"/>
        </w:rPr>
        <w:t>n</w:t>
      </w:r>
      <w:r w:rsidR="009C43BD" w:rsidRPr="00BE201A">
        <w:rPr>
          <w:rFonts w:cstheme="minorHAnsi"/>
          <w:sz w:val="20"/>
          <w:szCs w:val="20"/>
        </w:rPr>
        <w:t xml:space="preserve"> N, P, N + P and control treated plots</w:t>
      </w:r>
      <w:r w:rsidR="00E4445E" w:rsidRPr="00BE201A">
        <w:rPr>
          <w:rFonts w:cstheme="minorHAnsi"/>
          <w:sz w:val="20"/>
          <w:szCs w:val="20"/>
        </w:rPr>
        <w:t>,</w:t>
      </w:r>
      <w:r w:rsidR="009C43BD" w:rsidRPr="00686E6A">
        <w:rPr>
          <w:rFonts w:cstheme="minorHAnsi"/>
          <w:sz w:val="20"/>
          <w:szCs w:val="20"/>
        </w:rPr>
        <w:t xml:space="preserve"> while three of the </w:t>
      </w:r>
      <w:r w:rsidR="00604F51" w:rsidRPr="00686E6A">
        <w:rPr>
          <w:rFonts w:cstheme="minorHAnsi"/>
          <w:sz w:val="20"/>
          <w:szCs w:val="20"/>
        </w:rPr>
        <w:t>stands</w:t>
      </w:r>
      <w:r w:rsidR="009C43BD" w:rsidRPr="00686E6A">
        <w:rPr>
          <w:rFonts w:cstheme="minorHAnsi"/>
          <w:sz w:val="20"/>
          <w:szCs w:val="20"/>
        </w:rPr>
        <w:t xml:space="preserve"> consist of a Ca, N, P, N+ P and control treated plots. </w:t>
      </w:r>
      <w:r w:rsidR="00B52B90" w:rsidRPr="00686E6A">
        <w:rPr>
          <w:rFonts w:cstheme="minorHAnsi"/>
          <w:sz w:val="20"/>
          <w:szCs w:val="20"/>
        </w:rPr>
        <w:t xml:space="preserve">HB </w:t>
      </w:r>
      <w:r w:rsidR="00155AF1" w:rsidRPr="00686E6A">
        <w:rPr>
          <w:rFonts w:cstheme="minorHAnsi"/>
          <w:sz w:val="20"/>
          <w:szCs w:val="20"/>
        </w:rPr>
        <w:t xml:space="preserve">has </w:t>
      </w:r>
      <w:r w:rsidR="00122303" w:rsidRPr="00686E6A">
        <w:rPr>
          <w:rFonts w:cstheme="minorHAnsi"/>
          <w:sz w:val="20"/>
          <w:szCs w:val="20"/>
        </w:rPr>
        <w:t>two stands</w:t>
      </w:r>
      <w:r w:rsidR="00155AF1" w:rsidRPr="00686E6A">
        <w:rPr>
          <w:rFonts w:cstheme="minorHAnsi"/>
          <w:sz w:val="20"/>
          <w:szCs w:val="20"/>
        </w:rPr>
        <w:t xml:space="preserve">, </w:t>
      </w:r>
      <w:r w:rsidR="00E110D0" w:rsidRPr="00686E6A">
        <w:rPr>
          <w:rFonts w:cstheme="minorHAnsi"/>
          <w:sz w:val="20"/>
          <w:szCs w:val="20"/>
        </w:rPr>
        <w:t xml:space="preserve">one </w:t>
      </w:r>
      <w:r w:rsidR="00155AF1" w:rsidRPr="00686E6A">
        <w:rPr>
          <w:rFonts w:cstheme="minorHAnsi"/>
          <w:sz w:val="20"/>
          <w:szCs w:val="20"/>
        </w:rPr>
        <w:t>consisting of middle</w:t>
      </w:r>
      <w:r w:rsidR="00161453" w:rsidRPr="00686E6A">
        <w:rPr>
          <w:rFonts w:cstheme="minorHAnsi"/>
          <w:sz w:val="20"/>
          <w:szCs w:val="20"/>
        </w:rPr>
        <w:t>-</w:t>
      </w:r>
      <w:r w:rsidR="00155AF1" w:rsidRPr="00686E6A">
        <w:rPr>
          <w:rFonts w:cstheme="minorHAnsi"/>
          <w:sz w:val="20"/>
          <w:szCs w:val="20"/>
        </w:rPr>
        <w:t>aged plots</w:t>
      </w:r>
      <w:r w:rsidR="00286655" w:rsidRPr="00686E6A">
        <w:rPr>
          <w:rFonts w:cstheme="minorHAnsi"/>
          <w:sz w:val="20"/>
          <w:szCs w:val="20"/>
        </w:rPr>
        <w:t xml:space="preserve">, </w:t>
      </w:r>
      <w:r w:rsidR="00155AF1" w:rsidRPr="00686E6A">
        <w:rPr>
          <w:rFonts w:cstheme="minorHAnsi"/>
          <w:sz w:val="20"/>
          <w:szCs w:val="20"/>
        </w:rPr>
        <w:t>with Ca,</w:t>
      </w:r>
      <w:r w:rsidR="00161453" w:rsidRPr="00686E6A">
        <w:rPr>
          <w:rFonts w:cstheme="minorHAnsi"/>
          <w:sz w:val="20"/>
          <w:szCs w:val="20"/>
        </w:rPr>
        <w:t xml:space="preserve"> </w:t>
      </w:r>
      <w:r w:rsidR="00155AF1" w:rsidRPr="00686E6A">
        <w:rPr>
          <w:rFonts w:cstheme="minorHAnsi"/>
          <w:sz w:val="20"/>
          <w:szCs w:val="20"/>
        </w:rPr>
        <w:t>N,</w:t>
      </w:r>
      <w:r w:rsidR="00161453" w:rsidRPr="00686E6A">
        <w:rPr>
          <w:rFonts w:cstheme="minorHAnsi"/>
          <w:sz w:val="20"/>
          <w:szCs w:val="20"/>
        </w:rPr>
        <w:t xml:space="preserve"> </w:t>
      </w:r>
      <w:r w:rsidR="00155AF1" w:rsidRPr="00686E6A">
        <w:rPr>
          <w:rFonts w:cstheme="minorHAnsi"/>
          <w:sz w:val="20"/>
          <w:szCs w:val="20"/>
        </w:rPr>
        <w:t>P,</w:t>
      </w:r>
      <w:r w:rsidR="00DB045C" w:rsidRPr="00686E6A">
        <w:rPr>
          <w:rFonts w:cstheme="minorHAnsi"/>
          <w:sz w:val="20"/>
          <w:szCs w:val="20"/>
        </w:rPr>
        <w:t xml:space="preserve"> N+P, and control treated plots and </w:t>
      </w:r>
      <w:r w:rsidR="00E110D0" w:rsidRPr="00686E6A">
        <w:rPr>
          <w:rFonts w:cstheme="minorHAnsi"/>
          <w:sz w:val="20"/>
          <w:szCs w:val="20"/>
        </w:rPr>
        <w:t>another</w:t>
      </w:r>
      <w:r w:rsidR="00DB045C" w:rsidRPr="00686E6A">
        <w:rPr>
          <w:rFonts w:cstheme="minorHAnsi"/>
          <w:sz w:val="20"/>
          <w:szCs w:val="20"/>
        </w:rPr>
        <w:t xml:space="preserve"> old</w:t>
      </w:r>
      <w:r w:rsidR="00161453" w:rsidRPr="00686E6A">
        <w:rPr>
          <w:rFonts w:cstheme="minorHAnsi"/>
          <w:sz w:val="20"/>
          <w:szCs w:val="20"/>
        </w:rPr>
        <w:t>-</w:t>
      </w:r>
      <w:r w:rsidR="00DB045C" w:rsidRPr="00686E6A">
        <w:rPr>
          <w:rFonts w:cstheme="minorHAnsi"/>
          <w:sz w:val="20"/>
          <w:szCs w:val="20"/>
        </w:rPr>
        <w:t xml:space="preserve">aged </w:t>
      </w:r>
      <w:r w:rsidR="00122303" w:rsidRPr="00686E6A">
        <w:rPr>
          <w:rFonts w:cstheme="minorHAnsi"/>
          <w:sz w:val="20"/>
          <w:szCs w:val="20"/>
        </w:rPr>
        <w:t>stand</w:t>
      </w:r>
      <w:r w:rsidR="00286655" w:rsidRPr="00686E6A">
        <w:rPr>
          <w:rFonts w:cstheme="minorHAnsi"/>
          <w:sz w:val="20"/>
          <w:szCs w:val="20"/>
        </w:rPr>
        <w:t xml:space="preserve">, </w:t>
      </w:r>
      <w:r w:rsidR="00E110D0" w:rsidRPr="00686E6A">
        <w:rPr>
          <w:rFonts w:cstheme="minorHAnsi"/>
          <w:sz w:val="20"/>
          <w:szCs w:val="20"/>
        </w:rPr>
        <w:t>with</w:t>
      </w:r>
      <w:r w:rsidR="00DB045C" w:rsidRPr="00686E6A">
        <w:rPr>
          <w:rFonts w:cstheme="minorHAnsi"/>
          <w:sz w:val="20"/>
          <w:szCs w:val="20"/>
        </w:rPr>
        <w:t xml:space="preserve"> N,</w:t>
      </w:r>
      <w:r w:rsidR="00161453" w:rsidRPr="00686E6A">
        <w:rPr>
          <w:rFonts w:cstheme="minorHAnsi"/>
          <w:sz w:val="20"/>
          <w:szCs w:val="20"/>
        </w:rPr>
        <w:t xml:space="preserve"> </w:t>
      </w:r>
      <w:r w:rsidR="00DB045C" w:rsidRPr="00686E6A">
        <w:rPr>
          <w:rFonts w:cstheme="minorHAnsi"/>
          <w:sz w:val="20"/>
          <w:szCs w:val="20"/>
        </w:rPr>
        <w:t>P,</w:t>
      </w:r>
      <w:r w:rsidR="00161453" w:rsidRPr="00686E6A">
        <w:rPr>
          <w:rFonts w:cstheme="minorHAnsi"/>
          <w:sz w:val="20"/>
          <w:szCs w:val="20"/>
        </w:rPr>
        <w:t xml:space="preserve"> </w:t>
      </w:r>
      <w:r w:rsidR="00DB045C" w:rsidRPr="00686E6A">
        <w:rPr>
          <w:rFonts w:cstheme="minorHAnsi"/>
          <w:sz w:val="20"/>
          <w:szCs w:val="20"/>
        </w:rPr>
        <w:t>N+P and two control plots</w:t>
      </w:r>
      <w:r w:rsidR="00286655" w:rsidRPr="00686E6A">
        <w:rPr>
          <w:rFonts w:cstheme="minorHAnsi"/>
          <w:sz w:val="20"/>
          <w:szCs w:val="20"/>
        </w:rPr>
        <w:t xml:space="preserve"> (Table </w:t>
      </w:r>
      <w:r w:rsidR="00F6220B">
        <w:rPr>
          <w:rFonts w:cstheme="minorHAnsi"/>
          <w:sz w:val="20"/>
          <w:szCs w:val="20"/>
        </w:rPr>
        <w:t>1</w:t>
      </w:r>
      <w:r w:rsidR="00286655" w:rsidRPr="00686E6A">
        <w:rPr>
          <w:rFonts w:cstheme="minorHAnsi"/>
          <w:sz w:val="20"/>
          <w:szCs w:val="20"/>
        </w:rPr>
        <w:t>)</w:t>
      </w:r>
      <w:r w:rsidR="00DB045C" w:rsidRPr="00686E6A">
        <w:rPr>
          <w:rFonts w:cstheme="minorHAnsi"/>
          <w:sz w:val="20"/>
          <w:szCs w:val="20"/>
        </w:rPr>
        <w:t xml:space="preserve">. </w:t>
      </w:r>
      <w:r w:rsidR="00161453" w:rsidRPr="00686E6A">
        <w:rPr>
          <w:rFonts w:cstheme="minorHAnsi"/>
          <w:sz w:val="20"/>
          <w:szCs w:val="20"/>
        </w:rPr>
        <w:t xml:space="preserve">JB has </w:t>
      </w:r>
      <w:r w:rsidR="00122303" w:rsidRPr="00686E6A">
        <w:rPr>
          <w:rFonts w:cstheme="minorHAnsi"/>
          <w:sz w:val="20"/>
          <w:szCs w:val="20"/>
        </w:rPr>
        <w:t>two stands</w:t>
      </w:r>
      <w:r w:rsidR="00161453" w:rsidRPr="00686E6A">
        <w:rPr>
          <w:rFonts w:cstheme="minorHAnsi"/>
          <w:sz w:val="20"/>
          <w:szCs w:val="20"/>
        </w:rPr>
        <w:t>, half are middle-age</w:t>
      </w:r>
      <w:r w:rsidR="00E110D0" w:rsidRPr="00686E6A">
        <w:rPr>
          <w:rFonts w:cstheme="minorHAnsi"/>
          <w:sz w:val="20"/>
          <w:szCs w:val="20"/>
        </w:rPr>
        <w:t>d</w:t>
      </w:r>
      <w:r w:rsidR="00910A58" w:rsidRPr="00686E6A">
        <w:rPr>
          <w:rFonts w:cstheme="minorHAnsi"/>
          <w:sz w:val="20"/>
          <w:szCs w:val="20"/>
        </w:rPr>
        <w:t xml:space="preserve"> </w:t>
      </w:r>
      <w:r w:rsidR="00161453" w:rsidRPr="00686E6A">
        <w:rPr>
          <w:rFonts w:cstheme="minorHAnsi"/>
          <w:sz w:val="20"/>
          <w:szCs w:val="20"/>
        </w:rPr>
        <w:t>and the other</w:t>
      </w:r>
      <w:r w:rsidR="00E110D0" w:rsidRPr="00686E6A">
        <w:rPr>
          <w:rFonts w:cstheme="minorHAnsi"/>
          <w:sz w:val="20"/>
          <w:szCs w:val="20"/>
        </w:rPr>
        <w:t>s</w:t>
      </w:r>
      <w:r w:rsidR="00161453" w:rsidRPr="00686E6A">
        <w:rPr>
          <w:rFonts w:cstheme="minorHAnsi"/>
          <w:sz w:val="20"/>
          <w:szCs w:val="20"/>
        </w:rPr>
        <w:t xml:space="preserve"> are old-age</w:t>
      </w:r>
      <w:r w:rsidR="004938A3" w:rsidRPr="00686E6A">
        <w:rPr>
          <w:rFonts w:cstheme="minorHAnsi"/>
          <w:sz w:val="20"/>
          <w:szCs w:val="20"/>
        </w:rPr>
        <w:t>d</w:t>
      </w:r>
      <w:r w:rsidR="00122303" w:rsidRPr="00686E6A">
        <w:rPr>
          <w:rFonts w:cstheme="minorHAnsi"/>
          <w:sz w:val="20"/>
          <w:szCs w:val="20"/>
        </w:rPr>
        <w:t xml:space="preserve"> </w:t>
      </w:r>
      <w:r w:rsidR="00910A58" w:rsidRPr="00686E6A">
        <w:rPr>
          <w:rFonts w:cstheme="minorHAnsi"/>
          <w:sz w:val="20"/>
          <w:szCs w:val="20"/>
        </w:rPr>
        <w:t>(</w:t>
      </w:r>
      <w:r w:rsidR="00286655" w:rsidRPr="00686E6A">
        <w:rPr>
          <w:rFonts w:cstheme="minorHAnsi"/>
          <w:sz w:val="20"/>
          <w:szCs w:val="20"/>
        </w:rPr>
        <w:t xml:space="preserve">Table </w:t>
      </w:r>
      <w:r w:rsidR="00F6220B">
        <w:rPr>
          <w:rFonts w:cstheme="minorHAnsi"/>
          <w:sz w:val="20"/>
          <w:szCs w:val="20"/>
        </w:rPr>
        <w:t>1</w:t>
      </w:r>
      <w:r w:rsidR="00910A58" w:rsidRPr="00686E6A">
        <w:rPr>
          <w:rFonts w:cstheme="minorHAnsi"/>
          <w:sz w:val="20"/>
          <w:szCs w:val="20"/>
        </w:rPr>
        <w:t>)</w:t>
      </w:r>
      <w:r w:rsidR="004938A3" w:rsidRPr="00686E6A">
        <w:rPr>
          <w:rFonts w:cstheme="minorHAnsi"/>
          <w:sz w:val="20"/>
          <w:szCs w:val="20"/>
        </w:rPr>
        <w:t>. Within both of these s</w:t>
      </w:r>
      <w:r w:rsidR="00E4445E" w:rsidRPr="00686E6A">
        <w:rPr>
          <w:rFonts w:cstheme="minorHAnsi"/>
          <w:sz w:val="20"/>
          <w:szCs w:val="20"/>
        </w:rPr>
        <w:t>tands</w:t>
      </w:r>
      <w:r w:rsidR="004938A3" w:rsidRPr="00686E6A">
        <w:rPr>
          <w:rFonts w:cstheme="minorHAnsi"/>
          <w:sz w:val="20"/>
          <w:szCs w:val="20"/>
        </w:rPr>
        <w:t xml:space="preserve"> the plots consist of N, P, N+P, Ca</w:t>
      </w:r>
      <w:r w:rsidR="00E4445E" w:rsidRPr="00686E6A">
        <w:rPr>
          <w:rFonts w:cstheme="minorHAnsi"/>
          <w:sz w:val="20"/>
          <w:szCs w:val="20"/>
        </w:rPr>
        <w:t xml:space="preserve">, </w:t>
      </w:r>
      <w:r w:rsidR="004938A3" w:rsidRPr="00686E6A">
        <w:rPr>
          <w:rFonts w:cstheme="minorHAnsi"/>
          <w:sz w:val="20"/>
          <w:szCs w:val="20"/>
        </w:rPr>
        <w:t xml:space="preserve">and control treated plots. </w:t>
      </w:r>
      <w:r w:rsidR="00604F51" w:rsidRPr="00686E6A">
        <w:rPr>
          <w:rFonts w:cstheme="minorHAnsi"/>
          <w:sz w:val="20"/>
          <w:szCs w:val="20"/>
        </w:rPr>
        <w:t>Within each stand all plots consist of a</w:t>
      </w:r>
      <w:r w:rsidR="007F51E8" w:rsidRPr="00686E6A">
        <w:rPr>
          <w:rFonts w:cstheme="minorHAnsi"/>
          <w:sz w:val="20"/>
          <w:szCs w:val="20"/>
        </w:rPr>
        <w:t>n</w:t>
      </w:r>
      <w:r w:rsidR="00604F51" w:rsidRPr="00686E6A">
        <w:rPr>
          <w:rFonts w:cstheme="minorHAnsi"/>
          <w:sz w:val="20"/>
          <w:szCs w:val="20"/>
        </w:rPr>
        <w:t xml:space="preserve"> area </w:t>
      </w:r>
      <w:r w:rsidR="007F51E8" w:rsidRPr="00686E6A">
        <w:rPr>
          <w:rFonts w:cstheme="minorHAnsi"/>
          <w:sz w:val="20"/>
          <w:szCs w:val="20"/>
        </w:rPr>
        <w:t>of 30 m x 30 m with a 10 m buffer</w:t>
      </w:r>
      <w:r w:rsidR="00122303" w:rsidRPr="00686E6A">
        <w:rPr>
          <w:rFonts w:cstheme="minorHAnsi"/>
          <w:sz w:val="20"/>
          <w:szCs w:val="20"/>
        </w:rPr>
        <w:t xml:space="preserve">, with </w:t>
      </w:r>
      <w:r w:rsidR="00E110D0" w:rsidRPr="00686E6A">
        <w:rPr>
          <w:rFonts w:cstheme="minorHAnsi"/>
          <w:sz w:val="20"/>
          <w:szCs w:val="20"/>
        </w:rPr>
        <w:t>the</w:t>
      </w:r>
      <w:r w:rsidR="00122303" w:rsidRPr="00686E6A">
        <w:rPr>
          <w:rFonts w:cstheme="minorHAnsi"/>
          <w:sz w:val="20"/>
          <w:szCs w:val="20"/>
        </w:rPr>
        <w:t xml:space="preserve"> exception of C2 </w:t>
      </w:r>
      <w:r w:rsidR="00486707" w:rsidRPr="00686E6A">
        <w:rPr>
          <w:rFonts w:cstheme="minorHAnsi"/>
          <w:sz w:val="20"/>
          <w:szCs w:val="20"/>
        </w:rPr>
        <w:t>having</w:t>
      </w:r>
      <w:r w:rsidR="00122303" w:rsidRPr="00686E6A">
        <w:rPr>
          <w:rFonts w:cstheme="minorHAnsi"/>
          <w:sz w:val="20"/>
          <w:szCs w:val="20"/>
        </w:rPr>
        <w:t xml:space="preserve"> a 7.5 m buffer.</w:t>
      </w:r>
      <w:r w:rsidR="00185789" w:rsidRPr="00686E6A">
        <w:rPr>
          <w:rFonts w:cstheme="minorHAnsi"/>
          <w:sz w:val="20"/>
          <w:szCs w:val="20"/>
        </w:rPr>
        <w:t xml:space="preserve"> HB-mid and JB</w:t>
      </w:r>
      <w:r w:rsidR="00122303" w:rsidRPr="00686E6A">
        <w:rPr>
          <w:rFonts w:cstheme="minorHAnsi"/>
          <w:sz w:val="20"/>
          <w:szCs w:val="20"/>
        </w:rPr>
        <w:t>-</w:t>
      </w:r>
      <w:r w:rsidR="00185789" w:rsidRPr="00686E6A">
        <w:rPr>
          <w:rFonts w:cstheme="minorHAnsi"/>
          <w:sz w:val="20"/>
          <w:szCs w:val="20"/>
        </w:rPr>
        <w:t xml:space="preserve">old </w:t>
      </w:r>
      <w:r w:rsidR="00122303" w:rsidRPr="00686E6A">
        <w:rPr>
          <w:rFonts w:cstheme="minorHAnsi"/>
          <w:sz w:val="20"/>
          <w:szCs w:val="20"/>
        </w:rPr>
        <w:t>are also exceptions which</w:t>
      </w:r>
      <w:r w:rsidR="00185789" w:rsidRPr="00686E6A">
        <w:rPr>
          <w:rFonts w:cstheme="minorHAnsi"/>
          <w:sz w:val="20"/>
          <w:szCs w:val="20"/>
        </w:rPr>
        <w:t xml:space="preserve"> ha</w:t>
      </w:r>
      <w:r w:rsidR="00122303" w:rsidRPr="00686E6A">
        <w:rPr>
          <w:rFonts w:cstheme="minorHAnsi"/>
          <w:sz w:val="20"/>
          <w:szCs w:val="20"/>
        </w:rPr>
        <w:t>ve</w:t>
      </w:r>
      <w:r w:rsidR="00185789" w:rsidRPr="00686E6A">
        <w:rPr>
          <w:rFonts w:cstheme="minorHAnsi"/>
          <w:sz w:val="20"/>
          <w:szCs w:val="20"/>
        </w:rPr>
        <w:t xml:space="preserve"> 20m x 20 m with a 5 m buffer.</w:t>
      </w:r>
      <w:r w:rsidR="007F51E8" w:rsidRPr="00686E6A">
        <w:rPr>
          <w:rFonts w:cstheme="minorHAnsi"/>
          <w:sz w:val="20"/>
          <w:szCs w:val="20"/>
        </w:rPr>
        <w:t xml:space="preserve"> </w:t>
      </w:r>
      <w:r w:rsidR="00E110D0" w:rsidRPr="00686E6A">
        <w:rPr>
          <w:rFonts w:cstheme="minorHAnsi"/>
          <w:sz w:val="20"/>
          <w:szCs w:val="20"/>
        </w:rPr>
        <w:t>All</w:t>
      </w:r>
      <w:r w:rsidR="007F51E8" w:rsidRPr="00686E6A">
        <w:rPr>
          <w:rFonts w:cstheme="minorHAnsi"/>
          <w:sz w:val="20"/>
          <w:szCs w:val="20"/>
        </w:rPr>
        <w:t xml:space="preserve"> plots have been receiving annual fertilization since May of 2011, with N as NH</w:t>
      </w:r>
      <w:r w:rsidR="00453DF5" w:rsidRPr="00686E6A">
        <w:rPr>
          <w:rFonts w:cstheme="minorHAnsi"/>
          <w:sz w:val="20"/>
          <w:szCs w:val="20"/>
          <w:vertAlign w:val="subscript"/>
        </w:rPr>
        <w:t>4</w:t>
      </w:r>
      <w:r w:rsidR="00453DF5" w:rsidRPr="00686E6A">
        <w:rPr>
          <w:rFonts w:cstheme="minorHAnsi"/>
          <w:sz w:val="20"/>
          <w:szCs w:val="20"/>
        </w:rPr>
        <w:t xml:space="preserve"> </w:t>
      </w:r>
      <w:r w:rsidR="007F51E8" w:rsidRPr="00686E6A">
        <w:rPr>
          <w:rFonts w:cstheme="minorHAnsi"/>
          <w:sz w:val="20"/>
          <w:szCs w:val="20"/>
        </w:rPr>
        <w:t>NO</w:t>
      </w:r>
      <w:r w:rsidR="00453DF5" w:rsidRPr="00686E6A">
        <w:rPr>
          <w:rFonts w:cstheme="minorHAnsi"/>
          <w:sz w:val="20"/>
          <w:szCs w:val="20"/>
          <w:vertAlign w:val="subscript"/>
        </w:rPr>
        <w:t>3</w:t>
      </w:r>
      <w:r w:rsidR="007F51E8" w:rsidRPr="00686E6A">
        <w:rPr>
          <w:rFonts w:cstheme="minorHAnsi"/>
          <w:sz w:val="20"/>
          <w:szCs w:val="20"/>
        </w:rPr>
        <w:t xml:space="preserve"> at a rate of 30 kg N/ha/yr and P as NaH</w:t>
      </w:r>
      <w:r w:rsidR="00453DF5" w:rsidRPr="00686E6A">
        <w:rPr>
          <w:rFonts w:cstheme="minorHAnsi"/>
          <w:sz w:val="20"/>
          <w:szCs w:val="20"/>
          <w:vertAlign w:val="subscript"/>
        </w:rPr>
        <w:t>2</w:t>
      </w:r>
      <w:r w:rsidR="007F51E8" w:rsidRPr="00686E6A">
        <w:rPr>
          <w:rFonts w:cstheme="minorHAnsi"/>
          <w:sz w:val="20"/>
          <w:szCs w:val="20"/>
        </w:rPr>
        <w:t>PO</w:t>
      </w:r>
      <w:r w:rsidR="00453DF5" w:rsidRPr="00686E6A">
        <w:rPr>
          <w:rFonts w:cstheme="minorHAnsi"/>
          <w:sz w:val="20"/>
          <w:szCs w:val="20"/>
          <w:vertAlign w:val="subscript"/>
        </w:rPr>
        <w:t>4</w:t>
      </w:r>
      <w:r w:rsidR="007F51E8" w:rsidRPr="00686E6A">
        <w:rPr>
          <w:rFonts w:cstheme="minorHAnsi"/>
          <w:sz w:val="20"/>
          <w:szCs w:val="20"/>
        </w:rPr>
        <w:t xml:space="preserve"> at </w:t>
      </w:r>
      <w:r w:rsidR="007F51E8" w:rsidRPr="00686E6A">
        <w:rPr>
          <w:rFonts w:cstheme="minorHAnsi"/>
          <w:sz w:val="20"/>
          <w:szCs w:val="20"/>
        </w:rPr>
        <w:lastRenderedPageBreak/>
        <w:t>10 kg P/ha/yr</w:t>
      </w:r>
      <w:r w:rsidR="00283383" w:rsidRPr="00686E6A">
        <w:rPr>
          <w:rFonts w:cstheme="minorHAnsi"/>
          <w:sz w:val="20"/>
          <w:szCs w:val="20"/>
        </w:rPr>
        <w:t xml:space="preserve">. </w:t>
      </w:r>
      <w:r w:rsidR="007F51E8" w:rsidRPr="00686E6A">
        <w:rPr>
          <w:rFonts w:cstheme="minorHAnsi"/>
          <w:sz w:val="20"/>
          <w:szCs w:val="20"/>
        </w:rPr>
        <w:t>In October 2011, Ca in the form of CaSiO</w:t>
      </w:r>
      <w:r w:rsidR="00453DF5" w:rsidRPr="00686E6A">
        <w:rPr>
          <w:rFonts w:cstheme="minorHAnsi"/>
          <w:sz w:val="20"/>
          <w:szCs w:val="20"/>
          <w:vertAlign w:val="subscript"/>
        </w:rPr>
        <w:t>3</w:t>
      </w:r>
      <w:r w:rsidR="007F51E8" w:rsidRPr="00686E6A">
        <w:rPr>
          <w:rFonts w:cstheme="minorHAnsi"/>
          <w:sz w:val="20"/>
          <w:szCs w:val="20"/>
        </w:rPr>
        <w:t xml:space="preserve"> </w:t>
      </w:r>
      <w:r w:rsidR="00122303" w:rsidRPr="00686E6A">
        <w:rPr>
          <w:rFonts w:cstheme="minorHAnsi"/>
          <w:sz w:val="20"/>
          <w:szCs w:val="20"/>
        </w:rPr>
        <w:t>was</w:t>
      </w:r>
      <w:r w:rsidR="007F51E8" w:rsidRPr="00686E6A">
        <w:rPr>
          <w:rFonts w:cstheme="minorHAnsi"/>
          <w:sz w:val="20"/>
          <w:szCs w:val="20"/>
        </w:rPr>
        <w:t xml:space="preserve"> added at a rate of </w:t>
      </w:r>
      <w:r w:rsidR="00185789" w:rsidRPr="00686E6A">
        <w:rPr>
          <w:rFonts w:cstheme="minorHAnsi"/>
          <w:sz w:val="20"/>
          <w:szCs w:val="20"/>
        </w:rPr>
        <w:t xml:space="preserve">1150 kg Ca/ha for the first time to a fifth plot in </w:t>
      </w:r>
      <w:r w:rsidR="00E4445E" w:rsidRPr="00686E6A">
        <w:rPr>
          <w:rFonts w:cstheme="minorHAnsi"/>
          <w:sz w:val="20"/>
          <w:szCs w:val="20"/>
        </w:rPr>
        <w:t>five</w:t>
      </w:r>
      <w:r w:rsidR="00185789" w:rsidRPr="00686E6A">
        <w:rPr>
          <w:rFonts w:cstheme="minorHAnsi"/>
          <w:sz w:val="20"/>
          <w:szCs w:val="20"/>
        </w:rPr>
        <w:t xml:space="preserve"> of the stands. </w:t>
      </w:r>
    </w:p>
    <w:p w14:paraId="7115D098" w14:textId="716FCF8F" w:rsidR="00604633" w:rsidRPr="00686E6A" w:rsidRDefault="00461079" w:rsidP="00BB370B">
      <w:pPr>
        <w:spacing w:line="480" w:lineRule="auto"/>
        <w:rPr>
          <w:rFonts w:cstheme="minorHAnsi"/>
          <w:b/>
          <w:bCs/>
          <w:i/>
          <w:iCs/>
          <w:sz w:val="20"/>
          <w:szCs w:val="20"/>
          <w:u w:val="single"/>
        </w:rPr>
      </w:pPr>
      <w:bookmarkStart w:id="0" w:name="_Hlk13070393"/>
      <w:r w:rsidRPr="00686E6A">
        <w:rPr>
          <w:rFonts w:cstheme="minorHAnsi"/>
          <w:b/>
          <w:bCs/>
          <w:i/>
          <w:iCs/>
          <w:sz w:val="20"/>
          <w:szCs w:val="20"/>
          <w:u w:val="single"/>
        </w:rPr>
        <w:t xml:space="preserve">Field Procedures: </w:t>
      </w:r>
    </w:p>
    <w:p w14:paraId="3EDD5FF9" w14:textId="2AB9BE70" w:rsidR="009E724A" w:rsidRPr="00686E6A" w:rsidRDefault="00977356" w:rsidP="009E724A">
      <w:pPr>
        <w:spacing w:line="480" w:lineRule="auto"/>
        <w:rPr>
          <w:rFonts w:cstheme="minorHAnsi"/>
          <w:sz w:val="20"/>
          <w:szCs w:val="20"/>
        </w:rPr>
      </w:pPr>
      <w:r w:rsidRPr="00686E6A">
        <w:rPr>
          <w:rFonts w:cstheme="minorHAnsi"/>
          <w:sz w:val="20"/>
          <w:szCs w:val="20"/>
        </w:rPr>
        <w:t xml:space="preserve"> </w:t>
      </w:r>
      <w:r w:rsidRPr="00686E6A">
        <w:rPr>
          <w:rFonts w:cstheme="minorHAnsi"/>
          <w:sz w:val="20"/>
          <w:szCs w:val="20"/>
        </w:rPr>
        <w:tab/>
        <w:t xml:space="preserve">A young, mid, and </w:t>
      </w:r>
      <w:r w:rsidR="00944011">
        <w:rPr>
          <w:rFonts w:cstheme="minorHAnsi"/>
          <w:sz w:val="20"/>
          <w:szCs w:val="20"/>
        </w:rPr>
        <w:t>mature</w:t>
      </w:r>
      <w:r w:rsidRPr="00686E6A">
        <w:rPr>
          <w:rFonts w:cstheme="minorHAnsi"/>
          <w:sz w:val="20"/>
          <w:szCs w:val="20"/>
        </w:rPr>
        <w:t xml:space="preserve">-aged stand </w:t>
      </w:r>
      <w:r w:rsidR="00944011">
        <w:rPr>
          <w:rFonts w:cstheme="minorHAnsi"/>
          <w:sz w:val="20"/>
          <w:szCs w:val="20"/>
        </w:rPr>
        <w:t>were</w:t>
      </w:r>
      <w:r w:rsidRPr="00686E6A">
        <w:rPr>
          <w:rFonts w:cstheme="minorHAnsi"/>
          <w:sz w:val="20"/>
          <w:szCs w:val="20"/>
        </w:rPr>
        <w:t xml:space="preserve"> completed at BEF, while a mid and </w:t>
      </w:r>
      <w:r w:rsidR="00944011">
        <w:rPr>
          <w:rFonts w:cstheme="minorHAnsi"/>
          <w:sz w:val="20"/>
          <w:szCs w:val="20"/>
        </w:rPr>
        <w:t>mature</w:t>
      </w:r>
      <w:r w:rsidRPr="00686E6A">
        <w:rPr>
          <w:rFonts w:cstheme="minorHAnsi"/>
          <w:sz w:val="20"/>
          <w:szCs w:val="20"/>
        </w:rPr>
        <w:t xml:space="preserve">-aged stand </w:t>
      </w:r>
      <w:r w:rsidR="00944011">
        <w:rPr>
          <w:rFonts w:cstheme="minorHAnsi"/>
          <w:sz w:val="20"/>
          <w:szCs w:val="20"/>
        </w:rPr>
        <w:t>w</w:t>
      </w:r>
      <w:r w:rsidR="00551F87">
        <w:rPr>
          <w:rFonts w:cstheme="minorHAnsi"/>
          <w:sz w:val="20"/>
          <w:szCs w:val="20"/>
        </w:rPr>
        <w:t xml:space="preserve">ere </w:t>
      </w:r>
      <w:r w:rsidRPr="00686E6A">
        <w:rPr>
          <w:rFonts w:cstheme="minorHAnsi"/>
          <w:sz w:val="20"/>
          <w:szCs w:val="20"/>
        </w:rPr>
        <w:t xml:space="preserve">completed at HB and JB. Control, </w:t>
      </w:r>
      <w:r w:rsidR="00944011">
        <w:rPr>
          <w:rFonts w:cstheme="minorHAnsi"/>
          <w:sz w:val="20"/>
          <w:szCs w:val="20"/>
        </w:rPr>
        <w:t xml:space="preserve">N, and Ca </w:t>
      </w:r>
      <w:r w:rsidRPr="00686E6A">
        <w:rPr>
          <w:rFonts w:cstheme="minorHAnsi"/>
          <w:sz w:val="20"/>
          <w:szCs w:val="20"/>
        </w:rPr>
        <w:t xml:space="preserve">plots </w:t>
      </w:r>
      <w:r w:rsidR="00944011">
        <w:rPr>
          <w:rFonts w:cstheme="minorHAnsi"/>
          <w:sz w:val="20"/>
          <w:szCs w:val="20"/>
        </w:rPr>
        <w:t xml:space="preserve">were </w:t>
      </w:r>
      <w:r w:rsidRPr="00686E6A">
        <w:rPr>
          <w:rFonts w:cstheme="minorHAnsi"/>
          <w:sz w:val="20"/>
          <w:szCs w:val="20"/>
        </w:rPr>
        <w:t xml:space="preserve">tested </w:t>
      </w:r>
      <w:r w:rsidR="00944011">
        <w:rPr>
          <w:rFonts w:cstheme="minorHAnsi"/>
          <w:sz w:val="20"/>
          <w:szCs w:val="20"/>
        </w:rPr>
        <w:t xml:space="preserve">at </w:t>
      </w:r>
      <w:r w:rsidRPr="00686E6A">
        <w:rPr>
          <w:rFonts w:cstheme="minorHAnsi"/>
          <w:sz w:val="20"/>
          <w:szCs w:val="20"/>
        </w:rPr>
        <w:t xml:space="preserve">these stands and if earthworms </w:t>
      </w:r>
      <w:r w:rsidR="00944011">
        <w:rPr>
          <w:rFonts w:cstheme="minorHAnsi"/>
          <w:sz w:val="20"/>
          <w:szCs w:val="20"/>
        </w:rPr>
        <w:t xml:space="preserve">were </w:t>
      </w:r>
      <w:r w:rsidRPr="00686E6A">
        <w:rPr>
          <w:rFonts w:cstheme="minorHAnsi"/>
          <w:sz w:val="20"/>
          <w:szCs w:val="20"/>
        </w:rPr>
        <w:t>found</w:t>
      </w:r>
      <w:r w:rsidR="00944011">
        <w:rPr>
          <w:rFonts w:cstheme="minorHAnsi"/>
          <w:sz w:val="20"/>
          <w:szCs w:val="20"/>
        </w:rPr>
        <w:t>,</w:t>
      </w:r>
      <w:r w:rsidRPr="00686E6A">
        <w:rPr>
          <w:rFonts w:cstheme="minorHAnsi"/>
          <w:sz w:val="20"/>
          <w:szCs w:val="20"/>
        </w:rPr>
        <w:t xml:space="preserve"> </w:t>
      </w:r>
      <w:r w:rsidR="00944011">
        <w:rPr>
          <w:rFonts w:cstheme="minorHAnsi"/>
          <w:sz w:val="20"/>
          <w:szCs w:val="20"/>
        </w:rPr>
        <w:t xml:space="preserve">then all </w:t>
      </w:r>
      <w:r w:rsidRPr="00686E6A">
        <w:rPr>
          <w:rFonts w:cstheme="minorHAnsi"/>
          <w:sz w:val="20"/>
          <w:szCs w:val="20"/>
        </w:rPr>
        <w:t xml:space="preserve">plots </w:t>
      </w:r>
      <w:r w:rsidR="00944011">
        <w:rPr>
          <w:rFonts w:cstheme="minorHAnsi"/>
          <w:sz w:val="20"/>
          <w:szCs w:val="20"/>
        </w:rPr>
        <w:t>within the stand would be completed</w:t>
      </w:r>
      <w:r w:rsidR="009E724A" w:rsidRPr="00686E6A">
        <w:rPr>
          <w:rFonts w:cstheme="minorHAnsi"/>
          <w:sz w:val="20"/>
          <w:szCs w:val="20"/>
        </w:rPr>
        <w:t xml:space="preserve">; </w:t>
      </w:r>
      <w:r w:rsidR="00944011">
        <w:rPr>
          <w:rFonts w:cstheme="minorHAnsi"/>
          <w:sz w:val="20"/>
          <w:szCs w:val="20"/>
        </w:rPr>
        <w:t>I</w:t>
      </w:r>
      <w:r w:rsidR="009E724A" w:rsidRPr="00686E6A">
        <w:rPr>
          <w:rFonts w:cstheme="minorHAnsi"/>
          <w:sz w:val="20"/>
          <w:szCs w:val="20"/>
        </w:rPr>
        <w:t xml:space="preserve">f no earthworms </w:t>
      </w:r>
      <w:r w:rsidR="00944011">
        <w:rPr>
          <w:rFonts w:cstheme="minorHAnsi"/>
          <w:sz w:val="20"/>
          <w:szCs w:val="20"/>
        </w:rPr>
        <w:t xml:space="preserve">were </w:t>
      </w:r>
      <w:r w:rsidR="009E724A" w:rsidRPr="00686E6A">
        <w:rPr>
          <w:rFonts w:cstheme="minorHAnsi"/>
          <w:sz w:val="20"/>
          <w:szCs w:val="20"/>
        </w:rPr>
        <w:t xml:space="preserve">found then only the control, </w:t>
      </w:r>
      <w:r w:rsidR="00944011">
        <w:rPr>
          <w:rFonts w:cstheme="minorHAnsi"/>
          <w:sz w:val="20"/>
          <w:szCs w:val="20"/>
        </w:rPr>
        <w:t>Ca</w:t>
      </w:r>
      <w:r w:rsidR="009E724A" w:rsidRPr="00686E6A">
        <w:rPr>
          <w:rFonts w:cstheme="minorHAnsi"/>
          <w:sz w:val="20"/>
          <w:szCs w:val="20"/>
        </w:rPr>
        <w:t xml:space="preserve">, </w:t>
      </w:r>
      <w:r w:rsidR="00944011">
        <w:rPr>
          <w:rFonts w:cstheme="minorHAnsi"/>
          <w:sz w:val="20"/>
          <w:szCs w:val="20"/>
        </w:rPr>
        <w:t>and N</w:t>
      </w:r>
      <w:r w:rsidR="009E724A" w:rsidRPr="00686E6A">
        <w:rPr>
          <w:rFonts w:cstheme="minorHAnsi"/>
          <w:sz w:val="20"/>
          <w:szCs w:val="20"/>
        </w:rPr>
        <w:t xml:space="preserve"> treatments </w:t>
      </w:r>
      <w:r w:rsidR="00944011">
        <w:rPr>
          <w:rFonts w:cstheme="minorHAnsi"/>
          <w:sz w:val="20"/>
          <w:szCs w:val="20"/>
        </w:rPr>
        <w:t>were</w:t>
      </w:r>
      <w:r w:rsidR="009E724A" w:rsidRPr="00686E6A">
        <w:rPr>
          <w:rFonts w:cstheme="minorHAnsi"/>
          <w:sz w:val="20"/>
          <w:szCs w:val="20"/>
        </w:rPr>
        <w:t xml:space="preserve"> tested. </w:t>
      </w:r>
      <w:r w:rsidR="005C1DFB" w:rsidRPr="00686E6A">
        <w:rPr>
          <w:rFonts w:cstheme="minorHAnsi"/>
          <w:sz w:val="20"/>
          <w:szCs w:val="20"/>
        </w:rPr>
        <w:t xml:space="preserve">After completing </w:t>
      </w:r>
      <w:r w:rsidR="00551F87">
        <w:rPr>
          <w:rFonts w:cstheme="minorHAnsi"/>
          <w:sz w:val="20"/>
          <w:szCs w:val="20"/>
        </w:rPr>
        <w:t>all</w:t>
      </w:r>
      <w:r w:rsidR="005C1DFB" w:rsidRPr="00686E6A">
        <w:rPr>
          <w:rFonts w:cstheme="minorHAnsi"/>
          <w:sz w:val="20"/>
          <w:szCs w:val="20"/>
        </w:rPr>
        <w:t xml:space="preserve"> plots within the selected stand,</w:t>
      </w:r>
      <w:r w:rsidR="000124EC" w:rsidRPr="00686E6A">
        <w:rPr>
          <w:rFonts w:cstheme="minorHAnsi"/>
          <w:sz w:val="20"/>
          <w:szCs w:val="20"/>
        </w:rPr>
        <w:t xml:space="preserve"> </w:t>
      </w:r>
      <w:r w:rsidR="005C1DFB" w:rsidRPr="00686E6A">
        <w:rPr>
          <w:rFonts w:cstheme="minorHAnsi"/>
          <w:sz w:val="20"/>
          <w:szCs w:val="20"/>
        </w:rPr>
        <w:t>nearby</w:t>
      </w:r>
      <w:r w:rsidR="000124EC" w:rsidRPr="00686E6A">
        <w:rPr>
          <w:rFonts w:cstheme="minorHAnsi"/>
          <w:sz w:val="20"/>
          <w:szCs w:val="20"/>
        </w:rPr>
        <w:t xml:space="preserve"> streams, trails, and other suitable spots</w:t>
      </w:r>
      <w:r w:rsidR="00551F87">
        <w:rPr>
          <w:rFonts w:cstheme="minorHAnsi"/>
          <w:sz w:val="20"/>
          <w:szCs w:val="20"/>
        </w:rPr>
        <w:t xml:space="preserve"> were hand searched </w:t>
      </w:r>
      <w:r w:rsidR="00501A4A">
        <w:rPr>
          <w:rFonts w:cstheme="minorHAnsi"/>
          <w:sz w:val="20"/>
          <w:szCs w:val="20"/>
        </w:rPr>
        <w:t>for earthworms</w:t>
      </w:r>
      <w:r w:rsidR="000124EC" w:rsidRPr="00686E6A">
        <w:rPr>
          <w:rFonts w:cstheme="minorHAnsi"/>
          <w:sz w:val="20"/>
          <w:szCs w:val="20"/>
        </w:rPr>
        <w:t xml:space="preserve">, </w:t>
      </w:r>
      <w:r w:rsidR="00B96BD3" w:rsidRPr="00686E6A">
        <w:rPr>
          <w:rFonts w:cstheme="minorHAnsi"/>
          <w:sz w:val="20"/>
          <w:szCs w:val="20"/>
        </w:rPr>
        <w:t xml:space="preserve">for a total of 15 minutes, </w:t>
      </w:r>
      <w:r w:rsidR="00944011">
        <w:rPr>
          <w:rFonts w:cstheme="minorHAnsi"/>
          <w:sz w:val="20"/>
          <w:szCs w:val="20"/>
        </w:rPr>
        <w:t>to</w:t>
      </w:r>
      <w:r w:rsidR="000124EC" w:rsidRPr="00686E6A">
        <w:rPr>
          <w:rFonts w:cstheme="minorHAnsi"/>
          <w:sz w:val="20"/>
          <w:szCs w:val="20"/>
        </w:rPr>
        <w:t xml:space="preserve"> get a better sense of the species pool </w:t>
      </w:r>
      <w:r w:rsidR="00944011">
        <w:rPr>
          <w:rFonts w:cstheme="minorHAnsi"/>
          <w:sz w:val="20"/>
          <w:szCs w:val="20"/>
        </w:rPr>
        <w:t>in the area</w:t>
      </w:r>
      <w:r w:rsidR="000124EC" w:rsidRPr="00686E6A">
        <w:rPr>
          <w:rFonts w:cstheme="minorHAnsi"/>
          <w:sz w:val="20"/>
          <w:szCs w:val="20"/>
        </w:rPr>
        <w:t xml:space="preserve">. </w:t>
      </w:r>
      <w:r w:rsidR="00B96BD3" w:rsidRPr="00686E6A">
        <w:rPr>
          <w:rFonts w:cstheme="minorHAnsi"/>
          <w:sz w:val="20"/>
          <w:szCs w:val="20"/>
        </w:rPr>
        <w:t>If</w:t>
      </w:r>
      <w:r w:rsidR="00944011">
        <w:rPr>
          <w:rFonts w:cstheme="minorHAnsi"/>
          <w:sz w:val="20"/>
          <w:szCs w:val="20"/>
        </w:rPr>
        <w:t xml:space="preserve"> earthworms were found their coordinates were recorded.</w:t>
      </w:r>
    </w:p>
    <w:p w14:paraId="697A9396" w14:textId="7203A944" w:rsidR="00604633" w:rsidRPr="00686E6A" w:rsidRDefault="00F037F8" w:rsidP="009E724A">
      <w:pPr>
        <w:spacing w:line="480" w:lineRule="auto"/>
        <w:ind w:firstLine="720"/>
        <w:rPr>
          <w:rFonts w:cstheme="minorHAnsi"/>
          <w:sz w:val="20"/>
          <w:szCs w:val="20"/>
        </w:rPr>
      </w:pPr>
      <w:r w:rsidRPr="00686E6A">
        <w:rPr>
          <w:rFonts w:cstheme="minorHAnsi"/>
          <w:sz w:val="20"/>
          <w:szCs w:val="20"/>
        </w:rPr>
        <w:t xml:space="preserve"> </w:t>
      </w:r>
      <w:r w:rsidR="000C3146" w:rsidRPr="00686E6A">
        <w:rPr>
          <w:rFonts w:cstheme="minorHAnsi"/>
          <w:sz w:val="20"/>
          <w:szCs w:val="20"/>
        </w:rPr>
        <w:t xml:space="preserve">Upon </w:t>
      </w:r>
      <w:r w:rsidR="008A4040" w:rsidRPr="00686E6A">
        <w:rPr>
          <w:rFonts w:cstheme="minorHAnsi"/>
          <w:sz w:val="20"/>
          <w:szCs w:val="20"/>
        </w:rPr>
        <w:t>arrival</w:t>
      </w:r>
      <w:r w:rsidR="000C3146" w:rsidRPr="00686E6A">
        <w:rPr>
          <w:rFonts w:cstheme="minorHAnsi"/>
          <w:sz w:val="20"/>
          <w:szCs w:val="20"/>
        </w:rPr>
        <w:t xml:space="preserve"> at</w:t>
      </w:r>
      <w:r w:rsidR="008A4040" w:rsidRPr="00686E6A">
        <w:rPr>
          <w:rFonts w:cstheme="minorHAnsi"/>
          <w:sz w:val="20"/>
          <w:szCs w:val="20"/>
        </w:rPr>
        <w:t xml:space="preserve"> </w:t>
      </w:r>
      <w:r w:rsidRPr="00686E6A">
        <w:rPr>
          <w:rFonts w:cstheme="minorHAnsi"/>
          <w:sz w:val="20"/>
          <w:szCs w:val="20"/>
        </w:rPr>
        <w:t>the plot</w:t>
      </w:r>
      <w:r w:rsidR="008A4040" w:rsidRPr="00686E6A">
        <w:rPr>
          <w:rFonts w:cstheme="minorHAnsi"/>
          <w:sz w:val="20"/>
          <w:szCs w:val="20"/>
        </w:rPr>
        <w:t>,</w:t>
      </w:r>
      <w:r w:rsidRPr="00686E6A">
        <w:rPr>
          <w:rFonts w:cstheme="minorHAnsi"/>
          <w:sz w:val="20"/>
          <w:szCs w:val="20"/>
        </w:rPr>
        <w:t xml:space="preserve"> </w:t>
      </w:r>
      <w:r w:rsidR="006A2D3F" w:rsidRPr="00686E6A">
        <w:rPr>
          <w:rFonts w:cstheme="minorHAnsi"/>
          <w:sz w:val="20"/>
          <w:szCs w:val="20"/>
        </w:rPr>
        <w:t>a nearby water source</w:t>
      </w:r>
      <w:r w:rsidR="00784DF6" w:rsidRPr="00686E6A">
        <w:rPr>
          <w:rFonts w:cstheme="minorHAnsi"/>
          <w:sz w:val="20"/>
          <w:szCs w:val="20"/>
        </w:rPr>
        <w:t xml:space="preserve"> </w:t>
      </w:r>
      <w:r w:rsidR="00501A4A">
        <w:rPr>
          <w:rFonts w:cstheme="minorHAnsi"/>
          <w:sz w:val="20"/>
          <w:szCs w:val="20"/>
        </w:rPr>
        <w:t xml:space="preserve">was </w:t>
      </w:r>
      <w:r w:rsidR="00784DF6" w:rsidRPr="00686E6A">
        <w:rPr>
          <w:rFonts w:cstheme="minorHAnsi"/>
          <w:sz w:val="20"/>
          <w:szCs w:val="20"/>
        </w:rPr>
        <w:t>found</w:t>
      </w:r>
      <w:r w:rsidR="006A2D3F" w:rsidRPr="00686E6A">
        <w:rPr>
          <w:rFonts w:cstheme="minorHAnsi"/>
          <w:sz w:val="20"/>
          <w:szCs w:val="20"/>
        </w:rPr>
        <w:t xml:space="preserve"> to fill </w:t>
      </w:r>
      <w:r w:rsidR="00784DF6" w:rsidRPr="00686E6A">
        <w:rPr>
          <w:rFonts w:cstheme="minorHAnsi"/>
          <w:sz w:val="20"/>
          <w:szCs w:val="20"/>
        </w:rPr>
        <w:t xml:space="preserve">up the </w:t>
      </w:r>
      <w:r w:rsidR="006A2D3F" w:rsidRPr="00686E6A">
        <w:rPr>
          <w:rFonts w:cstheme="minorHAnsi"/>
          <w:sz w:val="20"/>
          <w:szCs w:val="20"/>
        </w:rPr>
        <w:t xml:space="preserve">water </w:t>
      </w:r>
      <w:r w:rsidR="00501A4A">
        <w:rPr>
          <w:rFonts w:cstheme="minorHAnsi"/>
          <w:sz w:val="20"/>
          <w:szCs w:val="20"/>
        </w:rPr>
        <w:t>jugs</w:t>
      </w:r>
      <w:r w:rsidR="006A2D3F" w:rsidRPr="00686E6A">
        <w:rPr>
          <w:rFonts w:cstheme="minorHAnsi"/>
          <w:sz w:val="20"/>
          <w:szCs w:val="20"/>
        </w:rPr>
        <w:t xml:space="preserve">. Once </w:t>
      </w:r>
      <w:r w:rsidR="00747EDB" w:rsidRPr="00686E6A">
        <w:rPr>
          <w:rFonts w:cstheme="minorHAnsi"/>
          <w:sz w:val="20"/>
          <w:szCs w:val="20"/>
        </w:rPr>
        <w:t>water is found</w:t>
      </w:r>
      <w:r w:rsidR="001C7CBC" w:rsidRPr="00686E6A">
        <w:rPr>
          <w:rFonts w:cstheme="minorHAnsi"/>
          <w:sz w:val="20"/>
          <w:szCs w:val="20"/>
        </w:rPr>
        <w:t>,</w:t>
      </w:r>
      <w:r w:rsidR="006A2D3F" w:rsidRPr="00686E6A">
        <w:rPr>
          <w:rFonts w:cstheme="minorHAnsi"/>
          <w:sz w:val="20"/>
          <w:szCs w:val="20"/>
        </w:rPr>
        <w:t xml:space="preserve"> </w:t>
      </w:r>
      <w:r w:rsidR="00234D13">
        <w:rPr>
          <w:rFonts w:cstheme="minorHAnsi"/>
          <w:sz w:val="20"/>
          <w:szCs w:val="20"/>
        </w:rPr>
        <w:t>a measurement</w:t>
      </w:r>
      <w:r w:rsidR="001C7CBC" w:rsidRPr="00686E6A">
        <w:rPr>
          <w:rFonts w:cstheme="minorHAnsi"/>
          <w:sz w:val="20"/>
          <w:szCs w:val="20"/>
        </w:rPr>
        <w:t xml:space="preserve"> from the outer buffer stake to the inner buffer stake </w:t>
      </w:r>
      <w:r w:rsidR="00234D13">
        <w:rPr>
          <w:rFonts w:cstheme="minorHAnsi"/>
          <w:sz w:val="20"/>
          <w:szCs w:val="20"/>
        </w:rPr>
        <w:t>will be completed</w:t>
      </w:r>
      <w:r w:rsidR="00284C12">
        <w:rPr>
          <w:rFonts w:cstheme="minorHAnsi"/>
          <w:sz w:val="20"/>
          <w:szCs w:val="20"/>
        </w:rPr>
        <w:t xml:space="preserve"> to find the middle</w:t>
      </w:r>
      <w:r w:rsidR="001C7CBC" w:rsidRPr="00686E6A">
        <w:rPr>
          <w:rFonts w:cstheme="minorHAnsi"/>
          <w:sz w:val="20"/>
          <w:szCs w:val="20"/>
        </w:rPr>
        <w:t xml:space="preserve">. Once in the </w:t>
      </w:r>
      <w:r w:rsidRPr="00686E6A">
        <w:rPr>
          <w:rFonts w:cstheme="minorHAnsi"/>
          <w:sz w:val="20"/>
          <w:szCs w:val="20"/>
        </w:rPr>
        <w:t>middle</w:t>
      </w:r>
      <w:r w:rsidR="00A930B9" w:rsidRPr="00686E6A">
        <w:rPr>
          <w:rFonts w:cstheme="minorHAnsi"/>
          <w:sz w:val="20"/>
          <w:szCs w:val="20"/>
        </w:rPr>
        <w:t xml:space="preserve">, </w:t>
      </w:r>
      <w:r w:rsidRPr="00686E6A">
        <w:rPr>
          <w:rFonts w:cstheme="minorHAnsi"/>
          <w:sz w:val="20"/>
          <w:szCs w:val="20"/>
        </w:rPr>
        <w:t xml:space="preserve">I will lay out my quadrat made of PVC pipe and cut the litter layer </w:t>
      </w:r>
      <w:r w:rsidR="006A2D3F" w:rsidRPr="00686E6A">
        <w:rPr>
          <w:rFonts w:cstheme="minorHAnsi"/>
          <w:sz w:val="20"/>
          <w:szCs w:val="20"/>
        </w:rPr>
        <w:t>with my knife</w:t>
      </w:r>
      <w:r w:rsidR="00A930B9" w:rsidRPr="00686E6A">
        <w:rPr>
          <w:rFonts w:cstheme="minorHAnsi"/>
          <w:sz w:val="20"/>
          <w:szCs w:val="20"/>
        </w:rPr>
        <w:t xml:space="preserve"> </w:t>
      </w:r>
      <w:r w:rsidR="00EE1F1E" w:rsidRPr="00686E6A">
        <w:rPr>
          <w:rFonts w:cstheme="minorHAnsi"/>
          <w:sz w:val="20"/>
          <w:szCs w:val="20"/>
        </w:rPr>
        <w:t>and peel back the Oe horizo</w:t>
      </w:r>
      <w:r w:rsidR="00BE201A">
        <w:rPr>
          <w:rFonts w:cstheme="minorHAnsi"/>
          <w:sz w:val="20"/>
          <w:szCs w:val="20"/>
        </w:rPr>
        <w:t>n</w:t>
      </w:r>
      <w:r w:rsidR="00A930B9" w:rsidRPr="00686E6A">
        <w:rPr>
          <w:rFonts w:cstheme="minorHAnsi"/>
          <w:sz w:val="20"/>
          <w:szCs w:val="20"/>
        </w:rPr>
        <w:t xml:space="preserve">s. </w:t>
      </w:r>
      <w:r w:rsidR="00E504AC" w:rsidRPr="00686E6A">
        <w:rPr>
          <w:rFonts w:cstheme="minorHAnsi"/>
          <w:sz w:val="20"/>
          <w:szCs w:val="20"/>
        </w:rPr>
        <w:t>If any earthworms are found within this layer then they will be put into a specimen cup with a wet paper towel</w:t>
      </w:r>
      <w:r w:rsidR="00E4445E" w:rsidRPr="00686E6A">
        <w:rPr>
          <w:rFonts w:cstheme="minorHAnsi"/>
          <w:sz w:val="20"/>
          <w:szCs w:val="20"/>
        </w:rPr>
        <w:t xml:space="preserve">, labeled, </w:t>
      </w:r>
      <w:r w:rsidR="00E504AC" w:rsidRPr="00686E6A">
        <w:rPr>
          <w:rFonts w:cstheme="minorHAnsi"/>
          <w:sz w:val="20"/>
          <w:szCs w:val="20"/>
        </w:rPr>
        <w:t>and then into a cooler bag. After the litter layer is removed a pre-weighed 60g bag of dry mustard will b</w:t>
      </w:r>
      <w:r w:rsidR="00CC697B" w:rsidRPr="00686E6A">
        <w:rPr>
          <w:rFonts w:cstheme="minorHAnsi"/>
          <w:sz w:val="20"/>
          <w:szCs w:val="20"/>
        </w:rPr>
        <w:t xml:space="preserve">e </w:t>
      </w:r>
      <w:r w:rsidR="000C3146" w:rsidRPr="00686E6A">
        <w:rPr>
          <w:rFonts w:cstheme="minorHAnsi"/>
          <w:sz w:val="20"/>
          <w:szCs w:val="20"/>
        </w:rPr>
        <w:t>stirred</w:t>
      </w:r>
      <w:r w:rsidR="00CC697B" w:rsidRPr="00686E6A">
        <w:rPr>
          <w:rFonts w:cstheme="minorHAnsi"/>
          <w:sz w:val="20"/>
          <w:szCs w:val="20"/>
        </w:rPr>
        <w:t xml:space="preserve"> with </w:t>
      </w:r>
      <w:r w:rsidR="00E504AC" w:rsidRPr="00686E6A">
        <w:rPr>
          <w:rFonts w:cstheme="minorHAnsi"/>
          <w:sz w:val="20"/>
          <w:szCs w:val="20"/>
        </w:rPr>
        <w:t xml:space="preserve">6L of water in </w:t>
      </w:r>
      <w:r w:rsidR="00CC697B" w:rsidRPr="00686E6A">
        <w:rPr>
          <w:rFonts w:cstheme="minorHAnsi"/>
          <w:sz w:val="20"/>
          <w:szCs w:val="20"/>
        </w:rPr>
        <w:t>a</w:t>
      </w:r>
      <w:r w:rsidR="00E504AC" w:rsidRPr="00686E6A">
        <w:rPr>
          <w:rFonts w:cstheme="minorHAnsi"/>
          <w:sz w:val="20"/>
          <w:szCs w:val="20"/>
        </w:rPr>
        <w:t xml:space="preserve"> bucket that is </w:t>
      </w:r>
      <w:r w:rsidR="00E4445E" w:rsidRPr="00686E6A">
        <w:rPr>
          <w:rFonts w:cstheme="minorHAnsi"/>
          <w:sz w:val="20"/>
          <w:szCs w:val="20"/>
        </w:rPr>
        <w:t>pre-</w:t>
      </w:r>
      <w:r w:rsidR="00E504AC" w:rsidRPr="00686E6A">
        <w:rPr>
          <w:rFonts w:cstheme="minorHAnsi"/>
          <w:sz w:val="20"/>
          <w:szCs w:val="20"/>
        </w:rPr>
        <w:t>marked with a 6L point.</w:t>
      </w:r>
      <w:r w:rsidR="00747EDB" w:rsidRPr="00686E6A">
        <w:rPr>
          <w:rFonts w:cstheme="minorHAnsi"/>
          <w:sz w:val="20"/>
          <w:szCs w:val="20"/>
        </w:rPr>
        <w:t xml:space="preserve"> When</w:t>
      </w:r>
      <w:r w:rsidR="00453DF5" w:rsidRPr="00686E6A">
        <w:rPr>
          <w:rFonts w:cstheme="minorHAnsi"/>
          <w:sz w:val="20"/>
          <w:szCs w:val="20"/>
        </w:rPr>
        <w:t xml:space="preserve"> the</w:t>
      </w:r>
      <w:r w:rsidR="00747EDB" w:rsidRPr="00686E6A">
        <w:rPr>
          <w:rFonts w:cstheme="minorHAnsi"/>
          <w:sz w:val="20"/>
          <w:szCs w:val="20"/>
        </w:rPr>
        <w:t xml:space="preserve"> </w:t>
      </w:r>
      <w:r w:rsidR="00E504AC" w:rsidRPr="00686E6A">
        <w:rPr>
          <w:rFonts w:cstheme="minorHAnsi"/>
          <w:sz w:val="20"/>
          <w:szCs w:val="20"/>
        </w:rPr>
        <w:t xml:space="preserve">solution is mixed it will be poured slowly within the quadrat to make sure all of the solution </w:t>
      </w:r>
      <w:r w:rsidR="00453DF5" w:rsidRPr="00686E6A">
        <w:rPr>
          <w:rFonts w:cstheme="minorHAnsi"/>
          <w:sz w:val="20"/>
          <w:szCs w:val="20"/>
        </w:rPr>
        <w:t xml:space="preserve">is </w:t>
      </w:r>
      <w:r w:rsidR="00CC697B" w:rsidRPr="00686E6A">
        <w:rPr>
          <w:rFonts w:cstheme="minorHAnsi"/>
          <w:sz w:val="20"/>
          <w:szCs w:val="20"/>
        </w:rPr>
        <w:t>absorbed by the soil</w:t>
      </w:r>
      <w:r w:rsidR="00E504AC" w:rsidRPr="00686E6A">
        <w:rPr>
          <w:rFonts w:cstheme="minorHAnsi"/>
          <w:sz w:val="20"/>
          <w:szCs w:val="20"/>
        </w:rPr>
        <w:t xml:space="preserve"> within the quadrat</w:t>
      </w:r>
      <w:r w:rsidR="007A4EEC" w:rsidRPr="00686E6A">
        <w:rPr>
          <w:rFonts w:cstheme="minorHAnsi"/>
          <w:sz w:val="20"/>
          <w:szCs w:val="20"/>
        </w:rPr>
        <w:t xml:space="preserve">. A five-minute timer will start once all of the solution is poured and the area will be examined for earthworms. All earthworms that appear will be put into specimen cups with wet paper towels inside of them and put into a cooler, recording the abundance of earthworms per </w:t>
      </w:r>
      <w:r w:rsidR="000C3146" w:rsidRPr="00686E6A">
        <w:rPr>
          <w:rFonts w:cstheme="minorHAnsi"/>
          <w:sz w:val="20"/>
          <w:szCs w:val="20"/>
        </w:rPr>
        <w:t>subplot</w:t>
      </w:r>
      <w:r w:rsidR="00106A33" w:rsidRPr="00686E6A">
        <w:rPr>
          <w:rFonts w:cstheme="minorHAnsi"/>
          <w:sz w:val="20"/>
          <w:szCs w:val="20"/>
        </w:rPr>
        <w:t xml:space="preserve">, labeling each specimen cup with the date, time and </w:t>
      </w:r>
      <w:r w:rsidR="000C3146" w:rsidRPr="00686E6A">
        <w:rPr>
          <w:rFonts w:cstheme="minorHAnsi"/>
          <w:sz w:val="20"/>
          <w:szCs w:val="20"/>
        </w:rPr>
        <w:t>subplot</w:t>
      </w:r>
      <w:r w:rsidR="007A4EEC" w:rsidRPr="00686E6A">
        <w:rPr>
          <w:rFonts w:cstheme="minorHAnsi"/>
          <w:sz w:val="20"/>
          <w:szCs w:val="20"/>
        </w:rPr>
        <w:t xml:space="preserve">. </w:t>
      </w:r>
      <w:r w:rsidR="00747EDB" w:rsidRPr="00686E6A">
        <w:rPr>
          <w:rFonts w:cstheme="minorHAnsi"/>
          <w:sz w:val="20"/>
          <w:szCs w:val="20"/>
        </w:rPr>
        <w:t>After</w:t>
      </w:r>
      <w:r w:rsidR="007A4EEC" w:rsidRPr="00686E6A">
        <w:rPr>
          <w:rFonts w:cstheme="minorHAnsi"/>
          <w:sz w:val="20"/>
          <w:szCs w:val="20"/>
        </w:rPr>
        <w:t xml:space="preserve"> the five</w:t>
      </w:r>
      <w:r w:rsidR="00453DF5" w:rsidRPr="00686E6A">
        <w:rPr>
          <w:rFonts w:cstheme="minorHAnsi"/>
          <w:sz w:val="20"/>
          <w:szCs w:val="20"/>
        </w:rPr>
        <w:t>-</w:t>
      </w:r>
      <w:r w:rsidR="007A4EEC" w:rsidRPr="00686E6A">
        <w:rPr>
          <w:rFonts w:cstheme="minorHAnsi"/>
          <w:sz w:val="20"/>
          <w:szCs w:val="20"/>
        </w:rPr>
        <w:t>minutes are up another solution of mustard water will be applied to the area within the quadrat and examined for another five</w:t>
      </w:r>
      <w:r w:rsidR="000C3146" w:rsidRPr="00686E6A">
        <w:rPr>
          <w:rFonts w:cstheme="minorHAnsi"/>
          <w:sz w:val="20"/>
          <w:szCs w:val="20"/>
        </w:rPr>
        <w:t xml:space="preserve"> </w:t>
      </w:r>
      <w:r w:rsidR="007A4EEC" w:rsidRPr="00686E6A">
        <w:rPr>
          <w:rFonts w:cstheme="minorHAnsi"/>
          <w:sz w:val="20"/>
          <w:szCs w:val="20"/>
        </w:rPr>
        <w:t>minutes. After the five-minutes are up the area within the quadrat</w:t>
      </w:r>
      <w:r w:rsidR="00CC697B" w:rsidRPr="00686E6A">
        <w:rPr>
          <w:rFonts w:cstheme="minorHAnsi"/>
          <w:sz w:val="20"/>
          <w:szCs w:val="20"/>
        </w:rPr>
        <w:t xml:space="preserve"> </w:t>
      </w:r>
      <w:r w:rsidR="007A4EEC" w:rsidRPr="00686E6A">
        <w:rPr>
          <w:rFonts w:cstheme="minorHAnsi"/>
          <w:sz w:val="20"/>
          <w:szCs w:val="20"/>
        </w:rPr>
        <w:t xml:space="preserve">will be covered up with the removed litter. These steps will then be </w:t>
      </w:r>
      <w:r w:rsidR="00CC697B" w:rsidRPr="00686E6A">
        <w:rPr>
          <w:rFonts w:cstheme="minorHAnsi"/>
          <w:sz w:val="20"/>
          <w:szCs w:val="20"/>
        </w:rPr>
        <w:t>repeated at</w:t>
      </w:r>
      <w:r w:rsidR="007A4EEC" w:rsidRPr="00686E6A">
        <w:rPr>
          <w:rFonts w:cstheme="minorHAnsi"/>
          <w:sz w:val="20"/>
          <w:szCs w:val="20"/>
        </w:rPr>
        <w:t xml:space="preserve"> the other three corners of the plot. All earthworms collected will be taken back to the lab</w:t>
      </w:r>
      <w:r w:rsidR="00CC697B" w:rsidRPr="00686E6A">
        <w:rPr>
          <w:rFonts w:cstheme="minorHAnsi"/>
          <w:sz w:val="20"/>
          <w:szCs w:val="20"/>
        </w:rPr>
        <w:t>.</w:t>
      </w:r>
    </w:p>
    <w:p w14:paraId="6789FB79" w14:textId="563FFB94" w:rsidR="00604633" w:rsidRPr="00686E6A" w:rsidRDefault="00604633" w:rsidP="00BB370B">
      <w:pPr>
        <w:spacing w:line="480" w:lineRule="auto"/>
        <w:rPr>
          <w:rFonts w:cstheme="minorHAnsi"/>
          <w:b/>
          <w:bCs/>
          <w:i/>
          <w:iCs/>
          <w:sz w:val="20"/>
          <w:szCs w:val="20"/>
          <w:u w:val="single"/>
        </w:rPr>
      </w:pPr>
      <w:r w:rsidRPr="00686E6A">
        <w:rPr>
          <w:rFonts w:cstheme="minorHAnsi"/>
          <w:b/>
          <w:bCs/>
          <w:i/>
          <w:iCs/>
          <w:sz w:val="20"/>
          <w:szCs w:val="20"/>
          <w:u w:val="single"/>
        </w:rPr>
        <w:t xml:space="preserve">Lab Procedures: </w:t>
      </w:r>
    </w:p>
    <w:p w14:paraId="4B06423F" w14:textId="4D778187" w:rsidR="00604633" w:rsidRPr="00686E6A" w:rsidRDefault="0060757D" w:rsidP="00C25BDA">
      <w:pPr>
        <w:spacing w:line="480" w:lineRule="auto"/>
        <w:ind w:firstLine="720"/>
        <w:rPr>
          <w:rFonts w:cstheme="minorHAnsi"/>
          <w:sz w:val="20"/>
          <w:szCs w:val="20"/>
        </w:rPr>
      </w:pPr>
      <w:r w:rsidRPr="00686E6A">
        <w:rPr>
          <w:rFonts w:cstheme="minorHAnsi"/>
          <w:sz w:val="20"/>
          <w:szCs w:val="20"/>
        </w:rPr>
        <w:lastRenderedPageBreak/>
        <w:t>Earthworms will be taken out of their containers</w:t>
      </w:r>
      <w:r w:rsidR="00CC697B" w:rsidRPr="00686E6A">
        <w:rPr>
          <w:rFonts w:cstheme="minorHAnsi"/>
          <w:sz w:val="20"/>
          <w:szCs w:val="20"/>
        </w:rPr>
        <w:t>, rinsed,</w:t>
      </w:r>
      <w:r w:rsidRPr="00686E6A">
        <w:rPr>
          <w:rFonts w:cstheme="minorHAnsi"/>
          <w:sz w:val="20"/>
          <w:szCs w:val="20"/>
        </w:rPr>
        <w:t xml:space="preserve"> and put into 70% isoprop</w:t>
      </w:r>
      <w:r w:rsidR="00AD24BA" w:rsidRPr="00686E6A">
        <w:rPr>
          <w:rFonts w:cstheme="minorHAnsi"/>
          <w:sz w:val="20"/>
          <w:szCs w:val="20"/>
        </w:rPr>
        <w:t xml:space="preserve">yl </w:t>
      </w:r>
      <w:r w:rsidR="00CC697B" w:rsidRPr="00686E6A">
        <w:rPr>
          <w:rFonts w:cstheme="minorHAnsi"/>
          <w:sz w:val="20"/>
          <w:szCs w:val="20"/>
        </w:rPr>
        <w:t xml:space="preserve">alcohol </w:t>
      </w:r>
      <w:r w:rsidRPr="00686E6A">
        <w:rPr>
          <w:rFonts w:cstheme="minorHAnsi"/>
          <w:sz w:val="20"/>
          <w:szCs w:val="20"/>
        </w:rPr>
        <w:t xml:space="preserve">to be preserved. </w:t>
      </w:r>
      <w:r w:rsidR="00CC697B" w:rsidRPr="00686E6A">
        <w:rPr>
          <w:rFonts w:cstheme="minorHAnsi"/>
          <w:sz w:val="20"/>
          <w:szCs w:val="20"/>
        </w:rPr>
        <w:t xml:space="preserve"> Keys </w:t>
      </w:r>
      <w:r w:rsidRPr="00686E6A">
        <w:rPr>
          <w:rFonts w:cstheme="minorHAnsi"/>
          <w:sz w:val="20"/>
          <w:szCs w:val="20"/>
        </w:rPr>
        <w:t xml:space="preserve">will be used to determine </w:t>
      </w:r>
      <w:r w:rsidR="00453DF5" w:rsidRPr="00686E6A">
        <w:rPr>
          <w:rFonts w:cstheme="minorHAnsi"/>
          <w:sz w:val="20"/>
          <w:szCs w:val="20"/>
        </w:rPr>
        <w:t xml:space="preserve">species </w:t>
      </w:r>
      <w:r w:rsidRPr="00686E6A">
        <w:rPr>
          <w:rFonts w:cstheme="minorHAnsi"/>
          <w:sz w:val="20"/>
          <w:szCs w:val="20"/>
        </w:rPr>
        <w:t xml:space="preserve">identification. </w:t>
      </w:r>
      <w:r w:rsidR="00747EDB" w:rsidRPr="00686E6A">
        <w:rPr>
          <w:rFonts w:cstheme="minorHAnsi"/>
          <w:sz w:val="20"/>
          <w:szCs w:val="20"/>
        </w:rPr>
        <w:t>After</w:t>
      </w:r>
      <w:r w:rsidRPr="00686E6A">
        <w:rPr>
          <w:rFonts w:cstheme="minorHAnsi"/>
          <w:sz w:val="20"/>
          <w:szCs w:val="20"/>
        </w:rPr>
        <w:t xml:space="preserve"> earthworms</w:t>
      </w:r>
      <w:r w:rsidR="00747EDB" w:rsidRPr="00686E6A">
        <w:rPr>
          <w:rFonts w:cstheme="minorHAnsi"/>
          <w:sz w:val="20"/>
          <w:szCs w:val="20"/>
        </w:rPr>
        <w:t xml:space="preserve"> are identified they</w:t>
      </w:r>
      <w:r w:rsidRPr="00686E6A">
        <w:rPr>
          <w:rFonts w:cstheme="minorHAnsi"/>
          <w:sz w:val="20"/>
          <w:szCs w:val="20"/>
        </w:rPr>
        <w:t xml:space="preserve"> will be put into a small tube with 70% isoprop</w:t>
      </w:r>
      <w:r w:rsidR="00244220" w:rsidRPr="00686E6A">
        <w:rPr>
          <w:rFonts w:cstheme="minorHAnsi"/>
          <w:sz w:val="20"/>
          <w:szCs w:val="20"/>
        </w:rPr>
        <w:t>yl</w:t>
      </w:r>
      <w:r w:rsidRPr="00686E6A">
        <w:rPr>
          <w:rFonts w:cstheme="minorHAnsi"/>
          <w:sz w:val="20"/>
          <w:szCs w:val="20"/>
        </w:rPr>
        <w:t xml:space="preserve"> to preserve them with the name, </w:t>
      </w:r>
      <w:r w:rsidR="00453DF5" w:rsidRPr="00686E6A">
        <w:rPr>
          <w:rFonts w:cstheme="minorHAnsi"/>
          <w:sz w:val="20"/>
          <w:szCs w:val="20"/>
        </w:rPr>
        <w:t xml:space="preserve">stand, plot, </w:t>
      </w:r>
      <w:r w:rsidR="000C3146" w:rsidRPr="00686E6A">
        <w:rPr>
          <w:rFonts w:cstheme="minorHAnsi"/>
          <w:sz w:val="20"/>
          <w:szCs w:val="20"/>
        </w:rPr>
        <w:t>subplot</w:t>
      </w:r>
      <w:r w:rsidRPr="00686E6A">
        <w:rPr>
          <w:rFonts w:cstheme="minorHAnsi"/>
          <w:sz w:val="20"/>
          <w:szCs w:val="20"/>
        </w:rPr>
        <w:t xml:space="preserve">, and date written on the tube to keep track of where each earthworm came from.  </w:t>
      </w:r>
      <w:bookmarkEnd w:id="0"/>
    </w:p>
    <w:p w14:paraId="2A14B0DF" w14:textId="73A53CF0" w:rsidR="004B627D" w:rsidRPr="00686E6A" w:rsidRDefault="004B627D" w:rsidP="00BB370B">
      <w:pPr>
        <w:spacing w:line="480" w:lineRule="auto"/>
        <w:rPr>
          <w:rFonts w:cstheme="minorHAnsi"/>
          <w:b/>
          <w:bCs/>
          <w:i/>
          <w:iCs/>
          <w:sz w:val="20"/>
          <w:szCs w:val="20"/>
          <w:u w:val="single"/>
        </w:rPr>
      </w:pPr>
    </w:p>
    <w:p w14:paraId="6F3473C1" w14:textId="0F5CC1DD" w:rsidR="00726861" w:rsidRPr="00686E6A" w:rsidRDefault="00726861" w:rsidP="00BB370B">
      <w:pPr>
        <w:spacing w:line="480" w:lineRule="auto"/>
        <w:rPr>
          <w:rFonts w:cstheme="minorHAnsi"/>
          <w:b/>
          <w:bCs/>
          <w:i/>
          <w:iCs/>
          <w:sz w:val="20"/>
          <w:szCs w:val="20"/>
          <w:u w:val="single"/>
        </w:rPr>
      </w:pPr>
      <w:r w:rsidRPr="00686E6A">
        <w:rPr>
          <w:rFonts w:cstheme="minorHAnsi"/>
          <w:b/>
          <w:bCs/>
          <w:i/>
          <w:iCs/>
          <w:sz w:val="20"/>
          <w:szCs w:val="20"/>
          <w:u w:val="single"/>
        </w:rPr>
        <w:t>Table 1:</w:t>
      </w:r>
    </w:p>
    <w:tbl>
      <w:tblPr>
        <w:tblStyle w:val="TableGrid"/>
        <w:tblW w:w="0" w:type="auto"/>
        <w:tblLook w:val="04A0" w:firstRow="1" w:lastRow="0" w:firstColumn="1" w:lastColumn="0" w:noHBand="0" w:noVBand="1"/>
      </w:tblPr>
      <w:tblGrid>
        <w:gridCol w:w="2337"/>
        <w:gridCol w:w="2337"/>
        <w:gridCol w:w="2338"/>
        <w:gridCol w:w="2338"/>
      </w:tblGrid>
      <w:tr w:rsidR="00CB31FC" w:rsidRPr="00686E6A" w14:paraId="00D06BA0" w14:textId="77777777" w:rsidTr="00CB31FC">
        <w:tc>
          <w:tcPr>
            <w:tcW w:w="2337" w:type="dxa"/>
          </w:tcPr>
          <w:p w14:paraId="0F073C19" w14:textId="77777777" w:rsidR="00CB31FC" w:rsidRPr="00686E6A" w:rsidRDefault="00CB31FC" w:rsidP="00BB370B">
            <w:pPr>
              <w:spacing w:line="480" w:lineRule="auto"/>
              <w:rPr>
                <w:rFonts w:cstheme="minorHAnsi"/>
                <w:sz w:val="20"/>
                <w:szCs w:val="20"/>
              </w:rPr>
            </w:pPr>
          </w:p>
        </w:tc>
        <w:tc>
          <w:tcPr>
            <w:tcW w:w="2337" w:type="dxa"/>
          </w:tcPr>
          <w:p w14:paraId="23994A19" w14:textId="4236A469" w:rsidR="00CB31FC" w:rsidRPr="00686E6A" w:rsidRDefault="00CB31FC" w:rsidP="00BB370B">
            <w:pPr>
              <w:spacing w:line="480" w:lineRule="auto"/>
              <w:rPr>
                <w:rFonts w:cstheme="minorHAnsi"/>
                <w:sz w:val="20"/>
                <w:szCs w:val="20"/>
              </w:rPr>
            </w:pPr>
            <w:r w:rsidRPr="00686E6A">
              <w:rPr>
                <w:rFonts w:cstheme="minorHAnsi"/>
                <w:sz w:val="20"/>
                <w:szCs w:val="20"/>
              </w:rPr>
              <w:t>Bartlett</w:t>
            </w:r>
          </w:p>
        </w:tc>
        <w:tc>
          <w:tcPr>
            <w:tcW w:w="2338" w:type="dxa"/>
          </w:tcPr>
          <w:p w14:paraId="4ABC71B4" w14:textId="1F6DBB37" w:rsidR="00CB31FC" w:rsidRPr="00686E6A" w:rsidRDefault="00CB31FC" w:rsidP="00BB370B">
            <w:pPr>
              <w:spacing w:line="480" w:lineRule="auto"/>
              <w:rPr>
                <w:rFonts w:cstheme="minorHAnsi"/>
                <w:sz w:val="20"/>
                <w:szCs w:val="20"/>
              </w:rPr>
            </w:pPr>
            <w:r w:rsidRPr="00686E6A">
              <w:rPr>
                <w:rFonts w:cstheme="minorHAnsi"/>
                <w:sz w:val="20"/>
                <w:szCs w:val="20"/>
              </w:rPr>
              <w:t>Hubbard Brook</w:t>
            </w:r>
          </w:p>
        </w:tc>
        <w:tc>
          <w:tcPr>
            <w:tcW w:w="2338" w:type="dxa"/>
          </w:tcPr>
          <w:p w14:paraId="3A62F150" w14:textId="520DAE43" w:rsidR="00CB31FC" w:rsidRPr="00686E6A" w:rsidRDefault="00CB31FC" w:rsidP="00BB370B">
            <w:pPr>
              <w:spacing w:line="480" w:lineRule="auto"/>
              <w:rPr>
                <w:rFonts w:cstheme="minorHAnsi"/>
                <w:sz w:val="20"/>
                <w:szCs w:val="20"/>
              </w:rPr>
            </w:pPr>
            <w:r w:rsidRPr="00686E6A">
              <w:rPr>
                <w:rFonts w:cstheme="minorHAnsi"/>
                <w:sz w:val="20"/>
                <w:szCs w:val="20"/>
              </w:rPr>
              <w:t xml:space="preserve">Jeffers Brook </w:t>
            </w:r>
          </w:p>
        </w:tc>
      </w:tr>
      <w:tr w:rsidR="00CB31FC" w:rsidRPr="00686E6A" w14:paraId="3EE24A7F" w14:textId="77777777" w:rsidTr="00CB31FC">
        <w:tc>
          <w:tcPr>
            <w:tcW w:w="2337" w:type="dxa"/>
          </w:tcPr>
          <w:p w14:paraId="56BD7945" w14:textId="692E706E" w:rsidR="00CB31FC" w:rsidRPr="00686E6A" w:rsidRDefault="00977356" w:rsidP="00977356">
            <w:pPr>
              <w:tabs>
                <w:tab w:val="center" w:pos="1060"/>
              </w:tabs>
              <w:spacing w:line="480" w:lineRule="auto"/>
              <w:rPr>
                <w:rFonts w:cstheme="minorHAnsi"/>
                <w:sz w:val="20"/>
                <w:szCs w:val="20"/>
              </w:rPr>
            </w:pPr>
            <w:r w:rsidRPr="00686E6A">
              <w:rPr>
                <w:rFonts w:cstheme="minorHAnsi"/>
                <w:sz w:val="20"/>
                <w:szCs w:val="20"/>
              </w:rPr>
              <w:t xml:space="preserve">Young </w:t>
            </w:r>
            <w:r w:rsidRPr="00686E6A">
              <w:rPr>
                <w:rFonts w:cstheme="minorHAnsi"/>
                <w:sz w:val="20"/>
                <w:szCs w:val="20"/>
              </w:rPr>
              <w:tab/>
            </w:r>
          </w:p>
        </w:tc>
        <w:tc>
          <w:tcPr>
            <w:tcW w:w="2337" w:type="dxa"/>
          </w:tcPr>
          <w:p w14:paraId="3DE222FC" w14:textId="1419E647" w:rsidR="00CB31FC" w:rsidRPr="00686E6A" w:rsidRDefault="00286655" w:rsidP="00286655">
            <w:pPr>
              <w:spacing w:line="480" w:lineRule="auto"/>
              <w:rPr>
                <w:rFonts w:cstheme="minorHAnsi"/>
                <w:sz w:val="20"/>
                <w:szCs w:val="20"/>
              </w:rPr>
            </w:pPr>
            <w:r w:rsidRPr="00686E6A">
              <w:rPr>
                <w:rFonts w:cstheme="minorHAnsi"/>
                <w:sz w:val="20"/>
                <w:szCs w:val="20"/>
              </w:rPr>
              <w:t>29-39 Years</w:t>
            </w:r>
          </w:p>
        </w:tc>
        <w:tc>
          <w:tcPr>
            <w:tcW w:w="2338" w:type="dxa"/>
          </w:tcPr>
          <w:p w14:paraId="2764F776" w14:textId="586BFC57" w:rsidR="00CB31FC" w:rsidRPr="00686E6A" w:rsidRDefault="00286655" w:rsidP="00BB370B">
            <w:pPr>
              <w:spacing w:line="480" w:lineRule="auto"/>
              <w:rPr>
                <w:rFonts w:cstheme="minorHAnsi"/>
                <w:sz w:val="20"/>
                <w:szCs w:val="20"/>
              </w:rPr>
            </w:pPr>
            <w:r w:rsidRPr="00686E6A">
              <w:rPr>
                <w:rFonts w:cstheme="minorHAnsi"/>
                <w:sz w:val="20"/>
                <w:szCs w:val="20"/>
              </w:rPr>
              <w:t>N/A</w:t>
            </w:r>
          </w:p>
        </w:tc>
        <w:tc>
          <w:tcPr>
            <w:tcW w:w="2338" w:type="dxa"/>
          </w:tcPr>
          <w:p w14:paraId="67764281" w14:textId="43E95CA1" w:rsidR="00CB31FC" w:rsidRPr="00686E6A" w:rsidRDefault="00286655" w:rsidP="00BB370B">
            <w:pPr>
              <w:spacing w:line="480" w:lineRule="auto"/>
              <w:rPr>
                <w:rFonts w:cstheme="minorHAnsi"/>
                <w:sz w:val="20"/>
                <w:szCs w:val="20"/>
              </w:rPr>
            </w:pPr>
            <w:r w:rsidRPr="00686E6A">
              <w:rPr>
                <w:rFonts w:cstheme="minorHAnsi"/>
                <w:sz w:val="20"/>
                <w:szCs w:val="20"/>
              </w:rPr>
              <w:t>N/A</w:t>
            </w:r>
          </w:p>
        </w:tc>
      </w:tr>
      <w:tr w:rsidR="00CB31FC" w:rsidRPr="00686E6A" w14:paraId="151FB274" w14:textId="77777777" w:rsidTr="00CB31FC">
        <w:tc>
          <w:tcPr>
            <w:tcW w:w="2337" w:type="dxa"/>
          </w:tcPr>
          <w:p w14:paraId="0A50B8BD" w14:textId="5EAAA0C3" w:rsidR="00CB31FC" w:rsidRPr="00686E6A" w:rsidRDefault="00CB31FC" w:rsidP="00BB370B">
            <w:pPr>
              <w:spacing w:line="480" w:lineRule="auto"/>
              <w:rPr>
                <w:rFonts w:cstheme="minorHAnsi"/>
                <w:sz w:val="20"/>
                <w:szCs w:val="20"/>
              </w:rPr>
            </w:pPr>
            <w:r w:rsidRPr="00686E6A">
              <w:rPr>
                <w:rFonts w:cstheme="minorHAnsi"/>
                <w:sz w:val="20"/>
                <w:szCs w:val="20"/>
              </w:rPr>
              <w:t>Mid</w:t>
            </w:r>
          </w:p>
        </w:tc>
        <w:tc>
          <w:tcPr>
            <w:tcW w:w="2337" w:type="dxa"/>
          </w:tcPr>
          <w:p w14:paraId="55CBF2E4" w14:textId="6AFD8516" w:rsidR="00CB31FC" w:rsidRPr="00686E6A" w:rsidRDefault="00286655" w:rsidP="00BB370B">
            <w:pPr>
              <w:spacing w:line="480" w:lineRule="auto"/>
              <w:rPr>
                <w:rFonts w:cstheme="minorHAnsi"/>
                <w:sz w:val="20"/>
                <w:szCs w:val="20"/>
              </w:rPr>
            </w:pPr>
            <w:r w:rsidRPr="00686E6A">
              <w:rPr>
                <w:rFonts w:cstheme="minorHAnsi"/>
                <w:sz w:val="20"/>
                <w:szCs w:val="20"/>
              </w:rPr>
              <w:t>44-47 Years</w:t>
            </w:r>
          </w:p>
        </w:tc>
        <w:tc>
          <w:tcPr>
            <w:tcW w:w="2338" w:type="dxa"/>
          </w:tcPr>
          <w:p w14:paraId="0C31F291" w14:textId="4BD53339" w:rsidR="00CB31FC" w:rsidRPr="00686E6A" w:rsidRDefault="00286655" w:rsidP="00BB370B">
            <w:pPr>
              <w:spacing w:line="480" w:lineRule="auto"/>
              <w:rPr>
                <w:rFonts w:cstheme="minorHAnsi"/>
                <w:sz w:val="20"/>
                <w:szCs w:val="20"/>
              </w:rPr>
            </w:pPr>
            <w:r w:rsidRPr="00686E6A">
              <w:rPr>
                <w:rFonts w:cstheme="minorHAnsi"/>
                <w:sz w:val="20"/>
                <w:szCs w:val="20"/>
              </w:rPr>
              <w:t>48 Years</w:t>
            </w:r>
          </w:p>
        </w:tc>
        <w:tc>
          <w:tcPr>
            <w:tcW w:w="2338" w:type="dxa"/>
          </w:tcPr>
          <w:p w14:paraId="73336111" w14:textId="49EC37D3" w:rsidR="00CB31FC" w:rsidRPr="00686E6A" w:rsidRDefault="00286655" w:rsidP="00BB370B">
            <w:pPr>
              <w:spacing w:line="480" w:lineRule="auto"/>
              <w:rPr>
                <w:rFonts w:cstheme="minorHAnsi"/>
                <w:sz w:val="20"/>
                <w:szCs w:val="20"/>
              </w:rPr>
            </w:pPr>
            <w:r w:rsidRPr="00686E6A">
              <w:rPr>
                <w:rFonts w:cstheme="minorHAnsi"/>
                <w:sz w:val="20"/>
                <w:szCs w:val="20"/>
              </w:rPr>
              <w:t>34 Years</w:t>
            </w:r>
          </w:p>
        </w:tc>
      </w:tr>
      <w:tr w:rsidR="00CB31FC" w:rsidRPr="00686E6A" w14:paraId="40FF7DCE" w14:textId="77777777" w:rsidTr="00CB31FC">
        <w:tc>
          <w:tcPr>
            <w:tcW w:w="2337" w:type="dxa"/>
          </w:tcPr>
          <w:p w14:paraId="7C0DC78E" w14:textId="3310D917" w:rsidR="00CB31FC" w:rsidRPr="00686E6A" w:rsidRDefault="00CB31FC" w:rsidP="00BB370B">
            <w:pPr>
              <w:spacing w:line="480" w:lineRule="auto"/>
              <w:rPr>
                <w:rFonts w:cstheme="minorHAnsi"/>
                <w:sz w:val="20"/>
                <w:szCs w:val="20"/>
              </w:rPr>
            </w:pPr>
            <w:r w:rsidRPr="00686E6A">
              <w:rPr>
                <w:rFonts w:cstheme="minorHAnsi"/>
                <w:sz w:val="20"/>
                <w:szCs w:val="20"/>
              </w:rPr>
              <w:t>Old</w:t>
            </w:r>
          </w:p>
        </w:tc>
        <w:tc>
          <w:tcPr>
            <w:tcW w:w="2337" w:type="dxa"/>
          </w:tcPr>
          <w:p w14:paraId="37AD945D" w14:textId="0BAA01F6" w:rsidR="00CB31FC" w:rsidRPr="00686E6A" w:rsidRDefault="00286655" w:rsidP="00BB370B">
            <w:pPr>
              <w:spacing w:line="480" w:lineRule="auto"/>
              <w:rPr>
                <w:rFonts w:cstheme="minorHAnsi"/>
                <w:sz w:val="20"/>
                <w:szCs w:val="20"/>
              </w:rPr>
            </w:pPr>
            <w:r w:rsidRPr="00686E6A">
              <w:rPr>
                <w:rFonts w:cstheme="minorHAnsi"/>
                <w:sz w:val="20"/>
                <w:szCs w:val="20"/>
              </w:rPr>
              <w:t>136-143 Years</w:t>
            </w:r>
          </w:p>
        </w:tc>
        <w:tc>
          <w:tcPr>
            <w:tcW w:w="2338" w:type="dxa"/>
          </w:tcPr>
          <w:p w14:paraId="19217E57" w14:textId="49A93BE0" w:rsidR="00CB31FC" w:rsidRPr="00686E6A" w:rsidRDefault="00286655" w:rsidP="00BB370B">
            <w:pPr>
              <w:spacing w:line="480" w:lineRule="auto"/>
              <w:rPr>
                <w:rFonts w:cstheme="minorHAnsi"/>
                <w:sz w:val="20"/>
                <w:szCs w:val="20"/>
              </w:rPr>
            </w:pPr>
            <w:r w:rsidRPr="00686E6A">
              <w:rPr>
                <w:rFonts w:cstheme="minorHAnsi"/>
                <w:sz w:val="20"/>
                <w:szCs w:val="20"/>
              </w:rPr>
              <w:t>109 Years</w:t>
            </w:r>
          </w:p>
        </w:tc>
        <w:tc>
          <w:tcPr>
            <w:tcW w:w="2338" w:type="dxa"/>
          </w:tcPr>
          <w:p w14:paraId="34F89F2E" w14:textId="1CDFDB73" w:rsidR="00CB31FC" w:rsidRPr="00686E6A" w:rsidRDefault="00286655" w:rsidP="00BB370B">
            <w:pPr>
              <w:spacing w:line="480" w:lineRule="auto"/>
              <w:rPr>
                <w:rFonts w:cstheme="minorHAnsi"/>
                <w:sz w:val="20"/>
                <w:szCs w:val="20"/>
              </w:rPr>
            </w:pPr>
            <w:r w:rsidRPr="00686E6A">
              <w:rPr>
                <w:rFonts w:cstheme="minorHAnsi"/>
                <w:sz w:val="20"/>
                <w:szCs w:val="20"/>
              </w:rPr>
              <w:t>109 Years</w:t>
            </w:r>
          </w:p>
        </w:tc>
      </w:tr>
    </w:tbl>
    <w:p w14:paraId="2F6AC2EB" w14:textId="5BA29243" w:rsidR="000572BF" w:rsidRDefault="000572BF" w:rsidP="00286655">
      <w:pPr>
        <w:spacing w:line="480" w:lineRule="auto"/>
        <w:rPr>
          <w:rFonts w:cstheme="minorHAnsi"/>
          <w:b/>
          <w:bCs/>
          <w:i/>
          <w:iCs/>
          <w:sz w:val="20"/>
          <w:szCs w:val="20"/>
          <w:u w:val="single"/>
        </w:rPr>
      </w:pPr>
    </w:p>
    <w:p w14:paraId="06D2020A" w14:textId="4A5F887C" w:rsidR="000572BF" w:rsidRDefault="000572BF" w:rsidP="00286655">
      <w:pPr>
        <w:spacing w:line="480" w:lineRule="auto"/>
        <w:rPr>
          <w:rFonts w:cstheme="minorHAnsi"/>
          <w:b/>
          <w:bCs/>
          <w:i/>
          <w:iCs/>
          <w:sz w:val="20"/>
          <w:szCs w:val="20"/>
          <w:u w:val="single"/>
        </w:rPr>
      </w:pPr>
      <w:r>
        <w:rPr>
          <w:rFonts w:cstheme="minorHAnsi"/>
          <w:b/>
          <w:bCs/>
          <w:i/>
          <w:iCs/>
          <w:sz w:val="20"/>
          <w:szCs w:val="20"/>
          <w:u w:val="single"/>
        </w:rPr>
        <w:t>Table 2:</w:t>
      </w:r>
    </w:p>
    <w:tbl>
      <w:tblPr>
        <w:tblpPr w:leftFromText="180" w:rightFromText="180" w:horzAnchor="page" w:tblpX="634" w:tblpY="-349"/>
        <w:tblOverlap w:val="never"/>
        <w:tblW w:w="9134" w:type="dxa"/>
        <w:tblLook w:val="04A0" w:firstRow="1" w:lastRow="0" w:firstColumn="1" w:lastColumn="0" w:noHBand="0" w:noVBand="1"/>
      </w:tblPr>
      <w:tblGrid>
        <w:gridCol w:w="717"/>
        <w:gridCol w:w="740"/>
        <w:gridCol w:w="740"/>
        <w:gridCol w:w="740"/>
        <w:gridCol w:w="909"/>
        <w:gridCol w:w="917"/>
        <w:gridCol w:w="917"/>
        <w:gridCol w:w="917"/>
        <w:gridCol w:w="917"/>
        <w:gridCol w:w="697"/>
        <w:gridCol w:w="571"/>
        <w:gridCol w:w="578"/>
      </w:tblGrid>
      <w:tr w:rsidR="000572BF" w:rsidRPr="00E7659B" w14:paraId="7428CAC8" w14:textId="77777777" w:rsidTr="00442968">
        <w:trPr>
          <w:trHeight w:val="3231"/>
        </w:trPr>
        <w:tc>
          <w:tcPr>
            <w:tcW w:w="617" w:type="dxa"/>
            <w:tcBorders>
              <w:top w:val="nil"/>
              <w:left w:val="nil"/>
              <w:bottom w:val="nil"/>
              <w:right w:val="nil"/>
            </w:tcBorders>
            <w:shd w:val="clear" w:color="auto" w:fill="auto"/>
            <w:noWrap/>
            <w:vAlign w:val="bottom"/>
            <w:hideMark/>
          </w:tcPr>
          <w:p w14:paraId="66B0FCEA" w14:textId="77777777" w:rsidR="000572BF" w:rsidRPr="00E7659B" w:rsidRDefault="000572BF" w:rsidP="00442968">
            <w:pPr>
              <w:spacing w:after="0" w:line="240" w:lineRule="auto"/>
              <w:rPr>
                <w:rFonts w:ascii="Calibri" w:eastAsia="Times New Roman" w:hAnsi="Calibri" w:cs="Calibri"/>
                <w:color w:val="000000"/>
                <w:sz w:val="20"/>
                <w:szCs w:val="20"/>
              </w:rPr>
            </w:pPr>
            <w:r w:rsidRPr="00E7659B">
              <w:rPr>
                <w:rFonts w:ascii="Calibri" w:eastAsia="Times New Roman" w:hAnsi="Calibri" w:cs="Calibri"/>
                <w:color w:val="000000"/>
                <w:sz w:val="20"/>
                <w:szCs w:val="20"/>
              </w:rPr>
              <w:lastRenderedPageBreak/>
              <w:t xml:space="preserve">Non-lumbricus </w:t>
            </w:r>
          </w:p>
        </w:tc>
        <w:tc>
          <w:tcPr>
            <w:tcW w:w="836" w:type="dxa"/>
            <w:tcBorders>
              <w:top w:val="nil"/>
              <w:left w:val="nil"/>
              <w:bottom w:val="nil"/>
              <w:right w:val="nil"/>
            </w:tcBorders>
            <w:shd w:val="clear" w:color="auto" w:fill="auto"/>
            <w:noWrap/>
            <w:vAlign w:val="bottom"/>
            <w:hideMark/>
          </w:tcPr>
          <w:p w14:paraId="2EE37D97" w14:textId="77777777" w:rsidR="000572BF" w:rsidRPr="00E7659B" w:rsidRDefault="000572BF" w:rsidP="00442968">
            <w:pPr>
              <w:spacing w:after="0" w:line="240" w:lineRule="auto"/>
              <w:rPr>
                <w:rFonts w:ascii="Calibri" w:eastAsia="Times New Roman" w:hAnsi="Calibri" w:cs="Calibri"/>
                <w:color w:val="000000"/>
                <w:sz w:val="20"/>
                <w:szCs w:val="20"/>
              </w:rPr>
            </w:pPr>
            <w:r w:rsidRPr="00E7659B">
              <w:rPr>
                <w:rFonts w:ascii="Calibri" w:eastAsia="Times New Roman" w:hAnsi="Calibri" w:cs="Calibri"/>
                <w:color w:val="000000"/>
                <w:sz w:val="20"/>
                <w:szCs w:val="20"/>
              </w:rPr>
              <w:t xml:space="preserve">Lumbricus </w:t>
            </w:r>
          </w:p>
        </w:tc>
        <w:tc>
          <w:tcPr>
            <w:tcW w:w="876" w:type="dxa"/>
            <w:tcBorders>
              <w:top w:val="nil"/>
              <w:left w:val="nil"/>
              <w:bottom w:val="nil"/>
              <w:right w:val="nil"/>
            </w:tcBorders>
            <w:shd w:val="clear" w:color="auto" w:fill="auto"/>
            <w:noWrap/>
            <w:vAlign w:val="bottom"/>
            <w:hideMark/>
          </w:tcPr>
          <w:p w14:paraId="6855E8DD" w14:textId="77777777" w:rsidR="000572BF" w:rsidRPr="00E7659B" w:rsidRDefault="000572BF" w:rsidP="00442968">
            <w:pPr>
              <w:spacing w:after="0" w:line="240" w:lineRule="auto"/>
              <w:rPr>
                <w:rFonts w:ascii="Calibri" w:eastAsia="Times New Roman" w:hAnsi="Calibri" w:cs="Calibri"/>
                <w:color w:val="000000"/>
                <w:sz w:val="20"/>
                <w:szCs w:val="20"/>
              </w:rPr>
            </w:pPr>
            <w:r w:rsidRPr="00E7659B">
              <w:rPr>
                <w:rFonts w:ascii="Calibri" w:eastAsia="Times New Roman" w:hAnsi="Calibri" w:cs="Calibri"/>
                <w:color w:val="000000"/>
                <w:sz w:val="20"/>
                <w:szCs w:val="20"/>
              </w:rPr>
              <w:t xml:space="preserve">Lumbricus castaneus </w:t>
            </w:r>
          </w:p>
        </w:tc>
        <w:tc>
          <w:tcPr>
            <w:tcW w:w="747" w:type="dxa"/>
            <w:tcBorders>
              <w:top w:val="nil"/>
              <w:left w:val="nil"/>
              <w:bottom w:val="nil"/>
              <w:right w:val="nil"/>
            </w:tcBorders>
            <w:shd w:val="clear" w:color="auto" w:fill="auto"/>
            <w:noWrap/>
            <w:vAlign w:val="bottom"/>
            <w:hideMark/>
          </w:tcPr>
          <w:p w14:paraId="42D34C6A" w14:textId="77777777" w:rsidR="000572BF" w:rsidRPr="00E7659B" w:rsidRDefault="000572BF" w:rsidP="00442968">
            <w:pPr>
              <w:spacing w:after="0" w:line="240" w:lineRule="auto"/>
              <w:rPr>
                <w:rFonts w:ascii="Calibri" w:eastAsia="Times New Roman" w:hAnsi="Calibri" w:cs="Calibri"/>
                <w:color w:val="000000"/>
                <w:sz w:val="20"/>
                <w:szCs w:val="20"/>
              </w:rPr>
            </w:pPr>
            <w:r w:rsidRPr="00E7659B">
              <w:rPr>
                <w:rFonts w:ascii="Calibri" w:eastAsia="Times New Roman" w:hAnsi="Calibri" w:cs="Calibri"/>
                <w:color w:val="000000"/>
                <w:sz w:val="20"/>
                <w:szCs w:val="20"/>
              </w:rPr>
              <w:t xml:space="preserve">Lumbricus rubellus </w:t>
            </w:r>
          </w:p>
        </w:tc>
        <w:tc>
          <w:tcPr>
            <w:tcW w:w="889" w:type="dxa"/>
            <w:tcBorders>
              <w:top w:val="nil"/>
              <w:left w:val="nil"/>
              <w:bottom w:val="nil"/>
              <w:right w:val="nil"/>
            </w:tcBorders>
            <w:shd w:val="clear" w:color="auto" w:fill="auto"/>
            <w:noWrap/>
            <w:vAlign w:val="bottom"/>
            <w:hideMark/>
          </w:tcPr>
          <w:p w14:paraId="3F274816" w14:textId="77777777" w:rsidR="000572BF" w:rsidRPr="00E7659B" w:rsidRDefault="000572BF" w:rsidP="00442968">
            <w:pPr>
              <w:spacing w:after="0" w:line="240" w:lineRule="auto"/>
              <w:rPr>
                <w:rFonts w:ascii="Calibri" w:eastAsia="Times New Roman" w:hAnsi="Calibri" w:cs="Calibri"/>
                <w:color w:val="000000"/>
                <w:sz w:val="20"/>
                <w:szCs w:val="20"/>
              </w:rPr>
            </w:pPr>
            <w:r w:rsidRPr="00E7659B">
              <w:rPr>
                <w:rFonts w:ascii="Calibri" w:eastAsia="Times New Roman" w:hAnsi="Calibri" w:cs="Calibri"/>
                <w:color w:val="000000"/>
                <w:sz w:val="20"/>
                <w:szCs w:val="20"/>
              </w:rPr>
              <w:t xml:space="preserve">Dendrobaena octaedra </w:t>
            </w:r>
          </w:p>
        </w:tc>
        <w:tc>
          <w:tcPr>
            <w:tcW w:w="914" w:type="dxa"/>
            <w:tcBorders>
              <w:top w:val="nil"/>
              <w:left w:val="nil"/>
              <w:bottom w:val="nil"/>
              <w:right w:val="nil"/>
            </w:tcBorders>
            <w:shd w:val="clear" w:color="auto" w:fill="auto"/>
            <w:noWrap/>
            <w:vAlign w:val="bottom"/>
            <w:hideMark/>
          </w:tcPr>
          <w:p w14:paraId="61055C11" w14:textId="77777777" w:rsidR="000572BF" w:rsidRPr="00E7659B" w:rsidRDefault="000572BF" w:rsidP="00442968">
            <w:pPr>
              <w:spacing w:after="0" w:line="240" w:lineRule="auto"/>
              <w:rPr>
                <w:rFonts w:ascii="Calibri" w:eastAsia="Times New Roman" w:hAnsi="Calibri" w:cs="Calibri"/>
                <w:color w:val="000000"/>
                <w:sz w:val="20"/>
                <w:szCs w:val="20"/>
              </w:rPr>
            </w:pPr>
            <w:r w:rsidRPr="00E7659B">
              <w:rPr>
                <w:rFonts w:ascii="Calibri" w:eastAsia="Times New Roman" w:hAnsi="Calibri" w:cs="Calibri"/>
                <w:color w:val="000000"/>
                <w:sz w:val="20"/>
                <w:szCs w:val="20"/>
              </w:rPr>
              <w:t xml:space="preserve">Aporrectodea caliginosa </w:t>
            </w:r>
          </w:p>
        </w:tc>
        <w:tc>
          <w:tcPr>
            <w:tcW w:w="760" w:type="dxa"/>
            <w:tcBorders>
              <w:top w:val="nil"/>
              <w:left w:val="nil"/>
              <w:bottom w:val="nil"/>
              <w:right w:val="nil"/>
            </w:tcBorders>
            <w:shd w:val="clear" w:color="auto" w:fill="auto"/>
            <w:noWrap/>
            <w:vAlign w:val="bottom"/>
            <w:hideMark/>
          </w:tcPr>
          <w:p w14:paraId="25A9DD7B" w14:textId="77777777" w:rsidR="000572BF" w:rsidRPr="00E7659B" w:rsidRDefault="000572BF" w:rsidP="00442968">
            <w:pPr>
              <w:spacing w:after="0" w:line="240" w:lineRule="auto"/>
              <w:rPr>
                <w:rFonts w:ascii="Calibri" w:eastAsia="Times New Roman" w:hAnsi="Calibri" w:cs="Calibri"/>
                <w:color w:val="000000"/>
                <w:sz w:val="20"/>
                <w:szCs w:val="20"/>
              </w:rPr>
            </w:pPr>
            <w:r w:rsidRPr="00E7659B">
              <w:rPr>
                <w:rFonts w:ascii="Calibri" w:eastAsia="Times New Roman" w:hAnsi="Calibri" w:cs="Calibri"/>
                <w:color w:val="000000"/>
                <w:sz w:val="20"/>
                <w:szCs w:val="20"/>
              </w:rPr>
              <w:t xml:space="preserve">Aporrectodea longa </w:t>
            </w:r>
          </w:p>
        </w:tc>
        <w:tc>
          <w:tcPr>
            <w:tcW w:w="1024" w:type="dxa"/>
            <w:tcBorders>
              <w:top w:val="nil"/>
              <w:left w:val="nil"/>
              <w:bottom w:val="nil"/>
              <w:right w:val="nil"/>
            </w:tcBorders>
            <w:shd w:val="clear" w:color="auto" w:fill="auto"/>
            <w:noWrap/>
            <w:vAlign w:val="bottom"/>
            <w:hideMark/>
          </w:tcPr>
          <w:p w14:paraId="00A28158" w14:textId="77777777" w:rsidR="000572BF" w:rsidRPr="00E7659B" w:rsidRDefault="000572BF" w:rsidP="00442968">
            <w:pPr>
              <w:spacing w:after="0" w:line="240" w:lineRule="auto"/>
              <w:rPr>
                <w:rFonts w:ascii="Calibri" w:eastAsia="Times New Roman" w:hAnsi="Calibri" w:cs="Calibri"/>
                <w:color w:val="000000"/>
                <w:sz w:val="20"/>
                <w:szCs w:val="20"/>
              </w:rPr>
            </w:pPr>
            <w:r w:rsidRPr="00E7659B">
              <w:rPr>
                <w:rFonts w:ascii="Calibri" w:eastAsia="Times New Roman" w:hAnsi="Calibri" w:cs="Calibri"/>
                <w:color w:val="000000"/>
                <w:sz w:val="20"/>
                <w:szCs w:val="20"/>
              </w:rPr>
              <w:t xml:space="preserve">Aporrectodea tuberculata </w:t>
            </w:r>
          </w:p>
        </w:tc>
        <w:tc>
          <w:tcPr>
            <w:tcW w:w="721" w:type="dxa"/>
            <w:tcBorders>
              <w:top w:val="nil"/>
              <w:left w:val="nil"/>
              <w:bottom w:val="nil"/>
              <w:right w:val="nil"/>
            </w:tcBorders>
            <w:shd w:val="clear" w:color="auto" w:fill="auto"/>
            <w:noWrap/>
            <w:vAlign w:val="bottom"/>
            <w:hideMark/>
          </w:tcPr>
          <w:p w14:paraId="7548AF48" w14:textId="77777777" w:rsidR="000572BF" w:rsidRPr="00E7659B" w:rsidRDefault="000572BF" w:rsidP="00442968">
            <w:pPr>
              <w:spacing w:after="0" w:line="240" w:lineRule="auto"/>
              <w:rPr>
                <w:rFonts w:ascii="Calibri" w:eastAsia="Times New Roman" w:hAnsi="Calibri" w:cs="Calibri"/>
                <w:color w:val="000000"/>
                <w:sz w:val="20"/>
                <w:szCs w:val="20"/>
              </w:rPr>
            </w:pPr>
            <w:r w:rsidRPr="00E7659B">
              <w:rPr>
                <w:rFonts w:ascii="Calibri" w:eastAsia="Times New Roman" w:hAnsi="Calibri" w:cs="Calibri"/>
                <w:color w:val="000000"/>
                <w:sz w:val="20"/>
                <w:szCs w:val="20"/>
              </w:rPr>
              <w:t xml:space="preserve">Aporrectodea trapezoides </w:t>
            </w:r>
          </w:p>
        </w:tc>
        <w:tc>
          <w:tcPr>
            <w:tcW w:w="618" w:type="dxa"/>
            <w:tcBorders>
              <w:top w:val="nil"/>
              <w:left w:val="nil"/>
              <w:bottom w:val="nil"/>
              <w:right w:val="nil"/>
            </w:tcBorders>
            <w:shd w:val="clear" w:color="auto" w:fill="auto"/>
            <w:noWrap/>
            <w:vAlign w:val="bottom"/>
            <w:hideMark/>
          </w:tcPr>
          <w:p w14:paraId="007964B5" w14:textId="77777777" w:rsidR="000572BF" w:rsidRPr="00E7659B" w:rsidRDefault="000572BF" w:rsidP="00442968">
            <w:pPr>
              <w:spacing w:after="0" w:line="240" w:lineRule="auto"/>
              <w:rPr>
                <w:rFonts w:ascii="Calibri" w:eastAsia="Times New Roman" w:hAnsi="Calibri" w:cs="Calibri"/>
                <w:color w:val="000000"/>
                <w:sz w:val="20"/>
                <w:szCs w:val="20"/>
              </w:rPr>
            </w:pPr>
            <w:r w:rsidRPr="00E7659B">
              <w:rPr>
                <w:rFonts w:ascii="Calibri" w:eastAsia="Times New Roman" w:hAnsi="Calibri" w:cs="Calibri"/>
                <w:color w:val="000000"/>
                <w:sz w:val="20"/>
                <w:szCs w:val="20"/>
              </w:rPr>
              <w:t>Eiseniella tetraedra</w:t>
            </w:r>
          </w:p>
        </w:tc>
        <w:tc>
          <w:tcPr>
            <w:tcW w:w="566" w:type="dxa"/>
            <w:tcBorders>
              <w:top w:val="nil"/>
              <w:left w:val="nil"/>
              <w:bottom w:val="nil"/>
              <w:right w:val="nil"/>
            </w:tcBorders>
            <w:shd w:val="clear" w:color="auto" w:fill="auto"/>
            <w:noWrap/>
            <w:vAlign w:val="bottom"/>
            <w:hideMark/>
          </w:tcPr>
          <w:p w14:paraId="4C192309" w14:textId="77777777" w:rsidR="000572BF" w:rsidRPr="00E7659B" w:rsidRDefault="000572BF" w:rsidP="00442968">
            <w:pPr>
              <w:spacing w:after="0" w:line="240" w:lineRule="auto"/>
              <w:rPr>
                <w:rFonts w:ascii="Calibri" w:eastAsia="Times New Roman" w:hAnsi="Calibri" w:cs="Calibri"/>
                <w:color w:val="000000"/>
                <w:sz w:val="20"/>
                <w:szCs w:val="20"/>
              </w:rPr>
            </w:pPr>
            <w:r w:rsidRPr="00E7659B">
              <w:rPr>
                <w:rFonts w:ascii="Calibri" w:eastAsia="Times New Roman" w:hAnsi="Calibri" w:cs="Calibri"/>
                <w:color w:val="000000"/>
                <w:sz w:val="20"/>
                <w:szCs w:val="20"/>
              </w:rPr>
              <w:t>Eisenia rosea</w:t>
            </w:r>
          </w:p>
        </w:tc>
        <w:tc>
          <w:tcPr>
            <w:tcW w:w="566" w:type="dxa"/>
            <w:tcBorders>
              <w:top w:val="nil"/>
              <w:left w:val="nil"/>
              <w:bottom w:val="nil"/>
              <w:right w:val="nil"/>
            </w:tcBorders>
            <w:shd w:val="clear" w:color="auto" w:fill="auto"/>
            <w:noWrap/>
            <w:vAlign w:val="bottom"/>
            <w:hideMark/>
          </w:tcPr>
          <w:p w14:paraId="7B61DB58" w14:textId="77777777" w:rsidR="000572BF" w:rsidRPr="00E7659B" w:rsidRDefault="000572BF" w:rsidP="00442968">
            <w:pPr>
              <w:spacing w:after="0" w:line="240" w:lineRule="auto"/>
              <w:rPr>
                <w:rFonts w:ascii="Calibri" w:eastAsia="Times New Roman" w:hAnsi="Calibri" w:cs="Calibri"/>
                <w:color w:val="000000"/>
                <w:sz w:val="20"/>
                <w:szCs w:val="20"/>
              </w:rPr>
            </w:pPr>
            <w:r w:rsidRPr="00E7659B">
              <w:rPr>
                <w:rFonts w:ascii="Calibri" w:eastAsia="Times New Roman" w:hAnsi="Calibri" w:cs="Calibri"/>
                <w:color w:val="000000"/>
                <w:sz w:val="20"/>
                <w:szCs w:val="20"/>
              </w:rPr>
              <w:t>Unable to I.D</w:t>
            </w:r>
          </w:p>
        </w:tc>
      </w:tr>
      <w:tr w:rsidR="000572BF" w:rsidRPr="00E7659B" w14:paraId="0C0FB23D" w14:textId="77777777" w:rsidTr="00442968">
        <w:trPr>
          <w:trHeight w:val="3231"/>
        </w:trPr>
        <w:tc>
          <w:tcPr>
            <w:tcW w:w="617" w:type="dxa"/>
            <w:tcBorders>
              <w:top w:val="nil"/>
              <w:left w:val="nil"/>
              <w:bottom w:val="nil"/>
              <w:right w:val="nil"/>
            </w:tcBorders>
            <w:shd w:val="clear" w:color="auto" w:fill="auto"/>
            <w:noWrap/>
            <w:vAlign w:val="bottom"/>
          </w:tcPr>
          <w:p w14:paraId="5BF858C2" w14:textId="77777777" w:rsidR="000572BF" w:rsidRPr="00E7659B" w:rsidRDefault="000572BF" w:rsidP="00442968">
            <w:pPr>
              <w:spacing w:after="0" w:line="240" w:lineRule="auto"/>
              <w:rPr>
                <w:rFonts w:ascii="Calibri" w:eastAsia="Times New Roman" w:hAnsi="Calibri" w:cs="Calibri"/>
                <w:color w:val="000000"/>
              </w:rPr>
            </w:pPr>
            <w:r>
              <w:rPr>
                <w:rFonts w:ascii="Calibri" w:eastAsia="Times New Roman" w:hAnsi="Calibri" w:cs="Calibri"/>
                <w:color w:val="000000"/>
              </w:rPr>
              <w:t>94</w:t>
            </w:r>
          </w:p>
        </w:tc>
        <w:tc>
          <w:tcPr>
            <w:tcW w:w="836" w:type="dxa"/>
            <w:tcBorders>
              <w:top w:val="nil"/>
              <w:left w:val="nil"/>
              <w:bottom w:val="nil"/>
              <w:right w:val="nil"/>
            </w:tcBorders>
            <w:shd w:val="clear" w:color="auto" w:fill="auto"/>
            <w:noWrap/>
            <w:vAlign w:val="bottom"/>
          </w:tcPr>
          <w:p w14:paraId="6171FF4A" w14:textId="77777777" w:rsidR="000572BF" w:rsidRPr="00E7659B" w:rsidRDefault="000572BF" w:rsidP="00442968">
            <w:pPr>
              <w:spacing w:after="0" w:line="240" w:lineRule="auto"/>
              <w:rPr>
                <w:rFonts w:ascii="Calibri" w:eastAsia="Times New Roman" w:hAnsi="Calibri" w:cs="Calibri"/>
                <w:color w:val="000000"/>
              </w:rPr>
            </w:pPr>
            <w:r>
              <w:rPr>
                <w:rFonts w:ascii="Calibri" w:eastAsia="Times New Roman" w:hAnsi="Calibri" w:cs="Calibri"/>
                <w:color w:val="000000"/>
              </w:rPr>
              <w:t>28</w:t>
            </w:r>
          </w:p>
        </w:tc>
        <w:tc>
          <w:tcPr>
            <w:tcW w:w="876" w:type="dxa"/>
            <w:tcBorders>
              <w:top w:val="nil"/>
              <w:left w:val="nil"/>
              <w:bottom w:val="nil"/>
              <w:right w:val="nil"/>
            </w:tcBorders>
            <w:shd w:val="clear" w:color="auto" w:fill="auto"/>
            <w:noWrap/>
            <w:vAlign w:val="bottom"/>
          </w:tcPr>
          <w:p w14:paraId="6D5B9A8A" w14:textId="77777777" w:rsidR="000572BF" w:rsidRPr="00E7659B" w:rsidRDefault="000572BF" w:rsidP="00442968">
            <w:pPr>
              <w:spacing w:after="0" w:line="240" w:lineRule="auto"/>
              <w:rPr>
                <w:rFonts w:ascii="Calibri" w:eastAsia="Times New Roman" w:hAnsi="Calibri" w:cs="Calibri"/>
                <w:color w:val="000000"/>
              </w:rPr>
            </w:pPr>
            <w:r>
              <w:rPr>
                <w:rFonts w:ascii="Calibri" w:eastAsia="Times New Roman" w:hAnsi="Calibri" w:cs="Calibri"/>
                <w:color w:val="000000"/>
              </w:rPr>
              <w:t>3</w:t>
            </w:r>
          </w:p>
        </w:tc>
        <w:tc>
          <w:tcPr>
            <w:tcW w:w="747" w:type="dxa"/>
            <w:tcBorders>
              <w:top w:val="nil"/>
              <w:left w:val="nil"/>
              <w:bottom w:val="nil"/>
              <w:right w:val="nil"/>
            </w:tcBorders>
            <w:shd w:val="clear" w:color="auto" w:fill="auto"/>
            <w:noWrap/>
            <w:vAlign w:val="bottom"/>
          </w:tcPr>
          <w:p w14:paraId="6E44861C" w14:textId="77777777" w:rsidR="000572BF" w:rsidRPr="00E7659B" w:rsidRDefault="000572BF" w:rsidP="00442968">
            <w:pPr>
              <w:spacing w:after="0" w:line="240" w:lineRule="auto"/>
              <w:rPr>
                <w:rFonts w:ascii="Calibri" w:eastAsia="Times New Roman" w:hAnsi="Calibri" w:cs="Calibri"/>
                <w:color w:val="000000"/>
              </w:rPr>
            </w:pPr>
            <w:r>
              <w:rPr>
                <w:rFonts w:ascii="Calibri" w:eastAsia="Times New Roman" w:hAnsi="Calibri" w:cs="Calibri"/>
                <w:color w:val="000000"/>
              </w:rPr>
              <w:t>4</w:t>
            </w:r>
          </w:p>
        </w:tc>
        <w:tc>
          <w:tcPr>
            <w:tcW w:w="889" w:type="dxa"/>
            <w:tcBorders>
              <w:top w:val="nil"/>
              <w:left w:val="nil"/>
              <w:bottom w:val="nil"/>
              <w:right w:val="nil"/>
            </w:tcBorders>
            <w:shd w:val="clear" w:color="auto" w:fill="auto"/>
            <w:noWrap/>
            <w:vAlign w:val="bottom"/>
          </w:tcPr>
          <w:p w14:paraId="55D9C241" w14:textId="77777777" w:rsidR="000572BF" w:rsidRPr="00E7659B" w:rsidRDefault="000572BF" w:rsidP="00442968">
            <w:pPr>
              <w:spacing w:after="0" w:line="240" w:lineRule="auto"/>
              <w:rPr>
                <w:rFonts w:ascii="Calibri" w:eastAsia="Times New Roman" w:hAnsi="Calibri" w:cs="Calibri"/>
                <w:color w:val="000000"/>
              </w:rPr>
            </w:pPr>
            <w:r>
              <w:rPr>
                <w:rFonts w:ascii="Calibri" w:eastAsia="Times New Roman" w:hAnsi="Calibri" w:cs="Calibri"/>
                <w:color w:val="000000"/>
              </w:rPr>
              <w:t>55</w:t>
            </w:r>
          </w:p>
        </w:tc>
        <w:tc>
          <w:tcPr>
            <w:tcW w:w="914" w:type="dxa"/>
            <w:tcBorders>
              <w:top w:val="nil"/>
              <w:left w:val="nil"/>
              <w:bottom w:val="nil"/>
              <w:right w:val="nil"/>
            </w:tcBorders>
            <w:shd w:val="clear" w:color="auto" w:fill="auto"/>
            <w:noWrap/>
            <w:vAlign w:val="bottom"/>
          </w:tcPr>
          <w:p w14:paraId="1DFE089D" w14:textId="77777777" w:rsidR="000572BF" w:rsidRPr="00E7659B" w:rsidRDefault="000572BF" w:rsidP="00442968">
            <w:pPr>
              <w:spacing w:after="0" w:line="240" w:lineRule="auto"/>
              <w:rPr>
                <w:rFonts w:ascii="Calibri" w:eastAsia="Times New Roman" w:hAnsi="Calibri" w:cs="Calibri"/>
                <w:color w:val="000000"/>
              </w:rPr>
            </w:pPr>
            <w:r>
              <w:rPr>
                <w:rFonts w:ascii="Calibri" w:eastAsia="Times New Roman" w:hAnsi="Calibri" w:cs="Calibri"/>
                <w:color w:val="000000"/>
              </w:rPr>
              <w:t>8</w:t>
            </w:r>
          </w:p>
        </w:tc>
        <w:tc>
          <w:tcPr>
            <w:tcW w:w="760" w:type="dxa"/>
            <w:tcBorders>
              <w:top w:val="nil"/>
              <w:left w:val="nil"/>
              <w:bottom w:val="nil"/>
              <w:right w:val="nil"/>
            </w:tcBorders>
            <w:shd w:val="clear" w:color="auto" w:fill="auto"/>
            <w:noWrap/>
            <w:vAlign w:val="bottom"/>
          </w:tcPr>
          <w:p w14:paraId="359D3013" w14:textId="77777777" w:rsidR="000572BF" w:rsidRPr="00E7659B" w:rsidRDefault="000572BF" w:rsidP="00442968">
            <w:pPr>
              <w:spacing w:after="0" w:line="240" w:lineRule="auto"/>
              <w:rPr>
                <w:rFonts w:ascii="Calibri" w:eastAsia="Times New Roman" w:hAnsi="Calibri" w:cs="Calibri"/>
                <w:color w:val="000000"/>
              </w:rPr>
            </w:pPr>
            <w:r>
              <w:rPr>
                <w:rFonts w:ascii="Calibri" w:eastAsia="Times New Roman" w:hAnsi="Calibri" w:cs="Calibri"/>
                <w:color w:val="000000"/>
              </w:rPr>
              <w:t>7</w:t>
            </w:r>
          </w:p>
        </w:tc>
        <w:tc>
          <w:tcPr>
            <w:tcW w:w="1024" w:type="dxa"/>
            <w:tcBorders>
              <w:top w:val="nil"/>
              <w:left w:val="nil"/>
              <w:bottom w:val="nil"/>
              <w:right w:val="nil"/>
            </w:tcBorders>
            <w:shd w:val="clear" w:color="auto" w:fill="auto"/>
            <w:noWrap/>
            <w:vAlign w:val="bottom"/>
          </w:tcPr>
          <w:p w14:paraId="6A4A15DA" w14:textId="77777777" w:rsidR="000572BF" w:rsidRPr="00E7659B" w:rsidRDefault="000572BF" w:rsidP="00442968">
            <w:pPr>
              <w:spacing w:after="0" w:line="240" w:lineRule="auto"/>
              <w:rPr>
                <w:rFonts w:ascii="Calibri" w:eastAsia="Times New Roman" w:hAnsi="Calibri" w:cs="Calibri"/>
                <w:color w:val="000000"/>
              </w:rPr>
            </w:pPr>
            <w:r>
              <w:rPr>
                <w:rFonts w:ascii="Calibri" w:eastAsia="Times New Roman" w:hAnsi="Calibri" w:cs="Calibri"/>
                <w:color w:val="000000"/>
              </w:rPr>
              <w:t>1</w:t>
            </w:r>
          </w:p>
        </w:tc>
        <w:tc>
          <w:tcPr>
            <w:tcW w:w="721" w:type="dxa"/>
            <w:tcBorders>
              <w:top w:val="nil"/>
              <w:left w:val="nil"/>
              <w:bottom w:val="nil"/>
              <w:right w:val="nil"/>
            </w:tcBorders>
            <w:shd w:val="clear" w:color="auto" w:fill="auto"/>
            <w:noWrap/>
            <w:vAlign w:val="bottom"/>
          </w:tcPr>
          <w:p w14:paraId="37353AF1" w14:textId="77777777" w:rsidR="000572BF" w:rsidRPr="00E7659B" w:rsidRDefault="000572BF" w:rsidP="00442968">
            <w:pPr>
              <w:spacing w:after="0" w:line="240" w:lineRule="auto"/>
              <w:rPr>
                <w:rFonts w:ascii="Calibri" w:eastAsia="Times New Roman" w:hAnsi="Calibri" w:cs="Calibri"/>
                <w:color w:val="000000"/>
              </w:rPr>
            </w:pPr>
            <w:r>
              <w:rPr>
                <w:rFonts w:ascii="Calibri" w:eastAsia="Times New Roman" w:hAnsi="Calibri" w:cs="Calibri"/>
                <w:color w:val="000000"/>
              </w:rPr>
              <w:t>1</w:t>
            </w:r>
          </w:p>
        </w:tc>
        <w:tc>
          <w:tcPr>
            <w:tcW w:w="618" w:type="dxa"/>
            <w:tcBorders>
              <w:top w:val="nil"/>
              <w:left w:val="nil"/>
              <w:bottom w:val="nil"/>
              <w:right w:val="nil"/>
            </w:tcBorders>
            <w:shd w:val="clear" w:color="auto" w:fill="auto"/>
            <w:noWrap/>
            <w:vAlign w:val="bottom"/>
          </w:tcPr>
          <w:p w14:paraId="1022F4DD" w14:textId="77777777" w:rsidR="000572BF" w:rsidRPr="00E7659B" w:rsidRDefault="000572BF" w:rsidP="00442968">
            <w:pPr>
              <w:spacing w:after="0" w:line="240" w:lineRule="auto"/>
              <w:rPr>
                <w:rFonts w:ascii="Calibri" w:eastAsia="Times New Roman" w:hAnsi="Calibri" w:cs="Calibri"/>
                <w:color w:val="000000"/>
              </w:rPr>
            </w:pPr>
            <w:r>
              <w:rPr>
                <w:rFonts w:ascii="Calibri" w:eastAsia="Times New Roman" w:hAnsi="Calibri" w:cs="Calibri"/>
                <w:color w:val="000000"/>
              </w:rPr>
              <w:t>1</w:t>
            </w:r>
          </w:p>
        </w:tc>
        <w:tc>
          <w:tcPr>
            <w:tcW w:w="566" w:type="dxa"/>
            <w:tcBorders>
              <w:top w:val="nil"/>
              <w:left w:val="nil"/>
              <w:bottom w:val="nil"/>
              <w:right w:val="nil"/>
            </w:tcBorders>
            <w:shd w:val="clear" w:color="auto" w:fill="auto"/>
            <w:noWrap/>
            <w:vAlign w:val="bottom"/>
          </w:tcPr>
          <w:p w14:paraId="28187670" w14:textId="77777777" w:rsidR="000572BF" w:rsidRPr="00E7659B" w:rsidRDefault="000572BF" w:rsidP="00442968">
            <w:pPr>
              <w:spacing w:after="0" w:line="240" w:lineRule="auto"/>
              <w:rPr>
                <w:rFonts w:ascii="Calibri" w:eastAsia="Times New Roman" w:hAnsi="Calibri" w:cs="Calibri"/>
                <w:color w:val="000000"/>
              </w:rPr>
            </w:pPr>
            <w:r>
              <w:rPr>
                <w:rFonts w:ascii="Calibri" w:eastAsia="Times New Roman" w:hAnsi="Calibri" w:cs="Calibri"/>
                <w:color w:val="000000"/>
              </w:rPr>
              <w:t>5</w:t>
            </w:r>
          </w:p>
        </w:tc>
        <w:tc>
          <w:tcPr>
            <w:tcW w:w="566" w:type="dxa"/>
            <w:tcBorders>
              <w:top w:val="nil"/>
              <w:left w:val="nil"/>
              <w:bottom w:val="nil"/>
              <w:right w:val="nil"/>
            </w:tcBorders>
            <w:shd w:val="clear" w:color="auto" w:fill="auto"/>
            <w:noWrap/>
            <w:vAlign w:val="bottom"/>
          </w:tcPr>
          <w:p w14:paraId="4D846A59" w14:textId="77777777" w:rsidR="000572BF" w:rsidRDefault="000572BF" w:rsidP="00442968">
            <w:pPr>
              <w:spacing w:after="0" w:line="240" w:lineRule="auto"/>
              <w:rPr>
                <w:rFonts w:ascii="Calibri" w:eastAsia="Times New Roman" w:hAnsi="Calibri" w:cs="Calibri"/>
                <w:color w:val="000000"/>
              </w:rPr>
            </w:pPr>
            <w:r>
              <w:rPr>
                <w:rFonts w:ascii="Calibri" w:eastAsia="Times New Roman" w:hAnsi="Calibri" w:cs="Calibri"/>
                <w:color w:val="000000"/>
              </w:rPr>
              <w:t>13</w:t>
            </w:r>
          </w:p>
          <w:p w14:paraId="6BF0B2FE" w14:textId="77777777" w:rsidR="000572BF" w:rsidRPr="00E7659B" w:rsidRDefault="000572BF" w:rsidP="00442968">
            <w:pPr>
              <w:spacing w:after="0" w:line="240" w:lineRule="auto"/>
              <w:rPr>
                <w:rFonts w:ascii="Calibri" w:eastAsia="Times New Roman" w:hAnsi="Calibri" w:cs="Calibri"/>
                <w:color w:val="000000"/>
              </w:rPr>
            </w:pPr>
          </w:p>
        </w:tc>
      </w:tr>
    </w:tbl>
    <w:p w14:paraId="68AA41F3" w14:textId="77777777" w:rsidR="000572BF" w:rsidRDefault="000572BF" w:rsidP="00286655">
      <w:pPr>
        <w:spacing w:line="480" w:lineRule="auto"/>
        <w:rPr>
          <w:rFonts w:cstheme="minorHAnsi"/>
          <w:b/>
          <w:bCs/>
          <w:i/>
          <w:iCs/>
          <w:sz w:val="20"/>
          <w:szCs w:val="20"/>
          <w:u w:val="single"/>
        </w:rPr>
      </w:pPr>
    </w:p>
    <w:p w14:paraId="73A267E9" w14:textId="77777777" w:rsidR="000572BF" w:rsidRDefault="000572BF" w:rsidP="00286655">
      <w:pPr>
        <w:spacing w:line="480" w:lineRule="auto"/>
        <w:rPr>
          <w:rFonts w:cstheme="minorHAnsi"/>
          <w:b/>
          <w:bCs/>
          <w:i/>
          <w:iCs/>
          <w:sz w:val="20"/>
          <w:szCs w:val="20"/>
          <w:u w:val="single"/>
        </w:rPr>
      </w:pPr>
    </w:p>
    <w:p w14:paraId="1FBD1027" w14:textId="77777777" w:rsidR="000572BF" w:rsidRDefault="000572BF" w:rsidP="00286655">
      <w:pPr>
        <w:spacing w:line="480" w:lineRule="auto"/>
        <w:rPr>
          <w:rFonts w:cstheme="minorHAnsi"/>
          <w:b/>
          <w:bCs/>
          <w:i/>
          <w:iCs/>
          <w:sz w:val="20"/>
          <w:szCs w:val="20"/>
          <w:u w:val="single"/>
        </w:rPr>
      </w:pPr>
    </w:p>
    <w:p w14:paraId="251B5435" w14:textId="77777777" w:rsidR="000572BF" w:rsidRDefault="000572BF" w:rsidP="00286655">
      <w:pPr>
        <w:spacing w:line="480" w:lineRule="auto"/>
        <w:rPr>
          <w:rFonts w:cstheme="minorHAnsi"/>
          <w:b/>
          <w:bCs/>
          <w:i/>
          <w:iCs/>
          <w:sz w:val="20"/>
          <w:szCs w:val="20"/>
          <w:u w:val="single"/>
        </w:rPr>
      </w:pPr>
    </w:p>
    <w:p w14:paraId="7DF4FA0A" w14:textId="77777777" w:rsidR="000572BF" w:rsidRDefault="000572BF" w:rsidP="00286655">
      <w:pPr>
        <w:spacing w:line="480" w:lineRule="auto"/>
        <w:rPr>
          <w:rFonts w:cstheme="minorHAnsi"/>
          <w:b/>
          <w:bCs/>
          <w:i/>
          <w:iCs/>
          <w:sz w:val="20"/>
          <w:szCs w:val="20"/>
          <w:u w:val="single"/>
        </w:rPr>
      </w:pPr>
    </w:p>
    <w:p w14:paraId="605497F8" w14:textId="77777777" w:rsidR="000572BF" w:rsidRDefault="000572BF" w:rsidP="00286655">
      <w:pPr>
        <w:spacing w:line="480" w:lineRule="auto"/>
        <w:rPr>
          <w:rFonts w:cstheme="minorHAnsi"/>
          <w:b/>
          <w:bCs/>
          <w:i/>
          <w:iCs/>
          <w:sz w:val="20"/>
          <w:szCs w:val="20"/>
          <w:u w:val="single"/>
        </w:rPr>
      </w:pPr>
    </w:p>
    <w:p w14:paraId="2BA43B1B" w14:textId="77777777" w:rsidR="000572BF" w:rsidRDefault="000572BF" w:rsidP="00286655">
      <w:pPr>
        <w:spacing w:line="480" w:lineRule="auto"/>
        <w:rPr>
          <w:rFonts w:cstheme="minorHAnsi"/>
          <w:b/>
          <w:bCs/>
          <w:i/>
          <w:iCs/>
          <w:sz w:val="20"/>
          <w:szCs w:val="20"/>
          <w:u w:val="single"/>
        </w:rPr>
      </w:pPr>
    </w:p>
    <w:p w14:paraId="76A94570" w14:textId="77777777" w:rsidR="000572BF" w:rsidRDefault="000572BF" w:rsidP="00286655">
      <w:pPr>
        <w:spacing w:line="480" w:lineRule="auto"/>
        <w:rPr>
          <w:rFonts w:cstheme="minorHAnsi"/>
          <w:b/>
          <w:bCs/>
          <w:i/>
          <w:iCs/>
          <w:sz w:val="20"/>
          <w:szCs w:val="20"/>
          <w:u w:val="single"/>
        </w:rPr>
      </w:pPr>
    </w:p>
    <w:p w14:paraId="7B279893" w14:textId="77777777" w:rsidR="000572BF" w:rsidRDefault="000572BF" w:rsidP="00286655">
      <w:pPr>
        <w:spacing w:line="480" w:lineRule="auto"/>
        <w:rPr>
          <w:rFonts w:cstheme="minorHAnsi"/>
          <w:b/>
          <w:bCs/>
          <w:i/>
          <w:iCs/>
          <w:sz w:val="20"/>
          <w:szCs w:val="20"/>
          <w:u w:val="single"/>
        </w:rPr>
      </w:pPr>
    </w:p>
    <w:p w14:paraId="7D6723F3" w14:textId="77777777" w:rsidR="000572BF" w:rsidRDefault="000572BF" w:rsidP="00286655">
      <w:pPr>
        <w:spacing w:line="480" w:lineRule="auto"/>
        <w:rPr>
          <w:rFonts w:cstheme="minorHAnsi"/>
          <w:b/>
          <w:bCs/>
          <w:i/>
          <w:iCs/>
          <w:sz w:val="20"/>
          <w:szCs w:val="20"/>
          <w:u w:val="single"/>
        </w:rPr>
      </w:pPr>
    </w:p>
    <w:p w14:paraId="0797F4EB" w14:textId="77777777" w:rsidR="000572BF" w:rsidRDefault="000572BF" w:rsidP="00286655">
      <w:pPr>
        <w:spacing w:line="480" w:lineRule="auto"/>
        <w:rPr>
          <w:rFonts w:cstheme="minorHAnsi"/>
          <w:b/>
          <w:bCs/>
          <w:i/>
          <w:iCs/>
          <w:sz w:val="20"/>
          <w:szCs w:val="20"/>
          <w:u w:val="single"/>
        </w:rPr>
      </w:pPr>
    </w:p>
    <w:p w14:paraId="4898F9F4" w14:textId="77777777" w:rsidR="000572BF" w:rsidRDefault="000572BF" w:rsidP="00286655">
      <w:pPr>
        <w:spacing w:line="480" w:lineRule="auto"/>
        <w:rPr>
          <w:rFonts w:cstheme="minorHAnsi"/>
          <w:b/>
          <w:bCs/>
          <w:i/>
          <w:iCs/>
          <w:sz w:val="20"/>
          <w:szCs w:val="20"/>
          <w:u w:val="single"/>
        </w:rPr>
      </w:pPr>
    </w:p>
    <w:p w14:paraId="09B0B87F" w14:textId="77777777" w:rsidR="000572BF" w:rsidRDefault="000572BF" w:rsidP="00286655">
      <w:pPr>
        <w:spacing w:line="480" w:lineRule="auto"/>
        <w:rPr>
          <w:rFonts w:cstheme="minorHAnsi"/>
          <w:b/>
          <w:bCs/>
          <w:i/>
          <w:iCs/>
          <w:sz w:val="20"/>
          <w:szCs w:val="20"/>
          <w:u w:val="single"/>
        </w:rPr>
      </w:pPr>
    </w:p>
    <w:p w14:paraId="4F7FF99D" w14:textId="2FB9E5C6" w:rsidR="00286655" w:rsidRPr="00686E6A" w:rsidRDefault="00784DF6" w:rsidP="00286655">
      <w:pPr>
        <w:spacing w:line="480" w:lineRule="auto"/>
        <w:rPr>
          <w:rFonts w:cstheme="minorHAnsi"/>
          <w:b/>
          <w:bCs/>
          <w:i/>
          <w:iCs/>
          <w:sz w:val="20"/>
          <w:szCs w:val="20"/>
          <w:u w:val="single"/>
        </w:rPr>
      </w:pPr>
      <w:r w:rsidRPr="00686E6A">
        <w:rPr>
          <w:rFonts w:cstheme="minorHAnsi"/>
          <w:b/>
          <w:bCs/>
          <w:i/>
          <w:iCs/>
          <w:sz w:val="20"/>
          <w:szCs w:val="20"/>
          <w:u w:val="single"/>
        </w:rPr>
        <w:t>Graph 1</w:t>
      </w:r>
      <w:r w:rsidR="00286655" w:rsidRPr="00686E6A">
        <w:rPr>
          <w:rFonts w:cstheme="minorHAnsi"/>
          <w:b/>
          <w:bCs/>
          <w:i/>
          <w:iCs/>
          <w:sz w:val="20"/>
          <w:szCs w:val="20"/>
          <w:u w:val="single"/>
        </w:rPr>
        <w:t>:</w:t>
      </w:r>
      <w:r w:rsidR="0022001D" w:rsidRPr="0022001D">
        <w:rPr>
          <w:noProof/>
        </w:rPr>
        <w:t xml:space="preserve"> </w:t>
      </w:r>
    </w:p>
    <w:p w14:paraId="44819ABB" w14:textId="33845BDF" w:rsidR="00726861" w:rsidRPr="00686E6A" w:rsidRDefault="0022001D" w:rsidP="00BB370B">
      <w:pPr>
        <w:spacing w:line="480" w:lineRule="auto"/>
        <w:rPr>
          <w:rFonts w:cstheme="minorHAnsi"/>
          <w:b/>
          <w:bCs/>
          <w:i/>
          <w:iCs/>
          <w:sz w:val="20"/>
          <w:szCs w:val="20"/>
          <w:u w:val="single"/>
        </w:rPr>
      </w:pPr>
      <w:r>
        <w:rPr>
          <w:noProof/>
        </w:rPr>
        <w:lastRenderedPageBreak/>
        <w:drawing>
          <wp:inline distT="0" distB="0" distL="0" distR="0" wp14:anchorId="77C542D7" wp14:editId="65A22139">
            <wp:extent cx="4552950" cy="2791444"/>
            <wp:effectExtent l="0" t="0" r="0" b="9525"/>
            <wp:docPr id="1" name="Chart 1">
              <a:extLst xmlns:a="http://schemas.openxmlformats.org/drawingml/2006/main">
                <a:ext uri="{FF2B5EF4-FFF2-40B4-BE49-F238E27FC236}">
                  <a16:creationId xmlns:a16="http://schemas.microsoft.com/office/drawing/2014/main" id="{E579D07A-B885-4615-9CBE-C25CBC068E7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ADC29A6" w14:textId="7270BEB4" w:rsidR="00784DF6" w:rsidRPr="00686E6A" w:rsidRDefault="00784DF6" w:rsidP="00BB370B">
      <w:pPr>
        <w:spacing w:line="480" w:lineRule="auto"/>
        <w:rPr>
          <w:rFonts w:cstheme="minorHAnsi"/>
          <w:b/>
          <w:bCs/>
          <w:i/>
          <w:iCs/>
          <w:sz w:val="20"/>
          <w:szCs w:val="20"/>
          <w:u w:val="single"/>
        </w:rPr>
      </w:pPr>
      <w:r w:rsidRPr="00686E6A">
        <w:rPr>
          <w:rFonts w:cstheme="minorHAnsi"/>
          <w:b/>
          <w:bCs/>
          <w:i/>
          <w:iCs/>
          <w:sz w:val="20"/>
          <w:szCs w:val="20"/>
          <w:u w:val="single"/>
        </w:rPr>
        <w:t xml:space="preserve">Graph 2: </w:t>
      </w:r>
    </w:p>
    <w:p w14:paraId="4407B4F3" w14:textId="42C2125A" w:rsidR="00095679" w:rsidRPr="00686E6A" w:rsidRDefault="0022001D" w:rsidP="00BB370B">
      <w:pPr>
        <w:spacing w:line="480" w:lineRule="auto"/>
        <w:rPr>
          <w:rFonts w:cstheme="minorHAnsi"/>
          <w:b/>
          <w:bCs/>
          <w:i/>
          <w:iCs/>
          <w:sz w:val="20"/>
          <w:szCs w:val="20"/>
          <w:u w:val="single"/>
        </w:rPr>
      </w:pPr>
      <w:r>
        <w:rPr>
          <w:noProof/>
        </w:rPr>
        <w:drawing>
          <wp:inline distT="0" distB="0" distL="0" distR="0" wp14:anchorId="2A46EE79" wp14:editId="7E376162">
            <wp:extent cx="4572000" cy="2743200"/>
            <wp:effectExtent l="0" t="0" r="0" b="0"/>
            <wp:docPr id="2" name="Chart 2">
              <a:extLst xmlns:a="http://schemas.openxmlformats.org/drawingml/2006/main">
                <a:ext uri="{FF2B5EF4-FFF2-40B4-BE49-F238E27FC236}">
                  <a16:creationId xmlns:a16="http://schemas.microsoft.com/office/drawing/2014/main" id="{6A08BD23-BF84-48FC-BFD0-C2D08B1CF2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7424DDC" w14:textId="2082A4AA" w:rsidR="00784DF6" w:rsidRPr="00686E6A" w:rsidRDefault="00784DF6" w:rsidP="00286655">
      <w:pPr>
        <w:spacing w:line="480" w:lineRule="auto"/>
        <w:rPr>
          <w:rFonts w:cstheme="minorHAnsi"/>
          <w:b/>
          <w:bCs/>
          <w:i/>
          <w:iCs/>
          <w:sz w:val="20"/>
          <w:szCs w:val="20"/>
          <w:u w:val="single"/>
        </w:rPr>
      </w:pPr>
    </w:p>
    <w:p w14:paraId="58994D1B" w14:textId="3F5812D5" w:rsidR="00784DF6" w:rsidRPr="00686E6A" w:rsidRDefault="0022001D" w:rsidP="00286655">
      <w:pPr>
        <w:spacing w:line="480" w:lineRule="auto"/>
        <w:rPr>
          <w:rFonts w:cstheme="minorHAnsi"/>
          <w:b/>
          <w:bCs/>
          <w:i/>
          <w:iCs/>
          <w:sz w:val="20"/>
          <w:szCs w:val="20"/>
          <w:u w:val="single"/>
        </w:rPr>
      </w:pPr>
      <w:r>
        <w:rPr>
          <w:rFonts w:cstheme="minorHAnsi"/>
          <w:b/>
          <w:bCs/>
          <w:i/>
          <w:iCs/>
          <w:sz w:val="20"/>
          <w:szCs w:val="20"/>
          <w:u w:val="single"/>
        </w:rPr>
        <w:t xml:space="preserve">Graph 3: </w:t>
      </w:r>
    </w:p>
    <w:p w14:paraId="0D4E463A" w14:textId="582D04B1" w:rsidR="00D62967" w:rsidRPr="00686E6A" w:rsidRDefault="00784DF6" w:rsidP="00BB370B">
      <w:pPr>
        <w:spacing w:line="480" w:lineRule="auto"/>
        <w:rPr>
          <w:rFonts w:cstheme="minorHAnsi"/>
          <w:b/>
          <w:bCs/>
          <w:i/>
          <w:iCs/>
          <w:sz w:val="20"/>
          <w:szCs w:val="20"/>
          <w:u w:val="single"/>
        </w:rPr>
      </w:pPr>
      <w:r w:rsidRPr="00686E6A">
        <w:rPr>
          <w:rFonts w:cstheme="minorHAnsi"/>
          <w:noProof/>
          <w:sz w:val="20"/>
          <w:szCs w:val="20"/>
        </w:rPr>
        <w:lastRenderedPageBreak/>
        <w:drawing>
          <wp:inline distT="0" distB="0" distL="0" distR="0" wp14:anchorId="6899E598" wp14:editId="7309E66F">
            <wp:extent cx="4598670" cy="2661013"/>
            <wp:effectExtent l="0" t="0" r="0" b="6350"/>
            <wp:docPr id="3" name="Picture 2" descr="https://lh3.googleusercontent.com/ctMOkOkmeE7vT5TkLb8jz9t3xaBHo8nAdk8KrRAgOxn8Vn0yow_xnZbi-5Yf8hm6gnE2cUaVUyXXZUtYWrW-1z20IV0xSYCCXNnSA9chgXAslDpjJkS_Dm3EXj9H-IO0YXWfrcqY5IQ">
              <a:extLst xmlns:a="http://schemas.openxmlformats.org/drawingml/2006/main">
                <a:ext uri="{FF2B5EF4-FFF2-40B4-BE49-F238E27FC236}">
                  <a16:creationId xmlns:a16="http://schemas.microsoft.com/office/drawing/2014/main" id="{9C332BAA-3D3F-4482-B378-32CDA077B4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https://lh3.googleusercontent.com/ctMOkOkmeE7vT5TkLb8jz9t3xaBHo8nAdk8KrRAgOxn8Vn0yow_xnZbi-5Yf8hm6gnE2cUaVUyXXZUtYWrW-1z20IV0xSYCCXNnSA9chgXAslDpjJkS_Dm3EXj9H-IO0YXWfrcqY5IQ">
                      <a:extLst>
                        <a:ext uri="{FF2B5EF4-FFF2-40B4-BE49-F238E27FC236}">
                          <a16:creationId xmlns:a16="http://schemas.microsoft.com/office/drawing/2014/main" id="{9C332BAA-3D3F-4482-B378-32CDA077B481}"/>
                        </a:ext>
                      </a:extLs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98670" cy="2661013"/>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646773D5" w14:textId="68CF2D74" w:rsidR="00A57BD3" w:rsidRPr="00686E6A" w:rsidRDefault="004A1B37" w:rsidP="00BB370B">
      <w:pPr>
        <w:spacing w:line="480" w:lineRule="auto"/>
        <w:rPr>
          <w:rFonts w:cstheme="minorHAnsi"/>
          <w:b/>
          <w:bCs/>
          <w:i/>
          <w:iCs/>
          <w:sz w:val="20"/>
          <w:szCs w:val="20"/>
          <w:u w:val="single"/>
        </w:rPr>
      </w:pPr>
      <w:r w:rsidRPr="00686E6A">
        <w:rPr>
          <w:rFonts w:cstheme="minorHAnsi"/>
          <w:b/>
          <w:bCs/>
          <w:i/>
          <w:iCs/>
          <w:sz w:val="20"/>
          <w:szCs w:val="20"/>
          <w:u w:val="single"/>
        </w:rPr>
        <w:t>Results:</w:t>
      </w:r>
    </w:p>
    <w:p w14:paraId="172A1677" w14:textId="44779799" w:rsidR="004A1B37" w:rsidRPr="0022001D" w:rsidRDefault="004A1B37" w:rsidP="000572BF">
      <w:pPr>
        <w:spacing w:line="480" w:lineRule="auto"/>
        <w:ind w:left="720" w:hanging="720"/>
        <w:rPr>
          <w:rFonts w:cstheme="minorHAnsi"/>
          <w:sz w:val="20"/>
          <w:szCs w:val="20"/>
        </w:rPr>
      </w:pPr>
      <w:r w:rsidRPr="00686E6A">
        <w:rPr>
          <w:rFonts w:cstheme="minorHAnsi"/>
          <w:sz w:val="20"/>
          <w:szCs w:val="20"/>
        </w:rPr>
        <w:t xml:space="preserve">A total of 220 earthworms were found when testing the selected stands; </w:t>
      </w:r>
      <w:r w:rsidR="000572BF">
        <w:rPr>
          <w:rFonts w:cstheme="minorHAnsi"/>
          <w:sz w:val="20"/>
          <w:szCs w:val="20"/>
        </w:rPr>
        <w:t xml:space="preserve">Most earthworms found weren’t mature enough to have clitellum’s and were non-lumbricus dominant rather than lumbricus dominant (Table 2).  The mature earthworm species that was the most abundant was the dendrobaena octaedra (Table 2) Aporrectodea trapezoides, aporrectodea tuberculate, and eiseniella tetraedra were all only found once within this area (Table 2). Lumbricus cataneus and lumbricus rubellus were only found 3-4 times, both species being non-native. Eisenia rosea, aporrectodea longa, and aporrectodea </w:t>
      </w:r>
      <w:r w:rsidR="00BE201A">
        <w:rPr>
          <w:rFonts w:cstheme="minorHAnsi"/>
          <w:sz w:val="20"/>
          <w:szCs w:val="20"/>
        </w:rPr>
        <w:t>caliginosa were</w:t>
      </w:r>
      <w:r w:rsidR="000572BF">
        <w:rPr>
          <w:rFonts w:cstheme="minorHAnsi"/>
          <w:sz w:val="20"/>
          <w:szCs w:val="20"/>
        </w:rPr>
        <w:t xml:space="preserve"> all found 5-8 times within the area being sparse compared to dendrobaena octaedra (Table 2).</w:t>
      </w:r>
      <w:r w:rsidR="00BF5C57">
        <w:rPr>
          <w:rFonts w:cstheme="minorHAnsi"/>
          <w:sz w:val="20"/>
          <w:szCs w:val="20"/>
        </w:rPr>
        <w:t xml:space="preserve"> </w:t>
      </w:r>
      <w:r w:rsidR="000572BF">
        <w:rPr>
          <w:rFonts w:cstheme="minorHAnsi"/>
          <w:sz w:val="20"/>
          <w:szCs w:val="20"/>
        </w:rPr>
        <w:t>13 species were unable to identify due to the clitellum being too small or having trouble identifying (Table 2).</w:t>
      </w:r>
      <w:r w:rsidR="00391ECD">
        <w:rPr>
          <w:rFonts w:cstheme="minorHAnsi"/>
          <w:sz w:val="20"/>
          <w:szCs w:val="20"/>
        </w:rPr>
        <w:t xml:space="preserve"> Ca</w:t>
      </w:r>
      <w:bookmarkStart w:id="1" w:name="_GoBack"/>
      <w:bookmarkEnd w:id="1"/>
      <w:r w:rsidR="00391ECD">
        <w:rPr>
          <w:rFonts w:cstheme="minorHAnsi"/>
          <w:sz w:val="20"/>
          <w:szCs w:val="20"/>
        </w:rPr>
        <w:t xml:space="preserve"> showed the </w:t>
      </w:r>
      <w:r w:rsidR="00BE201A">
        <w:rPr>
          <w:rFonts w:cstheme="minorHAnsi"/>
          <w:sz w:val="20"/>
          <w:szCs w:val="20"/>
        </w:rPr>
        <w:t xml:space="preserve">highest abundance within the JBM and HBM-aged sites, while the HB young-aged stand showed the highest abundance in N. </w:t>
      </w:r>
    </w:p>
    <w:p w14:paraId="566BA2D9" w14:textId="46899547" w:rsidR="00964310" w:rsidRPr="00686E6A" w:rsidRDefault="00784DF6" w:rsidP="00410D23">
      <w:pPr>
        <w:spacing w:line="480" w:lineRule="auto"/>
        <w:rPr>
          <w:rFonts w:cstheme="minorHAnsi"/>
          <w:b/>
          <w:bCs/>
          <w:i/>
          <w:iCs/>
          <w:sz w:val="20"/>
          <w:szCs w:val="20"/>
          <w:u w:val="single"/>
        </w:rPr>
      </w:pPr>
      <w:r w:rsidRPr="00686E6A">
        <w:rPr>
          <w:rFonts w:cstheme="minorHAnsi"/>
          <w:b/>
          <w:bCs/>
          <w:i/>
          <w:iCs/>
          <w:sz w:val="20"/>
          <w:szCs w:val="20"/>
          <w:u w:val="single"/>
        </w:rPr>
        <w:t>Discussion:</w:t>
      </w:r>
    </w:p>
    <w:p w14:paraId="16D152B8" w14:textId="05655F4A" w:rsidR="00F4621D" w:rsidRPr="00686E6A" w:rsidRDefault="00FE3C84" w:rsidP="00784DF6">
      <w:pPr>
        <w:spacing w:line="480" w:lineRule="auto"/>
        <w:rPr>
          <w:rFonts w:cstheme="minorHAnsi"/>
          <w:sz w:val="20"/>
          <w:szCs w:val="20"/>
        </w:rPr>
      </w:pPr>
      <w:r w:rsidRPr="00686E6A">
        <w:rPr>
          <w:rFonts w:cstheme="minorHAnsi"/>
          <w:sz w:val="20"/>
          <w:szCs w:val="20"/>
        </w:rPr>
        <w:t>Earthworms in the BEF stands seem</w:t>
      </w:r>
      <w:r w:rsidR="003E0669" w:rsidRPr="00686E6A">
        <w:rPr>
          <w:rFonts w:cstheme="minorHAnsi"/>
          <w:sz w:val="20"/>
          <w:szCs w:val="20"/>
        </w:rPr>
        <w:t xml:space="preserve"> to be sparse,</w:t>
      </w:r>
      <w:r w:rsidR="009C2040" w:rsidRPr="00686E6A">
        <w:rPr>
          <w:rFonts w:cstheme="minorHAnsi"/>
          <w:sz w:val="20"/>
          <w:szCs w:val="20"/>
        </w:rPr>
        <w:t xml:space="preserve"> </w:t>
      </w:r>
      <w:r w:rsidR="00ED19BC" w:rsidRPr="00686E6A">
        <w:rPr>
          <w:rFonts w:cstheme="minorHAnsi"/>
          <w:sz w:val="20"/>
          <w:szCs w:val="20"/>
        </w:rPr>
        <w:t xml:space="preserve">the one earthworm that was found in the early aged stand was </w:t>
      </w:r>
      <w:r w:rsidR="001C3926" w:rsidRPr="00686E6A">
        <w:rPr>
          <w:rFonts w:cstheme="minorHAnsi"/>
          <w:sz w:val="20"/>
          <w:szCs w:val="20"/>
        </w:rPr>
        <w:t xml:space="preserve">non-lumbricus and </w:t>
      </w:r>
      <w:r w:rsidR="0042150C">
        <w:rPr>
          <w:rFonts w:cstheme="minorHAnsi"/>
          <w:sz w:val="20"/>
          <w:szCs w:val="20"/>
        </w:rPr>
        <w:t xml:space="preserve">is </w:t>
      </w:r>
      <w:r w:rsidR="00ED19BC" w:rsidRPr="00686E6A">
        <w:rPr>
          <w:rFonts w:cstheme="minorHAnsi"/>
          <w:sz w:val="20"/>
          <w:szCs w:val="20"/>
        </w:rPr>
        <w:t>native</w:t>
      </w:r>
      <w:r w:rsidR="006B46B5" w:rsidRPr="00686E6A">
        <w:rPr>
          <w:rFonts w:cstheme="minorHAnsi"/>
          <w:sz w:val="20"/>
          <w:szCs w:val="20"/>
        </w:rPr>
        <w:t xml:space="preserve"> </w:t>
      </w:r>
      <w:r w:rsidR="002B249E" w:rsidRPr="00686E6A">
        <w:rPr>
          <w:rFonts w:cstheme="minorHAnsi"/>
          <w:sz w:val="20"/>
          <w:szCs w:val="20"/>
        </w:rPr>
        <w:t xml:space="preserve">to the area </w:t>
      </w:r>
      <w:r w:rsidR="006B46B5" w:rsidRPr="00686E6A">
        <w:rPr>
          <w:rFonts w:cstheme="minorHAnsi"/>
          <w:sz w:val="20"/>
          <w:szCs w:val="20"/>
        </w:rPr>
        <w:t>(Graph 1)</w:t>
      </w:r>
      <w:r w:rsidR="003E0669" w:rsidRPr="00686E6A">
        <w:rPr>
          <w:rFonts w:cstheme="minorHAnsi"/>
          <w:sz w:val="20"/>
          <w:szCs w:val="20"/>
        </w:rPr>
        <w:t>.</w:t>
      </w:r>
      <w:r w:rsidR="00CE4563" w:rsidRPr="00686E6A">
        <w:rPr>
          <w:rFonts w:cstheme="minorHAnsi"/>
          <w:sz w:val="20"/>
          <w:szCs w:val="20"/>
        </w:rPr>
        <w:t xml:space="preserve"> The soil at this stand was moist due to there being a small stream nearby allowing for more favorable conditions for earthworms. </w:t>
      </w:r>
      <w:r w:rsidR="003E0669" w:rsidRPr="00686E6A">
        <w:rPr>
          <w:rFonts w:cstheme="minorHAnsi"/>
          <w:sz w:val="20"/>
          <w:szCs w:val="20"/>
        </w:rPr>
        <w:t xml:space="preserve"> The mid and old-aged stands at HB</w:t>
      </w:r>
      <w:r w:rsidR="002B249E" w:rsidRPr="00686E6A">
        <w:rPr>
          <w:rFonts w:cstheme="minorHAnsi"/>
          <w:sz w:val="20"/>
          <w:szCs w:val="20"/>
        </w:rPr>
        <w:t xml:space="preserve"> (HBM, HBO) </w:t>
      </w:r>
      <w:r w:rsidR="003E0669" w:rsidRPr="00686E6A">
        <w:rPr>
          <w:rFonts w:cstheme="minorHAnsi"/>
          <w:sz w:val="20"/>
          <w:szCs w:val="20"/>
        </w:rPr>
        <w:t>were sparse of earthworms as well</w:t>
      </w:r>
      <w:r w:rsidR="006B46B5" w:rsidRPr="00686E6A">
        <w:rPr>
          <w:rFonts w:cstheme="minorHAnsi"/>
          <w:sz w:val="20"/>
          <w:szCs w:val="20"/>
        </w:rPr>
        <w:t xml:space="preserve">, the earthworms in </w:t>
      </w:r>
      <w:r w:rsidR="002B249E" w:rsidRPr="00686E6A">
        <w:rPr>
          <w:rFonts w:cstheme="minorHAnsi"/>
          <w:sz w:val="20"/>
          <w:szCs w:val="20"/>
        </w:rPr>
        <w:t xml:space="preserve">HBM </w:t>
      </w:r>
      <w:r w:rsidR="006B46B5" w:rsidRPr="00686E6A">
        <w:rPr>
          <w:rFonts w:cstheme="minorHAnsi"/>
          <w:sz w:val="20"/>
          <w:szCs w:val="20"/>
        </w:rPr>
        <w:t xml:space="preserve">were all found in the Ca-plot. Two of the </w:t>
      </w:r>
      <w:r w:rsidR="006B46B5" w:rsidRPr="00686E6A">
        <w:rPr>
          <w:rFonts w:cstheme="minorHAnsi"/>
          <w:sz w:val="20"/>
          <w:szCs w:val="20"/>
        </w:rPr>
        <w:lastRenderedPageBreak/>
        <w:t>earthworms tested at HB</w:t>
      </w:r>
      <w:r w:rsidR="002B249E" w:rsidRPr="00686E6A">
        <w:rPr>
          <w:rFonts w:cstheme="minorHAnsi"/>
          <w:sz w:val="20"/>
          <w:szCs w:val="20"/>
        </w:rPr>
        <w:t>M d</w:t>
      </w:r>
      <w:r w:rsidR="006B46B5" w:rsidRPr="00686E6A">
        <w:rPr>
          <w:rFonts w:cstheme="minorHAnsi"/>
          <w:sz w:val="20"/>
          <w:szCs w:val="20"/>
        </w:rPr>
        <w:t xml:space="preserve">idn’t come out of the soil until the second application was applied and only one was found </w:t>
      </w:r>
      <w:r w:rsidR="00B80A39" w:rsidRPr="00686E6A">
        <w:rPr>
          <w:rFonts w:cstheme="minorHAnsi"/>
          <w:sz w:val="20"/>
          <w:szCs w:val="20"/>
        </w:rPr>
        <w:t>in the first application</w:t>
      </w:r>
      <w:r w:rsidR="006B46B5" w:rsidRPr="00686E6A">
        <w:rPr>
          <w:rFonts w:cstheme="minorHAnsi"/>
          <w:sz w:val="20"/>
          <w:szCs w:val="20"/>
        </w:rPr>
        <w:t xml:space="preserve">. </w:t>
      </w:r>
      <w:r w:rsidR="002B249E" w:rsidRPr="00686E6A">
        <w:rPr>
          <w:rFonts w:cstheme="minorHAnsi"/>
          <w:sz w:val="20"/>
          <w:szCs w:val="20"/>
        </w:rPr>
        <w:t>This could be due to the thickness of the</w:t>
      </w:r>
      <w:r w:rsidR="00CE4563" w:rsidRPr="00686E6A">
        <w:rPr>
          <w:rFonts w:cstheme="minorHAnsi"/>
          <w:sz w:val="20"/>
          <w:szCs w:val="20"/>
        </w:rPr>
        <w:t xml:space="preserve"> fibrous</w:t>
      </w:r>
      <w:r w:rsidR="002B249E" w:rsidRPr="00686E6A">
        <w:rPr>
          <w:rFonts w:cstheme="minorHAnsi"/>
          <w:sz w:val="20"/>
          <w:szCs w:val="20"/>
        </w:rPr>
        <w:t xml:space="preserve"> roots in the area being tested, making it difficult for the mustard to travel deep down into the soil and reach the earthworms</w:t>
      </w:r>
      <w:r w:rsidR="00660632" w:rsidRPr="00686E6A">
        <w:rPr>
          <w:rFonts w:cstheme="minorHAnsi"/>
          <w:sz w:val="20"/>
          <w:szCs w:val="20"/>
        </w:rPr>
        <w:t xml:space="preserve"> (Osborn, 2018)</w:t>
      </w:r>
      <w:r w:rsidR="002B249E" w:rsidRPr="00686E6A">
        <w:rPr>
          <w:rFonts w:cstheme="minorHAnsi"/>
          <w:sz w:val="20"/>
          <w:szCs w:val="20"/>
        </w:rPr>
        <w:t xml:space="preserve">. </w:t>
      </w:r>
      <w:r w:rsidR="00B80A39" w:rsidRPr="00686E6A">
        <w:rPr>
          <w:rFonts w:cstheme="minorHAnsi"/>
          <w:sz w:val="20"/>
          <w:szCs w:val="20"/>
        </w:rPr>
        <w:t>Despite the earthworms coming out of the soil from different application</w:t>
      </w:r>
      <w:r w:rsidR="002B249E" w:rsidRPr="00686E6A">
        <w:rPr>
          <w:rFonts w:cstheme="minorHAnsi"/>
          <w:sz w:val="20"/>
          <w:szCs w:val="20"/>
        </w:rPr>
        <w:t>s,</w:t>
      </w:r>
      <w:r w:rsidR="00B80A39" w:rsidRPr="00686E6A">
        <w:rPr>
          <w:rFonts w:cstheme="minorHAnsi"/>
          <w:sz w:val="20"/>
          <w:szCs w:val="20"/>
        </w:rPr>
        <w:t xml:space="preserve"> all </w:t>
      </w:r>
      <w:r w:rsidR="00CE4563" w:rsidRPr="00686E6A">
        <w:rPr>
          <w:rFonts w:cstheme="minorHAnsi"/>
          <w:sz w:val="20"/>
          <w:szCs w:val="20"/>
        </w:rPr>
        <w:t>non-lumbricus and</w:t>
      </w:r>
      <w:r w:rsidR="00B80A39" w:rsidRPr="00686E6A">
        <w:rPr>
          <w:rFonts w:cstheme="minorHAnsi"/>
          <w:sz w:val="20"/>
          <w:szCs w:val="20"/>
        </w:rPr>
        <w:t xml:space="preserve"> native</w:t>
      </w:r>
      <w:r w:rsidR="00CE4563" w:rsidRPr="00686E6A">
        <w:rPr>
          <w:rFonts w:cstheme="minorHAnsi"/>
          <w:sz w:val="20"/>
          <w:szCs w:val="20"/>
        </w:rPr>
        <w:t xml:space="preserve"> to this area</w:t>
      </w:r>
      <w:r w:rsidR="003E0669" w:rsidRPr="00686E6A">
        <w:rPr>
          <w:rFonts w:cstheme="minorHAnsi"/>
          <w:sz w:val="20"/>
          <w:szCs w:val="20"/>
        </w:rPr>
        <w:t>.</w:t>
      </w:r>
      <w:r w:rsidR="00B80A39" w:rsidRPr="00686E6A">
        <w:rPr>
          <w:rFonts w:cstheme="minorHAnsi"/>
          <w:sz w:val="20"/>
          <w:szCs w:val="20"/>
        </w:rPr>
        <w:t xml:space="preserve"> </w:t>
      </w:r>
      <w:r w:rsidR="00283303" w:rsidRPr="00686E6A">
        <w:rPr>
          <w:rFonts w:cstheme="minorHAnsi"/>
          <w:sz w:val="20"/>
          <w:szCs w:val="20"/>
        </w:rPr>
        <w:t xml:space="preserve">The HBO stand was close to the HBM Ca-treatment but was lower in elevation, however no earthworms were found in any HBO plots along with the rest of the HBM plots. </w:t>
      </w:r>
      <w:r w:rsidR="000B2EF3" w:rsidRPr="00686E6A">
        <w:rPr>
          <w:rFonts w:cstheme="minorHAnsi"/>
          <w:sz w:val="20"/>
          <w:szCs w:val="20"/>
        </w:rPr>
        <w:t>At Jeffers Brook mid-aged (JBM) earthworms were very abundant throughout this stand with all plots having native and non-native earthworms. They were most common in the Ca treated plot recording the highest overall abundance (Graph 6). P</w:t>
      </w:r>
      <w:r w:rsidR="005917E6" w:rsidRPr="00686E6A">
        <w:rPr>
          <w:rFonts w:cstheme="minorHAnsi"/>
          <w:sz w:val="20"/>
          <w:szCs w:val="20"/>
        </w:rPr>
        <w:t xml:space="preserve"> </w:t>
      </w:r>
      <w:r w:rsidR="000B2EF3" w:rsidRPr="00686E6A">
        <w:rPr>
          <w:rFonts w:cstheme="minorHAnsi"/>
          <w:sz w:val="20"/>
          <w:szCs w:val="20"/>
        </w:rPr>
        <w:t xml:space="preserve">had the </w:t>
      </w:r>
      <w:r w:rsidR="005917E6" w:rsidRPr="00686E6A">
        <w:rPr>
          <w:rFonts w:cstheme="minorHAnsi"/>
          <w:sz w:val="20"/>
          <w:szCs w:val="20"/>
        </w:rPr>
        <w:t xml:space="preserve">next highest abundance within the stand along with control. N and N+P both had the lowest values within this stand. This was different from what was predicted </w:t>
      </w:r>
      <w:r w:rsidR="00266643" w:rsidRPr="00686E6A">
        <w:rPr>
          <w:rFonts w:cstheme="minorHAnsi"/>
          <w:sz w:val="20"/>
          <w:szCs w:val="20"/>
        </w:rPr>
        <w:t xml:space="preserve">before sampling these stands. Originally N was thought to have </w:t>
      </w:r>
      <w:r w:rsidR="00F4621D" w:rsidRPr="00686E6A">
        <w:rPr>
          <w:rFonts w:cstheme="minorHAnsi"/>
          <w:sz w:val="20"/>
          <w:szCs w:val="20"/>
        </w:rPr>
        <w:t>the</w:t>
      </w:r>
      <w:r w:rsidR="00266643" w:rsidRPr="00686E6A">
        <w:rPr>
          <w:rFonts w:cstheme="minorHAnsi"/>
          <w:sz w:val="20"/>
          <w:szCs w:val="20"/>
        </w:rPr>
        <w:t xml:space="preserve"> high</w:t>
      </w:r>
      <w:r w:rsidR="00F4621D" w:rsidRPr="00686E6A">
        <w:rPr>
          <w:rFonts w:cstheme="minorHAnsi"/>
          <w:sz w:val="20"/>
          <w:szCs w:val="20"/>
        </w:rPr>
        <w:t>est</w:t>
      </w:r>
      <w:r w:rsidR="00266643" w:rsidRPr="00686E6A">
        <w:rPr>
          <w:rFonts w:cstheme="minorHAnsi"/>
          <w:sz w:val="20"/>
          <w:szCs w:val="20"/>
        </w:rPr>
        <w:t xml:space="preserve"> abundance of earthworms due to them </w:t>
      </w:r>
      <w:r w:rsidR="00F4621D" w:rsidRPr="00686E6A">
        <w:rPr>
          <w:rFonts w:cstheme="minorHAnsi"/>
          <w:sz w:val="20"/>
          <w:szCs w:val="20"/>
        </w:rPr>
        <w:t>taking in</w:t>
      </w:r>
      <w:r w:rsidR="00266643" w:rsidRPr="00686E6A">
        <w:rPr>
          <w:rFonts w:cstheme="minorHAnsi"/>
          <w:sz w:val="20"/>
          <w:szCs w:val="20"/>
        </w:rPr>
        <w:t xml:space="preserve"> nitrogen, however this was not the case. Within the N and N+P plots </w:t>
      </w:r>
      <w:r w:rsidR="00660632" w:rsidRPr="00686E6A">
        <w:rPr>
          <w:rFonts w:cstheme="minorHAnsi"/>
          <w:sz w:val="20"/>
          <w:szCs w:val="20"/>
        </w:rPr>
        <w:t>the roots were very thick and fibrous which may have soaked up some of the mustard solution not allowing it to get deep into the soil (Osborn, 2018). At the JB old-age</w:t>
      </w:r>
      <w:r w:rsidR="00533563" w:rsidRPr="00686E6A">
        <w:rPr>
          <w:rFonts w:cstheme="minorHAnsi"/>
          <w:sz w:val="20"/>
          <w:szCs w:val="20"/>
        </w:rPr>
        <w:t xml:space="preserve">d </w:t>
      </w:r>
      <w:r w:rsidR="00660632" w:rsidRPr="00686E6A">
        <w:rPr>
          <w:rFonts w:cstheme="minorHAnsi"/>
          <w:sz w:val="20"/>
          <w:szCs w:val="20"/>
        </w:rPr>
        <w:t>stand</w:t>
      </w:r>
      <w:r w:rsidR="00F4621D" w:rsidRPr="00686E6A">
        <w:rPr>
          <w:rFonts w:cstheme="minorHAnsi"/>
          <w:sz w:val="20"/>
          <w:szCs w:val="20"/>
        </w:rPr>
        <w:t xml:space="preserve"> (JBO)</w:t>
      </w:r>
      <w:r w:rsidR="00533563" w:rsidRPr="00686E6A">
        <w:rPr>
          <w:rFonts w:cstheme="minorHAnsi"/>
          <w:sz w:val="20"/>
          <w:szCs w:val="20"/>
        </w:rPr>
        <w:t xml:space="preserve"> which </w:t>
      </w:r>
      <w:r w:rsidR="00A91072" w:rsidRPr="00686E6A">
        <w:rPr>
          <w:rFonts w:cstheme="minorHAnsi"/>
          <w:sz w:val="20"/>
          <w:szCs w:val="20"/>
        </w:rPr>
        <w:t xml:space="preserve">is </w:t>
      </w:r>
      <w:r w:rsidR="00533563" w:rsidRPr="00686E6A">
        <w:rPr>
          <w:rFonts w:cstheme="minorHAnsi"/>
          <w:sz w:val="20"/>
          <w:szCs w:val="20"/>
        </w:rPr>
        <w:t>close to the JBM stand</w:t>
      </w:r>
      <w:r w:rsidR="00A91072" w:rsidRPr="00686E6A">
        <w:rPr>
          <w:rFonts w:cstheme="minorHAnsi"/>
          <w:sz w:val="20"/>
          <w:szCs w:val="20"/>
        </w:rPr>
        <w:t>,</w:t>
      </w:r>
      <w:r w:rsidR="00660632" w:rsidRPr="00686E6A">
        <w:rPr>
          <w:rFonts w:cstheme="minorHAnsi"/>
          <w:sz w:val="20"/>
          <w:szCs w:val="20"/>
        </w:rPr>
        <w:t xml:space="preserve"> no earthworms were found</w:t>
      </w:r>
      <w:r w:rsidR="00533563" w:rsidRPr="00686E6A">
        <w:rPr>
          <w:rFonts w:cstheme="minorHAnsi"/>
          <w:sz w:val="20"/>
          <w:szCs w:val="20"/>
        </w:rPr>
        <w:t xml:space="preserve">. At the JBO stand the area was very </w:t>
      </w:r>
      <w:r w:rsidR="00F4621D" w:rsidRPr="00686E6A">
        <w:rPr>
          <w:rFonts w:cstheme="minorHAnsi"/>
          <w:sz w:val="20"/>
          <w:szCs w:val="20"/>
        </w:rPr>
        <w:t>abundant</w:t>
      </w:r>
      <w:r w:rsidR="00533563" w:rsidRPr="00686E6A">
        <w:rPr>
          <w:rFonts w:cstheme="minorHAnsi"/>
          <w:sz w:val="20"/>
          <w:szCs w:val="20"/>
        </w:rPr>
        <w:t xml:space="preserve"> with small plants</w:t>
      </w:r>
      <w:r w:rsidR="00F4621D" w:rsidRPr="00686E6A">
        <w:rPr>
          <w:rFonts w:cstheme="minorHAnsi"/>
          <w:sz w:val="20"/>
          <w:szCs w:val="20"/>
        </w:rPr>
        <w:t>, had a thick litter layer,</w:t>
      </w:r>
      <w:r w:rsidR="00533563" w:rsidRPr="00686E6A">
        <w:rPr>
          <w:rFonts w:cstheme="minorHAnsi"/>
          <w:sz w:val="20"/>
          <w:szCs w:val="20"/>
        </w:rPr>
        <w:t xml:space="preserve"> and had</w:t>
      </w:r>
      <w:r w:rsidR="00A91072" w:rsidRPr="00686E6A">
        <w:rPr>
          <w:rFonts w:cstheme="minorHAnsi"/>
          <w:sz w:val="20"/>
          <w:szCs w:val="20"/>
        </w:rPr>
        <w:t xml:space="preserve"> lots of</w:t>
      </w:r>
      <w:r w:rsidR="00533563" w:rsidRPr="00686E6A">
        <w:rPr>
          <w:rFonts w:cstheme="minorHAnsi"/>
          <w:sz w:val="20"/>
          <w:szCs w:val="20"/>
        </w:rPr>
        <w:t xml:space="preserve"> mature sugar maples</w:t>
      </w:r>
      <w:r w:rsidR="00A91072" w:rsidRPr="00686E6A">
        <w:rPr>
          <w:rFonts w:cstheme="minorHAnsi"/>
          <w:sz w:val="20"/>
          <w:szCs w:val="20"/>
        </w:rPr>
        <w:t xml:space="preserve">, this may have shown proof </w:t>
      </w:r>
      <w:r w:rsidR="00F4621D" w:rsidRPr="00686E6A">
        <w:rPr>
          <w:rFonts w:cstheme="minorHAnsi"/>
          <w:sz w:val="20"/>
          <w:szCs w:val="20"/>
        </w:rPr>
        <w:t xml:space="preserve">before testing </w:t>
      </w:r>
      <w:r w:rsidR="00A91072" w:rsidRPr="00686E6A">
        <w:rPr>
          <w:rFonts w:cstheme="minorHAnsi"/>
          <w:sz w:val="20"/>
          <w:szCs w:val="20"/>
        </w:rPr>
        <w:t>that earthworms were not in this area and in JBM</w:t>
      </w:r>
      <w:r w:rsidR="00533563" w:rsidRPr="00686E6A">
        <w:rPr>
          <w:rFonts w:cstheme="minorHAnsi"/>
          <w:sz w:val="20"/>
          <w:szCs w:val="20"/>
        </w:rPr>
        <w:t xml:space="preserve">. </w:t>
      </w:r>
      <w:r w:rsidR="00093831" w:rsidRPr="00686E6A">
        <w:rPr>
          <w:rFonts w:cstheme="minorHAnsi"/>
          <w:sz w:val="20"/>
          <w:szCs w:val="20"/>
        </w:rPr>
        <w:t xml:space="preserve">Recent studies have shown that </w:t>
      </w:r>
      <w:r w:rsidR="00A91072" w:rsidRPr="00686E6A">
        <w:rPr>
          <w:rFonts w:cstheme="minorHAnsi"/>
          <w:sz w:val="20"/>
          <w:szCs w:val="20"/>
        </w:rPr>
        <w:t xml:space="preserve">non-native earthworms have caused sugar maples to die along with harming other species within the ecosystem (Bal et al, 2017). JBM </w:t>
      </w:r>
      <w:r w:rsidR="00F4621D" w:rsidRPr="00686E6A">
        <w:rPr>
          <w:rFonts w:cstheme="minorHAnsi"/>
          <w:sz w:val="20"/>
          <w:szCs w:val="20"/>
        </w:rPr>
        <w:t>didn’t have</w:t>
      </w:r>
      <w:r w:rsidR="0078795D" w:rsidRPr="00686E6A">
        <w:rPr>
          <w:rFonts w:cstheme="minorHAnsi"/>
          <w:sz w:val="20"/>
          <w:szCs w:val="20"/>
        </w:rPr>
        <w:t xml:space="preserve"> many sugar maples</w:t>
      </w:r>
      <w:r w:rsidR="00F4621D" w:rsidRPr="00686E6A">
        <w:rPr>
          <w:rFonts w:cstheme="minorHAnsi"/>
          <w:sz w:val="20"/>
          <w:szCs w:val="20"/>
        </w:rPr>
        <w:t>,</w:t>
      </w:r>
      <w:r w:rsidR="0078795D" w:rsidRPr="00686E6A">
        <w:rPr>
          <w:rFonts w:cstheme="minorHAnsi"/>
          <w:sz w:val="20"/>
          <w:szCs w:val="20"/>
        </w:rPr>
        <w:t xml:space="preserve"> a </w:t>
      </w:r>
      <w:r w:rsidR="00F4621D" w:rsidRPr="00686E6A">
        <w:rPr>
          <w:rFonts w:cstheme="minorHAnsi"/>
          <w:sz w:val="20"/>
          <w:szCs w:val="20"/>
        </w:rPr>
        <w:t xml:space="preserve">low abundance of plants, and a </w:t>
      </w:r>
      <w:r w:rsidR="00A91072" w:rsidRPr="00686E6A">
        <w:rPr>
          <w:rFonts w:cstheme="minorHAnsi"/>
          <w:sz w:val="20"/>
          <w:szCs w:val="20"/>
        </w:rPr>
        <w:t>very thin litter layer throughout its stand</w:t>
      </w:r>
      <w:r w:rsidR="0078795D" w:rsidRPr="00686E6A">
        <w:rPr>
          <w:rFonts w:cstheme="minorHAnsi"/>
          <w:sz w:val="20"/>
          <w:szCs w:val="20"/>
        </w:rPr>
        <w:t xml:space="preserve"> indicating that something was eating the litter layer</w:t>
      </w:r>
      <w:r w:rsidR="00A91072" w:rsidRPr="00686E6A">
        <w:rPr>
          <w:rFonts w:cstheme="minorHAnsi"/>
          <w:sz w:val="20"/>
          <w:szCs w:val="20"/>
        </w:rPr>
        <w:t xml:space="preserve">. </w:t>
      </w:r>
    </w:p>
    <w:p w14:paraId="23156EC2" w14:textId="2669DCE7" w:rsidR="0078795D" w:rsidRPr="00686E6A" w:rsidRDefault="00F72460" w:rsidP="00F4621D">
      <w:pPr>
        <w:spacing w:line="480" w:lineRule="auto"/>
        <w:ind w:firstLine="720"/>
        <w:rPr>
          <w:rFonts w:cstheme="minorHAnsi"/>
          <w:sz w:val="20"/>
          <w:szCs w:val="20"/>
        </w:rPr>
      </w:pPr>
      <w:r w:rsidRPr="00686E6A">
        <w:rPr>
          <w:rFonts w:cstheme="minorHAnsi"/>
          <w:sz w:val="20"/>
          <w:szCs w:val="20"/>
        </w:rPr>
        <w:t>Mostly all earthworms found within JBM were all non-native, while the ones found at</w:t>
      </w:r>
      <w:r w:rsidR="003C39B1" w:rsidRPr="00686E6A">
        <w:rPr>
          <w:rFonts w:cstheme="minorHAnsi"/>
          <w:sz w:val="20"/>
          <w:szCs w:val="20"/>
        </w:rPr>
        <w:t xml:space="preserve"> HBM and BEF-C2 were native. </w:t>
      </w:r>
      <w:r w:rsidR="00D238FA">
        <w:rPr>
          <w:rFonts w:cstheme="minorHAnsi"/>
          <w:sz w:val="20"/>
          <w:szCs w:val="20"/>
        </w:rPr>
        <w:t>The most common earthworm species found was Dendrobaena octaedra</w:t>
      </w:r>
      <w:r w:rsidR="007E4B5F">
        <w:rPr>
          <w:rFonts w:cstheme="minorHAnsi"/>
          <w:sz w:val="20"/>
          <w:szCs w:val="20"/>
        </w:rPr>
        <w:t>, and Aporrectodea caliginosa</w:t>
      </w:r>
      <w:r w:rsidR="00D238FA">
        <w:rPr>
          <w:rFonts w:cstheme="minorHAnsi"/>
          <w:sz w:val="20"/>
          <w:szCs w:val="20"/>
        </w:rPr>
        <w:t xml:space="preserve"> this is due to the amount of litter there was on the ground</w:t>
      </w:r>
      <w:r w:rsidR="007E4B5F">
        <w:rPr>
          <w:rFonts w:cstheme="minorHAnsi"/>
          <w:sz w:val="20"/>
          <w:szCs w:val="20"/>
        </w:rPr>
        <w:t xml:space="preserve"> and the soil conditions being favorable for these species</w:t>
      </w:r>
      <w:r w:rsidR="00D238FA">
        <w:rPr>
          <w:rFonts w:cstheme="minorHAnsi"/>
          <w:sz w:val="20"/>
          <w:szCs w:val="20"/>
        </w:rPr>
        <w:t xml:space="preserve">. The least common species was Aporrectodea trapezoides and Eiseniella tetraedra, this is due </w:t>
      </w:r>
      <w:r w:rsidR="0042150C">
        <w:rPr>
          <w:rFonts w:cstheme="minorHAnsi"/>
          <w:sz w:val="20"/>
          <w:szCs w:val="20"/>
        </w:rPr>
        <w:t>to the soil conditions not being as favorable for these species rather than others.</w:t>
      </w:r>
      <w:r w:rsidR="00D238FA">
        <w:rPr>
          <w:rFonts w:cstheme="minorHAnsi"/>
          <w:sz w:val="20"/>
          <w:szCs w:val="20"/>
        </w:rPr>
        <w:t xml:space="preserve"> </w:t>
      </w:r>
      <w:r w:rsidR="00F4621D" w:rsidRPr="00686E6A">
        <w:rPr>
          <w:rFonts w:cstheme="minorHAnsi"/>
          <w:sz w:val="20"/>
          <w:szCs w:val="20"/>
        </w:rPr>
        <w:t xml:space="preserve">With there being so many small perennial streams allowed for more favorable conditions for earthworms throughout the JBM stand, allowing for more diversity in this stand. </w:t>
      </w:r>
      <w:r w:rsidR="002D50F3" w:rsidRPr="00686E6A">
        <w:rPr>
          <w:rFonts w:cstheme="minorHAnsi"/>
          <w:sz w:val="20"/>
          <w:szCs w:val="20"/>
        </w:rPr>
        <w:t xml:space="preserve">These invasive earthworms can alter ecosystems in many different ways increasing </w:t>
      </w:r>
      <w:r w:rsidR="002D50F3" w:rsidRPr="00686E6A">
        <w:rPr>
          <w:rFonts w:cstheme="minorHAnsi"/>
          <w:sz w:val="20"/>
          <w:szCs w:val="20"/>
        </w:rPr>
        <w:lastRenderedPageBreak/>
        <w:t xml:space="preserve">competition among other species (Bohlen et al, 2004). Invasive earthworms have been found to speed up nutrient cycling throughout forest communities and have been found to decrease fungal </w:t>
      </w:r>
      <w:r w:rsidR="007D3986" w:rsidRPr="00686E6A">
        <w:rPr>
          <w:rFonts w:cstheme="minorHAnsi"/>
          <w:sz w:val="20"/>
          <w:szCs w:val="20"/>
        </w:rPr>
        <w:t>communities’</w:t>
      </w:r>
      <w:r w:rsidR="002D50F3" w:rsidRPr="00686E6A">
        <w:rPr>
          <w:rFonts w:cstheme="minorHAnsi"/>
          <w:sz w:val="20"/>
          <w:szCs w:val="20"/>
        </w:rPr>
        <w:t xml:space="preserve"> diversity, </w:t>
      </w:r>
      <w:r w:rsidR="007D3986" w:rsidRPr="00686E6A">
        <w:rPr>
          <w:rFonts w:cstheme="minorHAnsi"/>
          <w:sz w:val="20"/>
          <w:szCs w:val="20"/>
        </w:rPr>
        <w:t>and resource availability (Bohlen et al, 2004). Due to earthworms altering soil properties and litter layers, it is found that the diversity of native plants in forests have decreased due to this</w:t>
      </w:r>
      <w:r w:rsidR="00487DE0" w:rsidRPr="00686E6A">
        <w:rPr>
          <w:rFonts w:cstheme="minorHAnsi"/>
          <w:sz w:val="20"/>
          <w:szCs w:val="20"/>
        </w:rPr>
        <w:t xml:space="preserve"> (Bohlen et al, 2004). If long term earthworm invasion continues than it can lead to a major loss of native species changing the composition and structure of forest ecosystems. </w:t>
      </w:r>
    </w:p>
    <w:p w14:paraId="5CF04EBD" w14:textId="58E50F04" w:rsidR="00CE4563" w:rsidRPr="00686E6A" w:rsidRDefault="00CE4563" w:rsidP="00784DF6">
      <w:pPr>
        <w:spacing w:line="480" w:lineRule="auto"/>
        <w:rPr>
          <w:rFonts w:cstheme="minorHAnsi"/>
          <w:sz w:val="20"/>
          <w:szCs w:val="20"/>
        </w:rPr>
      </w:pPr>
      <w:r w:rsidRPr="00686E6A">
        <w:rPr>
          <w:rFonts w:cstheme="minorHAnsi"/>
          <w:sz w:val="20"/>
          <w:szCs w:val="20"/>
        </w:rPr>
        <w:tab/>
      </w:r>
      <w:r w:rsidR="00AE5D79" w:rsidRPr="00686E6A">
        <w:rPr>
          <w:rFonts w:cstheme="minorHAnsi"/>
          <w:sz w:val="20"/>
          <w:szCs w:val="20"/>
        </w:rPr>
        <w:t>For future studies a third treatment for areas with fibrous roots could be applied to make sure that the mustard solution reaches all the way down. An alternative for fibrous roots would be cutting out the roots until the soil has been reached, however this may disrupt growth production. Testing all plots within a stand even if no earthworms are found in N, Ca, or Control, the topography of the area may change from each treatment plot which could have allowed for more favorable conditions for earthworms.</w:t>
      </w:r>
      <w:r w:rsidR="00BE201A">
        <w:rPr>
          <w:rFonts w:cstheme="minorHAnsi"/>
          <w:sz w:val="20"/>
          <w:szCs w:val="20"/>
        </w:rPr>
        <w:t xml:space="preserve"> Keep testing for treatment effects. </w:t>
      </w:r>
      <w:r w:rsidR="00AE5D79" w:rsidRPr="00686E6A">
        <w:rPr>
          <w:rFonts w:cstheme="minorHAnsi"/>
          <w:sz w:val="20"/>
          <w:szCs w:val="20"/>
        </w:rPr>
        <w:t xml:space="preserve"> </w:t>
      </w:r>
      <w:r w:rsidR="00910878" w:rsidRPr="00686E6A">
        <w:rPr>
          <w:rFonts w:cstheme="minorHAnsi"/>
          <w:sz w:val="20"/>
          <w:szCs w:val="20"/>
        </w:rPr>
        <w:t xml:space="preserve">Keeping track of salamanders within quadrats, it seemed that where there were no earthworms more salamanders were present and </w:t>
      </w:r>
      <w:r w:rsidR="00612C6C" w:rsidRPr="00686E6A">
        <w:rPr>
          <w:rFonts w:cstheme="minorHAnsi"/>
          <w:sz w:val="20"/>
          <w:szCs w:val="20"/>
        </w:rPr>
        <w:t>vice</w:t>
      </w:r>
      <w:r w:rsidR="00612C6C">
        <w:rPr>
          <w:rFonts w:cstheme="minorHAnsi"/>
          <w:sz w:val="20"/>
          <w:szCs w:val="20"/>
        </w:rPr>
        <w:t xml:space="preserve"> </w:t>
      </w:r>
      <w:r w:rsidR="00910878" w:rsidRPr="00686E6A">
        <w:rPr>
          <w:rFonts w:cstheme="minorHAnsi"/>
          <w:sz w:val="20"/>
          <w:szCs w:val="20"/>
        </w:rPr>
        <w:t xml:space="preserve"> versa. </w:t>
      </w:r>
    </w:p>
    <w:p w14:paraId="3BD43741" w14:textId="575881F8" w:rsidR="0078795D" w:rsidRPr="00686E6A" w:rsidRDefault="0078795D" w:rsidP="00784DF6">
      <w:pPr>
        <w:spacing w:line="480" w:lineRule="auto"/>
        <w:rPr>
          <w:rFonts w:cstheme="minorHAnsi"/>
          <w:sz w:val="20"/>
          <w:szCs w:val="20"/>
        </w:rPr>
      </w:pPr>
      <w:r w:rsidRPr="00686E6A">
        <w:rPr>
          <w:rFonts w:cstheme="minorHAnsi"/>
          <w:sz w:val="20"/>
          <w:szCs w:val="20"/>
        </w:rPr>
        <w:tab/>
      </w:r>
    </w:p>
    <w:p w14:paraId="053B6EFC" w14:textId="64138B9D" w:rsidR="00784DF6" w:rsidRDefault="00784DF6" w:rsidP="00323E1C">
      <w:pPr>
        <w:rPr>
          <w:rFonts w:cstheme="minorHAnsi"/>
          <w:sz w:val="20"/>
          <w:szCs w:val="20"/>
        </w:rPr>
      </w:pPr>
    </w:p>
    <w:p w14:paraId="5CE00137" w14:textId="189B8C80" w:rsidR="00323E1C" w:rsidRDefault="00323E1C" w:rsidP="00323E1C">
      <w:pPr>
        <w:rPr>
          <w:rFonts w:cstheme="minorHAnsi"/>
          <w:sz w:val="20"/>
          <w:szCs w:val="20"/>
        </w:rPr>
      </w:pPr>
    </w:p>
    <w:p w14:paraId="2269C519" w14:textId="4EBB0535" w:rsidR="00323E1C" w:rsidRDefault="00323E1C" w:rsidP="00323E1C">
      <w:pPr>
        <w:rPr>
          <w:rFonts w:cstheme="minorHAnsi"/>
          <w:sz w:val="20"/>
          <w:szCs w:val="20"/>
        </w:rPr>
      </w:pPr>
    </w:p>
    <w:p w14:paraId="77C393C6" w14:textId="250904BF" w:rsidR="00323E1C" w:rsidRDefault="00323E1C" w:rsidP="00323E1C">
      <w:pPr>
        <w:rPr>
          <w:rFonts w:cstheme="minorHAnsi"/>
          <w:sz w:val="20"/>
          <w:szCs w:val="20"/>
        </w:rPr>
      </w:pPr>
    </w:p>
    <w:p w14:paraId="6607E9ED" w14:textId="58A6216E" w:rsidR="00323E1C" w:rsidRDefault="00323E1C" w:rsidP="00323E1C">
      <w:pPr>
        <w:rPr>
          <w:rFonts w:cstheme="minorHAnsi"/>
          <w:sz w:val="20"/>
          <w:szCs w:val="20"/>
        </w:rPr>
      </w:pPr>
    </w:p>
    <w:p w14:paraId="785D6E38" w14:textId="335A64D0" w:rsidR="00323E1C" w:rsidRDefault="00323E1C" w:rsidP="00323E1C">
      <w:pPr>
        <w:rPr>
          <w:rFonts w:cstheme="minorHAnsi"/>
          <w:sz w:val="20"/>
          <w:szCs w:val="20"/>
        </w:rPr>
      </w:pPr>
    </w:p>
    <w:p w14:paraId="2DDA4CD1" w14:textId="2AC1ABD1" w:rsidR="00323E1C" w:rsidRDefault="00323E1C" w:rsidP="00323E1C">
      <w:pPr>
        <w:rPr>
          <w:rFonts w:cstheme="minorHAnsi"/>
          <w:sz w:val="20"/>
          <w:szCs w:val="20"/>
        </w:rPr>
      </w:pPr>
    </w:p>
    <w:p w14:paraId="62E94C1D" w14:textId="77777777" w:rsidR="00323E1C" w:rsidRPr="00686E6A" w:rsidRDefault="00323E1C" w:rsidP="00323E1C">
      <w:pPr>
        <w:rPr>
          <w:rFonts w:cstheme="minorHAnsi"/>
          <w:sz w:val="20"/>
          <w:szCs w:val="20"/>
        </w:rPr>
      </w:pPr>
    </w:p>
    <w:p w14:paraId="22D62BDA" w14:textId="383347C8" w:rsidR="00021A05" w:rsidRPr="00686E6A" w:rsidRDefault="00964310" w:rsidP="00BB370B">
      <w:pPr>
        <w:spacing w:line="480" w:lineRule="auto"/>
        <w:rPr>
          <w:rFonts w:cstheme="minorHAnsi"/>
          <w:b/>
          <w:bCs/>
          <w:i/>
          <w:iCs/>
          <w:sz w:val="20"/>
          <w:szCs w:val="20"/>
          <w:u w:val="single"/>
        </w:rPr>
      </w:pPr>
      <w:r w:rsidRPr="00686E6A">
        <w:rPr>
          <w:rFonts w:cstheme="minorHAnsi"/>
          <w:b/>
          <w:bCs/>
          <w:i/>
          <w:iCs/>
          <w:sz w:val="20"/>
          <w:szCs w:val="20"/>
          <w:u w:val="single"/>
        </w:rPr>
        <w:t>References:</w:t>
      </w:r>
      <w:r w:rsidR="00D071E4" w:rsidRPr="00686E6A">
        <w:rPr>
          <w:rFonts w:cstheme="minorHAnsi"/>
          <w:b/>
          <w:bCs/>
          <w:i/>
          <w:iCs/>
          <w:sz w:val="20"/>
          <w:szCs w:val="20"/>
          <w:u w:val="single"/>
        </w:rPr>
        <w:t xml:space="preserve"> </w:t>
      </w:r>
    </w:p>
    <w:p w14:paraId="39B11A03" w14:textId="77777777" w:rsidR="00C25BDA" w:rsidRPr="00686E6A" w:rsidRDefault="004A388E" w:rsidP="00C25BDA">
      <w:pPr>
        <w:spacing w:line="480" w:lineRule="auto"/>
        <w:rPr>
          <w:rFonts w:cstheme="minorHAnsi"/>
          <w:sz w:val="20"/>
          <w:szCs w:val="20"/>
        </w:rPr>
      </w:pPr>
      <w:r w:rsidRPr="00686E6A">
        <w:rPr>
          <w:rFonts w:cstheme="minorHAnsi"/>
          <w:sz w:val="20"/>
          <w:szCs w:val="20"/>
        </w:rPr>
        <w:t xml:space="preserve">Bailey, Scott W., Donald C. Buso, and Gene E. Likens. 2003. Implications Of Sodium Mass Balance For </w:t>
      </w:r>
    </w:p>
    <w:p w14:paraId="624A6AC2" w14:textId="7E811936" w:rsidR="004A388E" w:rsidRPr="00686E6A" w:rsidRDefault="004A388E" w:rsidP="00C25BDA">
      <w:pPr>
        <w:spacing w:line="480" w:lineRule="auto"/>
        <w:ind w:firstLine="360"/>
        <w:rPr>
          <w:rFonts w:cstheme="minorHAnsi"/>
          <w:sz w:val="20"/>
          <w:szCs w:val="20"/>
        </w:rPr>
      </w:pPr>
      <w:r w:rsidRPr="00686E6A">
        <w:rPr>
          <w:rFonts w:cstheme="minorHAnsi"/>
          <w:sz w:val="20"/>
          <w:szCs w:val="20"/>
        </w:rPr>
        <w:t>Interpreting The Calcium Cycle Of A Forested Ecosystem. Ecology 84, No. 2:471-484</w:t>
      </w:r>
    </w:p>
    <w:p w14:paraId="34EF1CEF" w14:textId="77777777" w:rsidR="00C25BDA" w:rsidRPr="00686E6A" w:rsidRDefault="004A388E" w:rsidP="00C25BDA">
      <w:pPr>
        <w:spacing w:line="480" w:lineRule="auto"/>
        <w:rPr>
          <w:rFonts w:cstheme="minorHAnsi"/>
          <w:color w:val="333333"/>
          <w:sz w:val="20"/>
          <w:szCs w:val="20"/>
          <w:shd w:val="clear" w:color="auto" w:fill="FFFFFF"/>
        </w:rPr>
      </w:pPr>
      <w:r w:rsidRPr="00686E6A">
        <w:rPr>
          <w:rFonts w:cstheme="minorHAnsi"/>
          <w:color w:val="333333"/>
          <w:sz w:val="20"/>
          <w:szCs w:val="20"/>
          <w:shd w:val="clear" w:color="auto" w:fill="FFFFFF"/>
        </w:rPr>
        <w:t xml:space="preserve">Bernard, M. J., Neatrour, M. A., &amp; Mccay, T. S. (2009). Influence of Soil Buffering Capacity on Earthworm </w:t>
      </w:r>
    </w:p>
    <w:p w14:paraId="4FB18E20" w14:textId="20F80E37" w:rsidR="004A388E" w:rsidRPr="00686E6A" w:rsidRDefault="004A388E" w:rsidP="00C25BDA">
      <w:pPr>
        <w:spacing w:line="480" w:lineRule="auto"/>
        <w:ind w:left="360"/>
        <w:rPr>
          <w:rFonts w:cstheme="minorHAnsi"/>
          <w:color w:val="333333"/>
          <w:sz w:val="20"/>
          <w:szCs w:val="20"/>
          <w:shd w:val="clear" w:color="auto" w:fill="FFFFFF"/>
        </w:rPr>
      </w:pPr>
      <w:r w:rsidRPr="00686E6A">
        <w:rPr>
          <w:rFonts w:cstheme="minorHAnsi"/>
          <w:color w:val="333333"/>
          <w:sz w:val="20"/>
          <w:szCs w:val="20"/>
          <w:shd w:val="clear" w:color="auto" w:fill="FFFFFF"/>
        </w:rPr>
        <w:lastRenderedPageBreak/>
        <w:t>Growth, Survival, and Community Composition in the Western Adirondacks and Central New York. </w:t>
      </w:r>
      <w:r w:rsidRPr="00686E6A">
        <w:rPr>
          <w:rFonts w:cstheme="minorHAnsi"/>
          <w:i/>
          <w:iCs/>
          <w:color w:val="333333"/>
          <w:sz w:val="20"/>
          <w:szCs w:val="20"/>
        </w:rPr>
        <w:t>Northeastern Naturalist,16</w:t>
      </w:r>
      <w:r w:rsidRPr="00686E6A">
        <w:rPr>
          <w:rFonts w:cstheme="minorHAnsi"/>
          <w:color w:val="333333"/>
          <w:sz w:val="20"/>
          <w:szCs w:val="20"/>
          <w:shd w:val="clear" w:color="auto" w:fill="FFFFFF"/>
        </w:rPr>
        <w:t>(2), 269-284. doi:10.1656/045.016.0208</w:t>
      </w:r>
    </w:p>
    <w:p w14:paraId="0C544E28" w14:textId="77777777" w:rsidR="00686E6A" w:rsidRPr="00686E6A" w:rsidRDefault="00686E6A" w:rsidP="00C25BDA">
      <w:pPr>
        <w:spacing w:line="480" w:lineRule="auto"/>
        <w:ind w:left="360"/>
        <w:rPr>
          <w:rFonts w:cstheme="minorHAnsi"/>
          <w:color w:val="333333"/>
          <w:sz w:val="20"/>
          <w:szCs w:val="20"/>
          <w:shd w:val="clear" w:color="auto" w:fill="FFFFFF"/>
        </w:rPr>
      </w:pPr>
      <w:r w:rsidRPr="00686E6A">
        <w:rPr>
          <w:rFonts w:cstheme="minorHAnsi"/>
          <w:color w:val="333333"/>
          <w:sz w:val="20"/>
          <w:szCs w:val="20"/>
          <w:shd w:val="clear" w:color="auto" w:fill="FFFFFF"/>
        </w:rPr>
        <w:t xml:space="preserve">Bohlen, P. J., Scheu, S., Hale, C. M., McLean, M. A., &amp; Migge, S. (2004). Non-native invasive </w:t>
      </w:r>
    </w:p>
    <w:p w14:paraId="67461265" w14:textId="0EC3E5D1" w:rsidR="00686E6A" w:rsidRPr="00686E6A" w:rsidRDefault="00686E6A" w:rsidP="00686E6A">
      <w:pPr>
        <w:spacing w:line="480" w:lineRule="auto"/>
        <w:ind w:left="720"/>
        <w:rPr>
          <w:rFonts w:cstheme="minorHAnsi"/>
          <w:sz w:val="20"/>
          <w:szCs w:val="20"/>
        </w:rPr>
      </w:pPr>
      <w:r w:rsidRPr="00686E6A">
        <w:rPr>
          <w:rFonts w:cstheme="minorHAnsi"/>
          <w:color w:val="333333"/>
          <w:sz w:val="20"/>
          <w:szCs w:val="20"/>
          <w:shd w:val="clear" w:color="auto" w:fill="FFFFFF"/>
        </w:rPr>
        <w:t>earthworms as agents of change in northern temperate forests. </w:t>
      </w:r>
      <w:r w:rsidRPr="00686E6A">
        <w:rPr>
          <w:rFonts w:cstheme="minorHAnsi"/>
          <w:i/>
          <w:iCs/>
          <w:color w:val="333333"/>
          <w:sz w:val="20"/>
          <w:szCs w:val="20"/>
        </w:rPr>
        <w:t>Ecological Society of America,2</w:t>
      </w:r>
      <w:r w:rsidRPr="00686E6A">
        <w:rPr>
          <w:rFonts w:cstheme="minorHAnsi"/>
          <w:color w:val="333333"/>
          <w:sz w:val="20"/>
          <w:szCs w:val="20"/>
          <w:shd w:val="clear" w:color="auto" w:fill="FFFFFF"/>
        </w:rPr>
        <w:t>(8), 427-435. Retrieved July 30, 2019, from http://www.jstor.org/stable/3868431?origin=JSTOR-pdf</w:t>
      </w:r>
    </w:p>
    <w:p w14:paraId="5FBBBA03" w14:textId="77777777" w:rsidR="00C25BDA" w:rsidRPr="00686E6A" w:rsidRDefault="004A388E" w:rsidP="00C25BDA">
      <w:pPr>
        <w:spacing w:line="480" w:lineRule="auto"/>
        <w:rPr>
          <w:rFonts w:cstheme="minorHAnsi"/>
          <w:color w:val="333333"/>
          <w:sz w:val="20"/>
          <w:szCs w:val="20"/>
          <w:shd w:val="clear" w:color="auto" w:fill="FFFFFF"/>
        </w:rPr>
      </w:pPr>
      <w:r w:rsidRPr="00686E6A">
        <w:rPr>
          <w:rFonts w:cstheme="minorHAnsi"/>
          <w:color w:val="333333"/>
          <w:sz w:val="20"/>
          <w:szCs w:val="20"/>
          <w:shd w:val="clear" w:color="auto" w:fill="FFFFFF"/>
        </w:rPr>
        <w:t xml:space="preserve">Homan, C., Beier, C., Mccay, T., &amp; Lawrence, G. (2016). Application of lime (CaCO3) to promote forest </w:t>
      </w:r>
      <w:r w:rsidR="00C25BDA" w:rsidRPr="00686E6A">
        <w:rPr>
          <w:rFonts w:cstheme="minorHAnsi"/>
          <w:color w:val="333333"/>
          <w:sz w:val="20"/>
          <w:szCs w:val="20"/>
          <w:shd w:val="clear" w:color="auto" w:fill="FFFFFF"/>
        </w:rPr>
        <w:t xml:space="preserve"> </w:t>
      </w:r>
    </w:p>
    <w:p w14:paraId="5AC899E1" w14:textId="77777777" w:rsidR="00F45BBA" w:rsidRPr="00686E6A" w:rsidRDefault="004A388E" w:rsidP="00F45BBA">
      <w:pPr>
        <w:spacing w:line="480" w:lineRule="auto"/>
        <w:ind w:left="360"/>
        <w:rPr>
          <w:rFonts w:cstheme="minorHAnsi"/>
          <w:color w:val="333333"/>
          <w:sz w:val="20"/>
          <w:szCs w:val="20"/>
          <w:shd w:val="clear" w:color="auto" w:fill="FFFFFF"/>
        </w:rPr>
      </w:pPr>
      <w:r w:rsidRPr="00686E6A">
        <w:rPr>
          <w:rFonts w:cstheme="minorHAnsi"/>
          <w:color w:val="333333"/>
          <w:sz w:val="20"/>
          <w:szCs w:val="20"/>
          <w:shd w:val="clear" w:color="auto" w:fill="FFFFFF"/>
        </w:rPr>
        <w:t>recovery from severe acidification increases potential for earthworm invasion. </w:t>
      </w:r>
      <w:r w:rsidRPr="00686E6A">
        <w:rPr>
          <w:rFonts w:cstheme="minorHAnsi"/>
          <w:i/>
          <w:iCs/>
          <w:color w:val="333333"/>
          <w:sz w:val="20"/>
          <w:szCs w:val="20"/>
        </w:rPr>
        <w:t>Forest Ecology and Management,368</w:t>
      </w:r>
      <w:r w:rsidRPr="00686E6A">
        <w:rPr>
          <w:rFonts w:cstheme="minorHAnsi"/>
          <w:color w:val="333333"/>
          <w:sz w:val="20"/>
          <w:szCs w:val="20"/>
          <w:shd w:val="clear" w:color="auto" w:fill="FFFFFF"/>
        </w:rPr>
        <w:t>, 39-44. doi:10.1016/j.foreco.2016.03.002</w:t>
      </w:r>
    </w:p>
    <w:p w14:paraId="752C2F3C" w14:textId="77777777" w:rsidR="00F45BBA" w:rsidRPr="00686E6A" w:rsidRDefault="00F45BBA" w:rsidP="00486707">
      <w:pPr>
        <w:spacing w:line="480" w:lineRule="auto"/>
        <w:rPr>
          <w:rFonts w:cstheme="minorHAnsi"/>
          <w:sz w:val="20"/>
          <w:szCs w:val="20"/>
        </w:rPr>
      </w:pPr>
      <w:r w:rsidRPr="00686E6A">
        <w:rPr>
          <w:rFonts w:cstheme="minorHAnsi"/>
          <w:sz w:val="20"/>
          <w:szCs w:val="20"/>
        </w:rPr>
        <w:t xml:space="preserve">Knowles, M., Ross, D., Gorres, J., Wilmot, S., Danks, C., &amp; Cogbill, C. (2016). EARTHWORMS IN        </w:t>
      </w:r>
    </w:p>
    <w:p w14:paraId="65ACD3DF" w14:textId="77777777" w:rsidR="00604113" w:rsidRPr="00686E6A" w:rsidRDefault="00F45BBA" w:rsidP="00604113">
      <w:pPr>
        <w:spacing w:line="480" w:lineRule="auto"/>
        <w:ind w:left="720"/>
        <w:rPr>
          <w:rFonts w:cstheme="minorHAnsi"/>
          <w:sz w:val="20"/>
          <w:szCs w:val="20"/>
        </w:rPr>
      </w:pPr>
      <w:r w:rsidRPr="00686E6A">
        <w:rPr>
          <w:rFonts w:cstheme="minorHAnsi"/>
          <w:sz w:val="20"/>
          <w:szCs w:val="20"/>
        </w:rPr>
        <w:t xml:space="preserve">FORESTS. EARTHWORMS IN FORESTS, 1-6. Retrieved June 19, 2019, from </w:t>
      </w:r>
      <w:hyperlink r:id="rId10" w:history="1">
        <w:r w:rsidRPr="00686E6A">
          <w:rPr>
            <w:rStyle w:val="Hyperlink"/>
            <w:rFonts w:cstheme="minorHAnsi"/>
            <w:sz w:val="20"/>
            <w:szCs w:val="20"/>
          </w:rPr>
          <w:t>https://fpr.vermont.gov/sites/fpr/files/Forest_and_Forestry/Forest_Health/Library/EarthwormsInForests_final.pdf</w:t>
        </w:r>
      </w:hyperlink>
      <w:r w:rsidRPr="00686E6A">
        <w:rPr>
          <w:rFonts w:cstheme="minorHAnsi"/>
          <w:sz w:val="20"/>
          <w:szCs w:val="20"/>
        </w:rPr>
        <w:t>.</w:t>
      </w:r>
    </w:p>
    <w:p w14:paraId="3801DD04" w14:textId="77777777" w:rsidR="00604113" w:rsidRPr="00686E6A" w:rsidRDefault="00604113" w:rsidP="00604113">
      <w:pPr>
        <w:spacing w:line="480" w:lineRule="auto"/>
        <w:rPr>
          <w:rFonts w:cstheme="minorHAnsi"/>
          <w:color w:val="333333"/>
          <w:sz w:val="20"/>
          <w:szCs w:val="20"/>
          <w:shd w:val="clear" w:color="auto" w:fill="FFFFFF"/>
        </w:rPr>
      </w:pPr>
      <w:r w:rsidRPr="00686E6A">
        <w:rPr>
          <w:rFonts w:cstheme="minorHAnsi"/>
          <w:color w:val="333333"/>
          <w:sz w:val="20"/>
          <w:szCs w:val="20"/>
          <w:shd w:val="clear" w:color="auto" w:fill="FFFFFF"/>
        </w:rPr>
        <w:t xml:space="preserve">Michigan Technological University. (2017, September 1). Earthworms at the root of sugar </w:t>
      </w:r>
    </w:p>
    <w:p w14:paraId="325264A3" w14:textId="32491044" w:rsidR="00604113" w:rsidRPr="00686E6A" w:rsidRDefault="00604113" w:rsidP="00604113">
      <w:pPr>
        <w:spacing w:line="480" w:lineRule="auto"/>
        <w:ind w:left="720"/>
        <w:rPr>
          <w:rFonts w:cstheme="minorHAnsi"/>
          <w:sz w:val="20"/>
          <w:szCs w:val="20"/>
        </w:rPr>
      </w:pPr>
      <w:r w:rsidRPr="00686E6A">
        <w:rPr>
          <w:rFonts w:cstheme="minorHAnsi"/>
          <w:color w:val="333333"/>
          <w:sz w:val="20"/>
          <w:szCs w:val="20"/>
          <w:shd w:val="clear" w:color="auto" w:fill="FFFFFF"/>
        </w:rPr>
        <w:t>maple decline. </w:t>
      </w:r>
      <w:r w:rsidRPr="00686E6A">
        <w:rPr>
          <w:rStyle w:val="Emphasis"/>
          <w:rFonts w:cstheme="minorHAnsi"/>
          <w:color w:val="333333"/>
          <w:sz w:val="20"/>
          <w:szCs w:val="20"/>
          <w:shd w:val="clear" w:color="auto" w:fill="FFFFFF"/>
        </w:rPr>
        <w:t>ScienceDaily</w:t>
      </w:r>
      <w:r w:rsidRPr="00686E6A">
        <w:rPr>
          <w:rFonts w:cstheme="minorHAnsi"/>
          <w:color w:val="333333"/>
          <w:sz w:val="20"/>
          <w:szCs w:val="20"/>
          <w:shd w:val="clear" w:color="auto" w:fill="FFFFFF"/>
        </w:rPr>
        <w:t>. Retrieved July 30, 2019 from www.sciencedaily.com/releases/2017/09/170901125102.htm</w:t>
      </w:r>
    </w:p>
    <w:p w14:paraId="53042912" w14:textId="77777777" w:rsidR="00C25BDA" w:rsidRPr="00686E6A" w:rsidRDefault="004A388E" w:rsidP="00C25BDA">
      <w:pPr>
        <w:spacing w:line="480" w:lineRule="auto"/>
        <w:rPr>
          <w:rFonts w:cstheme="minorHAnsi"/>
          <w:color w:val="333333"/>
          <w:sz w:val="20"/>
          <w:szCs w:val="20"/>
          <w:shd w:val="clear" w:color="auto" w:fill="FFFFFF"/>
        </w:rPr>
      </w:pPr>
      <w:r w:rsidRPr="00686E6A">
        <w:rPr>
          <w:rFonts w:cstheme="minorHAnsi"/>
          <w:color w:val="333333"/>
          <w:sz w:val="20"/>
          <w:szCs w:val="20"/>
          <w:shd w:val="clear" w:color="auto" w:fill="FFFFFF"/>
        </w:rPr>
        <w:t xml:space="preserve">Mitchel, A., &amp; Shaw, C. (2019, May 20). ‘Earthworm Dilemma’ Has Climate Scientists Racing to Keep </w:t>
      </w:r>
    </w:p>
    <w:p w14:paraId="054F683B" w14:textId="118EFC5F" w:rsidR="004A388E" w:rsidRPr="00686E6A" w:rsidRDefault="004A388E" w:rsidP="00C25BDA">
      <w:pPr>
        <w:spacing w:line="480" w:lineRule="auto"/>
        <w:ind w:left="360"/>
        <w:rPr>
          <w:rFonts w:cstheme="minorHAnsi"/>
          <w:color w:val="333333"/>
          <w:sz w:val="20"/>
          <w:szCs w:val="20"/>
          <w:shd w:val="clear" w:color="auto" w:fill="FFFFFF"/>
        </w:rPr>
      </w:pPr>
      <w:r w:rsidRPr="00686E6A">
        <w:rPr>
          <w:rFonts w:cstheme="minorHAnsi"/>
          <w:color w:val="333333"/>
          <w:sz w:val="20"/>
          <w:szCs w:val="20"/>
          <w:shd w:val="clear" w:color="auto" w:fill="FFFFFF"/>
        </w:rPr>
        <w:t>Up. </w:t>
      </w:r>
      <w:r w:rsidRPr="00686E6A">
        <w:rPr>
          <w:rFonts w:cstheme="minorHAnsi"/>
          <w:i/>
          <w:iCs/>
          <w:color w:val="333333"/>
          <w:sz w:val="20"/>
          <w:szCs w:val="20"/>
        </w:rPr>
        <w:t>The New York Times</w:t>
      </w:r>
      <w:r w:rsidRPr="00686E6A">
        <w:rPr>
          <w:rFonts w:cstheme="minorHAnsi"/>
          <w:color w:val="333333"/>
          <w:sz w:val="20"/>
          <w:szCs w:val="20"/>
          <w:shd w:val="clear" w:color="auto" w:fill="FFFFFF"/>
        </w:rPr>
        <w:t xml:space="preserve">. Retrieved June 12, 2019, from </w:t>
      </w:r>
      <w:hyperlink r:id="rId11" w:history="1">
        <w:r w:rsidR="00C25BDA" w:rsidRPr="00686E6A">
          <w:rPr>
            <w:rStyle w:val="Hyperlink"/>
            <w:rFonts w:cstheme="minorHAnsi"/>
            <w:sz w:val="20"/>
            <w:szCs w:val="20"/>
            <w:shd w:val="clear" w:color="auto" w:fill="FFFFFF"/>
          </w:rPr>
          <w:t>https://www.nytimes.com/2019/05/20/science/earthworms-soil-climate.html</w:t>
        </w:r>
      </w:hyperlink>
    </w:p>
    <w:p w14:paraId="71F24F6E" w14:textId="77777777" w:rsidR="00604113" w:rsidRPr="00686E6A" w:rsidRDefault="00604113" w:rsidP="00604113">
      <w:pPr>
        <w:pStyle w:val="postmetadata"/>
        <w:pBdr>
          <w:top w:val="single" w:sz="6" w:space="5" w:color="D7D7D7"/>
        </w:pBdr>
        <w:spacing w:before="0" w:beforeAutospacing="0" w:after="300" w:afterAutospacing="0" w:line="504" w:lineRule="atLeast"/>
        <w:rPr>
          <w:rFonts w:asciiTheme="minorHAnsi" w:hAnsiTheme="minorHAnsi" w:cstheme="minorHAnsi"/>
          <w:sz w:val="20"/>
          <w:szCs w:val="20"/>
        </w:rPr>
      </w:pPr>
      <w:r w:rsidRPr="00686E6A">
        <w:rPr>
          <w:rFonts w:asciiTheme="minorHAnsi" w:hAnsiTheme="minorHAnsi" w:cstheme="minorHAnsi"/>
          <w:sz w:val="20"/>
          <w:szCs w:val="20"/>
        </w:rPr>
        <w:t xml:space="preserve">Osborn, Rae, "Difference between Taproot and Fibrous root." DifferenceBetween.net. March 13, </w:t>
      </w:r>
    </w:p>
    <w:p w14:paraId="44FE580D" w14:textId="70B77FBD" w:rsidR="00604113" w:rsidRPr="00686E6A" w:rsidRDefault="00604113" w:rsidP="00604113">
      <w:pPr>
        <w:pStyle w:val="postmetadata"/>
        <w:pBdr>
          <w:top w:val="single" w:sz="6" w:space="5" w:color="D7D7D7"/>
        </w:pBdr>
        <w:spacing w:before="0" w:beforeAutospacing="0" w:after="300" w:afterAutospacing="0" w:line="504" w:lineRule="atLeast"/>
        <w:ind w:left="720"/>
        <w:rPr>
          <w:rFonts w:asciiTheme="minorHAnsi" w:hAnsiTheme="minorHAnsi" w:cstheme="minorHAnsi"/>
          <w:sz w:val="20"/>
          <w:szCs w:val="20"/>
        </w:rPr>
      </w:pPr>
      <w:r w:rsidRPr="00686E6A">
        <w:rPr>
          <w:rFonts w:asciiTheme="minorHAnsi" w:hAnsiTheme="minorHAnsi" w:cstheme="minorHAnsi"/>
          <w:sz w:val="20"/>
          <w:szCs w:val="20"/>
        </w:rPr>
        <w:t xml:space="preserve">2018 &lt; </w:t>
      </w:r>
      <w:hyperlink r:id="rId12" w:history="1">
        <w:r w:rsidRPr="00686E6A">
          <w:rPr>
            <w:rStyle w:val="Hyperlink"/>
            <w:rFonts w:asciiTheme="minorHAnsi" w:hAnsiTheme="minorHAnsi" w:cstheme="minorHAnsi"/>
            <w:sz w:val="20"/>
            <w:szCs w:val="20"/>
          </w:rPr>
          <w:t>http://www.differencebetween.net/science/nature/difference-between-taproot-</w:t>
        </w:r>
      </w:hyperlink>
      <w:r w:rsidRPr="00686E6A">
        <w:rPr>
          <w:rFonts w:asciiTheme="minorHAnsi" w:hAnsiTheme="minorHAnsi" w:cstheme="minorHAnsi"/>
          <w:sz w:val="20"/>
          <w:szCs w:val="20"/>
        </w:rPr>
        <w:t>and-fibrous-root/ &gt;.</w:t>
      </w:r>
    </w:p>
    <w:p w14:paraId="20DE2D65" w14:textId="18F3D124" w:rsidR="00C25BDA" w:rsidRPr="00686E6A" w:rsidRDefault="004A388E" w:rsidP="00C25BDA">
      <w:pPr>
        <w:spacing w:line="480" w:lineRule="auto"/>
        <w:rPr>
          <w:rFonts w:cstheme="minorHAnsi"/>
          <w:color w:val="333333"/>
          <w:sz w:val="20"/>
          <w:szCs w:val="20"/>
          <w:shd w:val="clear" w:color="auto" w:fill="FFFFFF"/>
        </w:rPr>
      </w:pPr>
      <w:r w:rsidRPr="00686E6A">
        <w:rPr>
          <w:rFonts w:cstheme="minorHAnsi"/>
          <w:color w:val="333333"/>
          <w:sz w:val="20"/>
          <w:szCs w:val="20"/>
          <w:shd w:val="clear" w:color="auto" w:fill="FFFFFF"/>
        </w:rPr>
        <w:lastRenderedPageBreak/>
        <w:t xml:space="preserve">Potthoff, M., Asche, N., Stein, B., Muhs, A., &amp; Beese, F. (2008). Earthworm communities in temperate </w:t>
      </w:r>
    </w:p>
    <w:p w14:paraId="4F8F2F4D" w14:textId="5E31357F" w:rsidR="004A388E" w:rsidRPr="00686E6A" w:rsidRDefault="004A388E" w:rsidP="00C25BDA">
      <w:pPr>
        <w:spacing w:line="480" w:lineRule="auto"/>
        <w:ind w:left="360"/>
        <w:rPr>
          <w:rFonts w:cstheme="minorHAnsi"/>
          <w:color w:val="333333"/>
          <w:sz w:val="20"/>
          <w:szCs w:val="20"/>
          <w:shd w:val="clear" w:color="auto" w:fill="FEF1D2"/>
        </w:rPr>
      </w:pPr>
      <w:r w:rsidRPr="00686E6A">
        <w:rPr>
          <w:rFonts w:cstheme="minorHAnsi"/>
          <w:color w:val="333333"/>
          <w:sz w:val="20"/>
          <w:szCs w:val="20"/>
          <w:shd w:val="clear" w:color="auto" w:fill="FFFFFF"/>
        </w:rPr>
        <w:t>beech wood forest soils affected by liming. </w:t>
      </w:r>
      <w:r w:rsidRPr="00686E6A">
        <w:rPr>
          <w:rFonts w:cstheme="minorHAnsi"/>
          <w:i/>
          <w:iCs/>
          <w:color w:val="333333"/>
          <w:sz w:val="20"/>
          <w:szCs w:val="20"/>
          <w:shd w:val="clear" w:color="auto" w:fill="FFFFFF"/>
        </w:rPr>
        <w:t>European Journal of Soil Biology,</w:t>
      </w:r>
      <w:r w:rsidRPr="00686E6A">
        <w:rPr>
          <w:rFonts w:cstheme="minorHAnsi"/>
          <w:color w:val="333333"/>
          <w:sz w:val="20"/>
          <w:szCs w:val="20"/>
          <w:shd w:val="clear" w:color="auto" w:fill="FFFFFF"/>
        </w:rPr>
        <w:t> </w:t>
      </w:r>
      <w:r w:rsidRPr="00686E6A">
        <w:rPr>
          <w:rFonts w:cstheme="minorHAnsi"/>
          <w:i/>
          <w:iCs/>
          <w:color w:val="333333"/>
          <w:sz w:val="20"/>
          <w:szCs w:val="20"/>
          <w:shd w:val="clear" w:color="auto" w:fill="FFFFFF"/>
        </w:rPr>
        <w:t>44</w:t>
      </w:r>
      <w:r w:rsidRPr="00686E6A">
        <w:rPr>
          <w:rFonts w:cstheme="minorHAnsi"/>
          <w:color w:val="333333"/>
          <w:sz w:val="20"/>
          <w:szCs w:val="20"/>
          <w:shd w:val="clear" w:color="auto" w:fill="FFFFFF"/>
        </w:rPr>
        <w:t>(2), 247-254. doi:10.1016/j.ejsobi.2007.05.004</w:t>
      </w:r>
    </w:p>
    <w:p w14:paraId="64C36680" w14:textId="77777777" w:rsidR="00C25BDA" w:rsidRPr="00686E6A" w:rsidRDefault="004A388E" w:rsidP="00C25BDA">
      <w:pPr>
        <w:spacing w:line="480" w:lineRule="auto"/>
        <w:rPr>
          <w:rFonts w:cstheme="minorHAnsi"/>
          <w:sz w:val="20"/>
          <w:szCs w:val="20"/>
        </w:rPr>
      </w:pPr>
      <w:r w:rsidRPr="00686E6A">
        <w:rPr>
          <w:rFonts w:cstheme="minorHAnsi"/>
          <w:sz w:val="20"/>
          <w:szCs w:val="20"/>
        </w:rPr>
        <w:t xml:space="preserve">Ratliff, T.J. and M.C Fisk.2016. Phosphate activity is related to N availability but not P availability across </w:t>
      </w:r>
    </w:p>
    <w:p w14:paraId="326FEF3D" w14:textId="045C5206" w:rsidR="004A388E" w:rsidRPr="00686E6A" w:rsidRDefault="004A388E" w:rsidP="00C25BDA">
      <w:pPr>
        <w:spacing w:line="480" w:lineRule="auto"/>
        <w:ind w:firstLine="360"/>
        <w:rPr>
          <w:rFonts w:cstheme="minorHAnsi"/>
          <w:sz w:val="20"/>
          <w:szCs w:val="20"/>
        </w:rPr>
      </w:pPr>
      <w:r w:rsidRPr="00686E6A">
        <w:rPr>
          <w:rFonts w:cstheme="minorHAnsi"/>
          <w:sz w:val="20"/>
          <w:szCs w:val="20"/>
        </w:rPr>
        <w:t>hardwood forests in the northeastern United States. Soil Biology and Biochemistry 94: 61-69.</w:t>
      </w:r>
    </w:p>
    <w:p w14:paraId="52B6F020" w14:textId="77777777" w:rsidR="004A388E" w:rsidRPr="00686E6A" w:rsidRDefault="004A388E" w:rsidP="00C25BDA">
      <w:pPr>
        <w:spacing w:line="480" w:lineRule="auto"/>
        <w:rPr>
          <w:rFonts w:cstheme="minorHAnsi"/>
          <w:sz w:val="20"/>
          <w:szCs w:val="20"/>
        </w:rPr>
      </w:pPr>
      <w:r w:rsidRPr="00686E6A">
        <w:rPr>
          <w:rFonts w:cstheme="minorHAnsi"/>
          <w:sz w:val="20"/>
          <w:szCs w:val="20"/>
        </w:rPr>
        <w:t>Vadeboncoeur, M. A., Hamburg, S. P., Yanai, R. D., &amp;amp; Blum, J. D. 2014. Rates of sustainable</w:t>
      </w:r>
    </w:p>
    <w:p w14:paraId="4F26EB58" w14:textId="77777777" w:rsidR="004A388E" w:rsidRPr="00686E6A" w:rsidRDefault="004A388E" w:rsidP="00C25BDA">
      <w:pPr>
        <w:spacing w:line="480" w:lineRule="auto"/>
        <w:ind w:firstLine="720"/>
        <w:rPr>
          <w:rFonts w:cstheme="minorHAnsi"/>
          <w:sz w:val="20"/>
          <w:szCs w:val="20"/>
        </w:rPr>
      </w:pPr>
      <w:r w:rsidRPr="00686E6A">
        <w:rPr>
          <w:rFonts w:cstheme="minorHAnsi"/>
          <w:sz w:val="20"/>
          <w:szCs w:val="20"/>
        </w:rPr>
        <w:t>forest harvest depends on rotation length and weathering of soil minerals. Forest Ecology</w:t>
      </w:r>
    </w:p>
    <w:p w14:paraId="231F6224" w14:textId="60CEB243" w:rsidR="004A388E" w:rsidRDefault="004A388E" w:rsidP="00C25BDA">
      <w:pPr>
        <w:spacing w:line="480" w:lineRule="auto"/>
        <w:ind w:firstLine="720"/>
        <w:rPr>
          <w:rFonts w:cstheme="minorHAnsi"/>
          <w:sz w:val="20"/>
          <w:szCs w:val="20"/>
        </w:rPr>
      </w:pPr>
      <w:r w:rsidRPr="00686E6A">
        <w:rPr>
          <w:rFonts w:cstheme="minorHAnsi"/>
          <w:sz w:val="20"/>
          <w:szCs w:val="20"/>
        </w:rPr>
        <w:t>and Management, 318, 194-205.</w:t>
      </w:r>
    </w:p>
    <w:p w14:paraId="74998C14" w14:textId="419FD001" w:rsidR="000572BF" w:rsidRDefault="000572BF" w:rsidP="00C25BDA">
      <w:pPr>
        <w:spacing w:line="480" w:lineRule="auto"/>
        <w:ind w:firstLine="720"/>
        <w:rPr>
          <w:rFonts w:cstheme="minorHAnsi"/>
          <w:sz w:val="20"/>
          <w:szCs w:val="20"/>
        </w:rPr>
      </w:pPr>
    </w:p>
    <w:p w14:paraId="2AFB9034" w14:textId="77777777" w:rsidR="000572BF" w:rsidRPr="00686E6A" w:rsidRDefault="000572BF" w:rsidP="00C25BDA">
      <w:pPr>
        <w:spacing w:line="480" w:lineRule="auto"/>
        <w:ind w:firstLine="720"/>
        <w:rPr>
          <w:rFonts w:cstheme="minorHAnsi"/>
          <w:sz w:val="20"/>
          <w:szCs w:val="20"/>
        </w:rPr>
      </w:pPr>
    </w:p>
    <w:p w14:paraId="331850CC" w14:textId="77777777" w:rsidR="00612C6C" w:rsidRPr="00964310" w:rsidRDefault="00612C6C" w:rsidP="004A388E">
      <w:pPr>
        <w:pStyle w:val="ListParagraph"/>
        <w:spacing w:line="480" w:lineRule="auto"/>
      </w:pPr>
    </w:p>
    <w:p w14:paraId="2AC1453C" w14:textId="2B19D08C" w:rsidR="00021A05" w:rsidRDefault="00021A05" w:rsidP="0002016E"/>
    <w:p w14:paraId="186266CD" w14:textId="120E7515" w:rsidR="00323E1C" w:rsidRDefault="00323E1C" w:rsidP="0002016E"/>
    <w:p w14:paraId="4FAE595B" w14:textId="27F7FE20" w:rsidR="00323E1C" w:rsidRPr="00021A05" w:rsidRDefault="00323E1C" w:rsidP="0002016E"/>
    <w:sectPr w:rsidR="00323E1C" w:rsidRPr="00021A0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FCF16B" w14:textId="77777777" w:rsidR="008C0D6F" w:rsidRDefault="008C0D6F" w:rsidP="00580A53">
      <w:pPr>
        <w:spacing w:after="0" w:line="240" w:lineRule="auto"/>
      </w:pPr>
      <w:r>
        <w:separator/>
      </w:r>
    </w:p>
  </w:endnote>
  <w:endnote w:type="continuationSeparator" w:id="0">
    <w:p w14:paraId="096DAE28" w14:textId="77777777" w:rsidR="008C0D6F" w:rsidRDefault="008C0D6F" w:rsidP="00580A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0589838"/>
      <w:docPartObj>
        <w:docPartGallery w:val="Page Numbers (Bottom of Page)"/>
        <w:docPartUnique/>
      </w:docPartObj>
    </w:sdtPr>
    <w:sdtEndPr>
      <w:rPr>
        <w:noProof/>
      </w:rPr>
    </w:sdtEndPr>
    <w:sdtContent>
      <w:p w14:paraId="31A916CC" w14:textId="273893B4" w:rsidR="005D7C8C" w:rsidRDefault="005D7C8C" w:rsidP="00660632">
        <w:pPr>
          <w:pStyle w:val="Footer"/>
          <w:ind w:left="5400" w:firstLine="3960"/>
        </w:pPr>
        <w:r>
          <w:fldChar w:fldCharType="begin"/>
        </w:r>
        <w:r>
          <w:instrText xml:space="preserve"> PAGE   \* MERGEFORMAT </w:instrText>
        </w:r>
        <w:r>
          <w:fldChar w:fldCharType="separate"/>
        </w:r>
        <w:r>
          <w:rPr>
            <w:noProof/>
          </w:rPr>
          <w:t>2</w:t>
        </w:r>
        <w:r>
          <w:rPr>
            <w:noProof/>
          </w:rPr>
          <w:fldChar w:fldCharType="end"/>
        </w:r>
      </w:p>
    </w:sdtContent>
  </w:sdt>
  <w:p w14:paraId="3B67895B" w14:textId="77777777" w:rsidR="005D7C8C" w:rsidRDefault="005D7C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BE4EF" w14:textId="77777777" w:rsidR="008C0D6F" w:rsidRDefault="008C0D6F" w:rsidP="00580A53">
      <w:pPr>
        <w:spacing w:after="0" w:line="240" w:lineRule="auto"/>
      </w:pPr>
      <w:r>
        <w:separator/>
      </w:r>
    </w:p>
  </w:footnote>
  <w:footnote w:type="continuationSeparator" w:id="0">
    <w:p w14:paraId="280FF248" w14:textId="77777777" w:rsidR="008C0D6F" w:rsidRDefault="008C0D6F" w:rsidP="00580A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220822"/>
    <w:multiLevelType w:val="hybridMultilevel"/>
    <w:tmpl w:val="1AC09E5E"/>
    <w:lvl w:ilvl="0" w:tplc="14F2C5E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A34C76"/>
    <w:multiLevelType w:val="hybridMultilevel"/>
    <w:tmpl w:val="5432955C"/>
    <w:lvl w:ilvl="0" w:tplc="2E12C544">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16E"/>
    <w:rsid w:val="00007DAA"/>
    <w:rsid w:val="000124EC"/>
    <w:rsid w:val="00012C5B"/>
    <w:rsid w:val="0002016E"/>
    <w:rsid w:val="00021375"/>
    <w:rsid w:val="00021A05"/>
    <w:rsid w:val="00024A8A"/>
    <w:rsid w:val="000467E1"/>
    <w:rsid w:val="00051EC1"/>
    <w:rsid w:val="00055F6C"/>
    <w:rsid w:val="000572BF"/>
    <w:rsid w:val="00093831"/>
    <w:rsid w:val="00095679"/>
    <w:rsid w:val="000A1A81"/>
    <w:rsid w:val="000B2EF3"/>
    <w:rsid w:val="000B64BA"/>
    <w:rsid w:val="000C3146"/>
    <w:rsid w:val="000C7C2C"/>
    <w:rsid w:val="000D1A1D"/>
    <w:rsid w:val="000E2EEC"/>
    <w:rsid w:val="00106A33"/>
    <w:rsid w:val="001121DC"/>
    <w:rsid w:val="001123B5"/>
    <w:rsid w:val="00122303"/>
    <w:rsid w:val="00127236"/>
    <w:rsid w:val="00134627"/>
    <w:rsid w:val="00140230"/>
    <w:rsid w:val="00144A44"/>
    <w:rsid w:val="00155AF1"/>
    <w:rsid w:val="00161453"/>
    <w:rsid w:val="00164A96"/>
    <w:rsid w:val="00185789"/>
    <w:rsid w:val="001B238B"/>
    <w:rsid w:val="001C3926"/>
    <w:rsid w:val="001C7CBC"/>
    <w:rsid w:val="001E4CDE"/>
    <w:rsid w:val="0021765E"/>
    <w:rsid w:val="0022001D"/>
    <w:rsid w:val="00234D13"/>
    <w:rsid w:val="00244220"/>
    <w:rsid w:val="00266643"/>
    <w:rsid w:val="00270D6C"/>
    <w:rsid w:val="00283303"/>
    <w:rsid w:val="00283383"/>
    <w:rsid w:val="00284C12"/>
    <w:rsid w:val="00286655"/>
    <w:rsid w:val="00293245"/>
    <w:rsid w:val="002B249E"/>
    <w:rsid w:val="002D427B"/>
    <w:rsid w:val="002D50F3"/>
    <w:rsid w:val="002E52EF"/>
    <w:rsid w:val="002F5B48"/>
    <w:rsid w:val="00305462"/>
    <w:rsid w:val="00323E1C"/>
    <w:rsid w:val="003456D3"/>
    <w:rsid w:val="00345AD3"/>
    <w:rsid w:val="00351828"/>
    <w:rsid w:val="003578DF"/>
    <w:rsid w:val="00381EEE"/>
    <w:rsid w:val="00385D95"/>
    <w:rsid w:val="00391ECD"/>
    <w:rsid w:val="003C39B1"/>
    <w:rsid w:val="003D3B2D"/>
    <w:rsid w:val="003E0669"/>
    <w:rsid w:val="003E6D0A"/>
    <w:rsid w:val="00410D23"/>
    <w:rsid w:val="0042150C"/>
    <w:rsid w:val="00453DF5"/>
    <w:rsid w:val="00461079"/>
    <w:rsid w:val="00474890"/>
    <w:rsid w:val="00475F6D"/>
    <w:rsid w:val="00476A4F"/>
    <w:rsid w:val="00484A66"/>
    <w:rsid w:val="00486707"/>
    <w:rsid w:val="00487DE0"/>
    <w:rsid w:val="004938A3"/>
    <w:rsid w:val="004A1B37"/>
    <w:rsid w:val="004A388E"/>
    <w:rsid w:val="004B627D"/>
    <w:rsid w:val="004D10F7"/>
    <w:rsid w:val="004D114D"/>
    <w:rsid w:val="004E0767"/>
    <w:rsid w:val="00501A4A"/>
    <w:rsid w:val="00533563"/>
    <w:rsid w:val="00546C95"/>
    <w:rsid w:val="00551F87"/>
    <w:rsid w:val="00561F65"/>
    <w:rsid w:val="00580A53"/>
    <w:rsid w:val="00590751"/>
    <w:rsid w:val="005917E6"/>
    <w:rsid w:val="005964C1"/>
    <w:rsid w:val="005A0709"/>
    <w:rsid w:val="005C1DFB"/>
    <w:rsid w:val="005D7C8C"/>
    <w:rsid w:val="005F54D7"/>
    <w:rsid w:val="00604113"/>
    <w:rsid w:val="00604633"/>
    <w:rsid w:val="00604F51"/>
    <w:rsid w:val="0060757D"/>
    <w:rsid w:val="00612C6C"/>
    <w:rsid w:val="00642041"/>
    <w:rsid w:val="00660632"/>
    <w:rsid w:val="006612D9"/>
    <w:rsid w:val="00686E6A"/>
    <w:rsid w:val="00696DAF"/>
    <w:rsid w:val="006A2321"/>
    <w:rsid w:val="006A2D3F"/>
    <w:rsid w:val="006B1377"/>
    <w:rsid w:val="006B46B5"/>
    <w:rsid w:val="006C1966"/>
    <w:rsid w:val="006F706C"/>
    <w:rsid w:val="00726861"/>
    <w:rsid w:val="00747EDB"/>
    <w:rsid w:val="00747F2E"/>
    <w:rsid w:val="00754359"/>
    <w:rsid w:val="00756DEF"/>
    <w:rsid w:val="00784DF6"/>
    <w:rsid w:val="0078795D"/>
    <w:rsid w:val="007A4EEC"/>
    <w:rsid w:val="007A5CCB"/>
    <w:rsid w:val="007B0EBA"/>
    <w:rsid w:val="007B47FE"/>
    <w:rsid w:val="007D3986"/>
    <w:rsid w:val="007E4B5F"/>
    <w:rsid w:val="007F51E8"/>
    <w:rsid w:val="00807949"/>
    <w:rsid w:val="008203E5"/>
    <w:rsid w:val="008357F2"/>
    <w:rsid w:val="00844AAC"/>
    <w:rsid w:val="00853FEB"/>
    <w:rsid w:val="008A4040"/>
    <w:rsid w:val="008C0D6F"/>
    <w:rsid w:val="0090193C"/>
    <w:rsid w:val="00910878"/>
    <w:rsid w:val="00910A58"/>
    <w:rsid w:val="00940A58"/>
    <w:rsid w:val="00944011"/>
    <w:rsid w:val="00964310"/>
    <w:rsid w:val="009678E8"/>
    <w:rsid w:val="00967ADF"/>
    <w:rsid w:val="00977356"/>
    <w:rsid w:val="009A6DA4"/>
    <w:rsid w:val="009B39C6"/>
    <w:rsid w:val="009B5C0B"/>
    <w:rsid w:val="009C2040"/>
    <w:rsid w:val="009C43BD"/>
    <w:rsid w:val="009E4183"/>
    <w:rsid w:val="009E724A"/>
    <w:rsid w:val="009F28D2"/>
    <w:rsid w:val="009F4425"/>
    <w:rsid w:val="009F4E6D"/>
    <w:rsid w:val="00A071E9"/>
    <w:rsid w:val="00A22CB5"/>
    <w:rsid w:val="00A55CCF"/>
    <w:rsid w:val="00A57BD3"/>
    <w:rsid w:val="00A87E94"/>
    <w:rsid w:val="00A91072"/>
    <w:rsid w:val="00A930B9"/>
    <w:rsid w:val="00A958E3"/>
    <w:rsid w:val="00AB0E26"/>
    <w:rsid w:val="00AD24BA"/>
    <w:rsid w:val="00AE39C1"/>
    <w:rsid w:val="00AE5D79"/>
    <w:rsid w:val="00AF3503"/>
    <w:rsid w:val="00AF36D2"/>
    <w:rsid w:val="00AF531F"/>
    <w:rsid w:val="00B06D39"/>
    <w:rsid w:val="00B2456B"/>
    <w:rsid w:val="00B52B90"/>
    <w:rsid w:val="00B5376C"/>
    <w:rsid w:val="00B56C6F"/>
    <w:rsid w:val="00B64860"/>
    <w:rsid w:val="00B70E56"/>
    <w:rsid w:val="00B80A39"/>
    <w:rsid w:val="00B83C0C"/>
    <w:rsid w:val="00B9098B"/>
    <w:rsid w:val="00B96BD3"/>
    <w:rsid w:val="00B97185"/>
    <w:rsid w:val="00BB370B"/>
    <w:rsid w:val="00BC4658"/>
    <w:rsid w:val="00BD6E06"/>
    <w:rsid w:val="00BE201A"/>
    <w:rsid w:val="00BF0E11"/>
    <w:rsid w:val="00BF5C57"/>
    <w:rsid w:val="00C10AEB"/>
    <w:rsid w:val="00C129E5"/>
    <w:rsid w:val="00C1501D"/>
    <w:rsid w:val="00C25BDA"/>
    <w:rsid w:val="00C45E87"/>
    <w:rsid w:val="00C5179C"/>
    <w:rsid w:val="00C55DB8"/>
    <w:rsid w:val="00C6543F"/>
    <w:rsid w:val="00C80254"/>
    <w:rsid w:val="00C87A34"/>
    <w:rsid w:val="00CA1FE9"/>
    <w:rsid w:val="00CB31FC"/>
    <w:rsid w:val="00CC159A"/>
    <w:rsid w:val="00CC697B"/>
    <w:rsid w:val="00CE4563"/>
    <w:rsid w:val="00D071E4"/>
    <w:rsid w:val="00D238FA"/>
    <w:rsid w:val="00D62967"/>
    <w:rsid w:val="00D74A61"/>
    <w:rsid w:val="00D74EC0"/>
    <w:rsid w:val="00D9280C"/>
    <w:rsid w:val="00D9789B"/>
    <w:rsid w:val="00DA0890"/>
    <w:rsid w:val="00DB045C"/>
    <w:rsid w:val="00DD125B"/>
    <w:rsid w:val="00DE5415"/>
    <w:rsid w:val="00DF1836"/>
    <w:rsid w:val="00E110D0"/>
    <w:rsid w:val="00E16527"/>
    <w:rsid w:val="00E40EA7"/>
    <w:rsid w:val="00E43AAA"/>
    <w:rsid w:val="00E4445E"/>
    <w:rsid w:val="00E504AC"/>
    <w:rsid w:val="00E55766"/>
    <w:rsid w:val="00E74895"/>
    <w:rsid w:val="00E760E4"/>
    <w:rsid w:val="00E8675A"/>
    <w:rsid w:val="00EA24AE"/>
    <w:rsid w:val="00EA326B"/>
    <w:rsid w:val="00EA3B2A"/>
    <w:rsid w:val="00EB1AE6"/>
    <w:rsid w:val="00EB2851"/>
    <w:rsid w:val="00EB5F96"/>
    <w:rsid w:val="00ED19BC"/>
    <w:rsid w:val="00EE1F1E"/>
    <w:rsid w:val="00EE443A"/>
    <w:rsid w:val="00EE6895"/>
    <w:rsid w:val="00EE6C72"/>
    <w:rsid w:val="00EF0A23"/>
    <w:rsid w:val="00EF58F2"/>
    <w:rsid w:val="00EF71B7"/>
    <w:rsid w:val="00F037F8"/>
    <w:rsid w:val="00F0686B"/>
    <w:rsid w:val="00F45BBA"/>
    <w:rsid w:val="00F4621D"/>
    <w:rsid w:val="00F50E82"/>
    <w:rsid w:val="00F541B5"/>
    <w:rsid w:val="00F6220B"/>
    <w:rsid w:val="00F72460"/>
    <w:rsid w:val="00FA7AB5"/>
    <w:rsid w:val="00FD31EA"/>
    <w:rsid w:val="00FE063F"/>
    <w:rsid w:val="00FE3C84"/>
    <w:rsid w:val="00FF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4B329"/>
  <w15:chartTrackingRefBased/>
  <w15:docId w15:val="{FD6C0215-CCFF-4BEC-82BA-892064F5E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1079"/>
    <w:pPr>
      <w:ind w:left="720"/>
      <w:contextualSpacing/>
    </w:pPr>
  </w:style>
  <w:style w:type="table" w:styleId="TableGrid">
    <w:name w:val="Table Grid"/>
    <w:basedOn w:val="TableNormal"/>
    <w:uiPriority w:val="39"/>
    <w:rsid w:val="00B90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388E"/>
    <w:rPr>
      <w:color w:val="0000FF"/>
      <w:u w:val="single"/>
    </w:rPr>
  </w:style>
  <w:style w:type="character" w:styleId="UnresolvedMention">
    <w:name w:val="Unresolved Mention"/>
    <w:basedOn w:val="DefaultParagraphFont"/>
    <w:uiPriority w:val="99"/>
    <w:semiHidden/>
    <w:unhideWhenUsed/>
    <w:rsid w:val="00C25BDA"/>
    <w:rPr>
      <w:color w:val="605E5C"/>
      <w:shd w:val="clear" w:color="auto" w:fill="E1DFDD"/>
    </w:rPr>
  </w:style>
  <w:style w:type="character" w:styleId="CommentReference">
    <w:name w:val="annotation reference"/>
    <w:basedOn w:val="DefaultParagraphFont"/>
    <w:uiPriority w:val="99"/>
    <w:semiHidden/>
    <w:unhideWhenUsed/>
    <w:rsid w:val="00EA24AE"/>
    <w:rPr>
      <w:sz w:val="16"/>
      <w:szCs w:val="16"/>
    </w:rPr>
  </w:style>
  <w:style w:type="paragraph" w:styleId="CommentText">
    <w:name w:val="annotation text"/>
    <w:basedOn w:val="Normal"/>
    <w:link w:val="CommentTextChar"/>
    <w:uiPriority w:val="99"/>
    <w:semiHidden/>
    <w:unhideWhenUsed/>
    <w:rsid w:val="00EA24AE"/>
    <w:pPr>
      <w:spacing w:line="240" w:lineRule="auto"/>
    </w:pPr>
    <w:rPr>
      <w:sz w:val="20"/>
      <w:szCs w:val="20"/>
    </w:rPr>
  </w:style>
  <w:style w:type="character" w:customStyle="1" w:styleId="CommentTextChar">
    <w:name w:val="Comment Text Char"/>
    <w:basedOn w:val="DefaultParagraphFont"/>
    <w:link w:val="CommentText"/>
    <w:uiPriority w:val="99"/>
    <w:semiHidden/>
    <w:rsid w:val="00EA24AE"/>
    <w:rPr>
      <w:sz w:val="20"/>
      <w:szCs w:val="20"/>
    </w:rPr>
  </w:style>
  <w:style w:type="paragraph" w:styleId="CommentSubject">
    <w:name w:val="annotation subject"/>
    <w:basedOn w:val="CommentText"/>
    <w:next w:val="CommentText"/>
    <w:link w:val="CommentSubjectChar"/>
    <w:uiPriority w:val="99"/>
    <w:semiHidden/>
    <w:unhideWhenUsed/>
    <w:rsid w:val="00EA24AE"/>
    <w:rPr>
      <w:b/>
      <w:bCs/>
    </w:rPr>
  </w:style>
  <w:style w:type="character" w:customStyle="1" w:styleId="CommentSubjectChar">
    <w:name w:val="Comment Subject Char"/>
    <w:basedOn w:val="CommentTextChar"/>
    <w:link w:val="CommentSubject"/>
    <w:uiPriority w:val="99"/>
    <w:semiHidden/>
    <w:rsid w:val="00EA24AE"/>
    <w:rPr>
      <w:b/>
      <w:bCs/>
      <w:sz w:val="20"/>
      <w:szCs w:val="20"/>
    </w:rPr>
  </w:style>
  <w:style w:type="paragraph" w:styleId="BalloonText">
    <w:name w:val="Balloon Text"/>
    <w:basedOn w:val="Normal"/>
    <w:link w:val="BalloonTextChar"/>
    <w:uiPriority w:val="99"/>
    <w:semiHidden/>
    <w:unhideWhenUsed/>
    <w:rsid w:val="00EA24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24AE"/>
    <w:rPr>
      <w:rFonts w:ascii="Segoe UI" w:hAnsi="Segoe UI" w:cs="Segoe UI"/>
      <w:sz w:val="18"/>
      <w:szCs w:val="18"/>
    </w:rPr>
  </w:style>
  <w:style w:type="paragraph" w:styleId="NormalWeb">
    <w:name w:val="Normal (Web)"/>
    <w:basedOn w:val="Normal"/>
    <w:uiPriority w:val="99"/>
    <w:unhideWhenUsed/>
    <w:rsid w:val="00345AD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80A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0A53"/>
  </w:style>
  <w:style w:type="paragraph" w:styleId="Footer">
    <w:name w:val="footer"/>
    <w:basedOn w:val="Normal"/>
    <w:link w:val="FooterChar"/>
    <w:uiPriority w:val="99"/>
    <w:unhideWhenUsed/>
    <w:rsid w:val="00580A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0A53"/>
  </w:style>
  <w:style w:type="character" w:styleId="Emphasis">
    <w:name w:val="Emphasis"/>
    <w:basedOn w:val="DefaultParagraphFont"/>
    <w:uiPriority w:val="20"/>
    <w:qFormat/>
    <w:rsid w:val="00604113"/>
    <w:rPr>
      <w:i/>
      <w:iCs/>
    </w:rPr>
  </w:style>
  <w:style w:type="paragraph" w:customStyle="1" w:styleId="postmetadata">
    <w:name w:val="postmetadata"/>
    <w:basedOn w:val="Normal"/>
    <w:rsid w:val="006041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244976">
      <w:bodyDiv w:val="1"/>
      <w:marLeft w:val="0"/>
      <w:marRight w:val="0"/>
      <w:marTop w:val="0"/>
      <w:marBottom w:val="0"/>
      <w:divBdr>
        <w:top w:val="none" w:sz="0" w:space="0" w:color="auto"/>
        <w:left w:val="none" w:sz="0" w:space="0" w:color="auto"/>
        <w:bottom w:val="none" w:sz="0" w:space="0" w:color="auto"/>
        <w:right w:val="none" w:sz="0" w:space="0" w:color="auto"/>
      </w:divBdr>
    </w:div>
    <w:div w:id="333998201">
      <w:bodyDiv w:val="1"/>
      <w:marLeft w:val="0"/>
      <w:marRight w:val="0"/>
      <w:marTop w:val="0"/>
      <w:marBottom w:val="0"/>
      <w:divBdr>
        <w:top w:val="none" w:sz="0" w:space="0" w:color="auto"/>
        <w:left w:val="none" w:sz="0" w:space="0" w:color="auto"/>
        <w:bottom w:val="none" w:sz="0" w:space="0" w:color="auto"/>
        <w:right w:val="none" w:sz="0" w:space="0" w:color="auto"/>
      </w:divBdr>
    </w:div>
    <w:div w:id="565917432">
      <w:bodyDiv w:val="1"/>
      <w:marLeft w:val="0"/>
      <w:marRight w:val="0"/>
      <w:marTop w:val="0"/>
      <w:marBottom w:val="0"/>
      <w:divBdr>
        <w:top w:val="none" w:sz="0" w:space="0" w:color="auto"/>
        <w:left w:val="none" w:sz="0" w:space="0" w:color="auto"/>
        <w:bottom w:val="none" w:sz="0" w:space="0" w:color="auto"/>
        <w:right w:val="none" w:sz="0" w:space="0" w:color="auto"/>
      </w:divBdr>
    </w:div>
    <w:div w:id="665789453">
      <w:bodyDiv w:val="1"/>
      <w:marLeft w:val="0"/>
      <w:marRight w:val="0"/>
      <w:marTop w:val="0"/>
      <w:marBottom w:val="0"/>
      <w:divBdr>
        <w:top w:val="none" w:sz="0" w:space="0" w:color="auto"/>
        <w:left w:val="none" w:sz="0" w:space="0" w:color="auto"/>
        <w:bottom w:val="none" w:sz="0" w:space="0" w:color="auto"/>
        <w:right w:val="none" w:sz="0" w:space="0" w:color="auto"/>
      </w:divBdr>
    </w:div>
    <w:div w:id="1043943798">
      <w:bodyDiv w:val="1"/>
      <w:marLeft w:val="0"/>
      <w:marRight w:val="0"/>
      <w:marTop w:val="0"/>
      <w:marBottom w:val="0"/>
      <w:divBdr>
        <w:top w:val="none" w:sz="0" w:space="0" w:color="auto"/>
        <w:left w:val="none" w:sz="0" w:space="0" w:color="auto"/>
        <w:bottom w:val="none" w:sz="0" w:space="0" w:color="auto"/>
        <w:right w:val="none" w:sz="0" w:space="0" w:color="auto"/>
      </w:divBdr>
    </w:div>
    <w:div w:id="1097411623">
      <w:bodyDiv w:val="1"/>
      <w:marLeft w:val="0"/>
      <w:marRight w:val="0"/>
      <w:marTop w:val="0"/>
      <w:marBottom w:val="0"/>
      <w:divBdr>
        <w:top w:val="none" w:sz="0" w:space="0" w:color="auto"/>
        <w:left w:val="none" w:sz="0" w:space="0" w:color="auto"/>
        <w:bottom w:val="none" w:sz="0" w:space="0" w:color="auto"/>
        <w:right w:val="none" w:sz="0" w:space="0" w:color="auto"/>
      </w:divBdr>
    </w:div>
    <w:div w:id="1173374852">
      <w:bodyDiv w:val="1"/>
      <w:marLeft w:val="0"/>
      <w:marRight w:val="0"/>
      <w:marTop w:val="0"/>
      <w:marBottom w:val="0"/>
      <w:divBdr>
        <w:top w:val="none" w:sz="0" w:space="0" w:color="auto"/>
        <w:left w:val="none" w:sz="0" w:space="0" w:color="auto"/>
        <w:bottom w:val="none" w:sz="0" w:space="0" w:color="auto"/>
        <w:right w:val="none" w:sz="0" w:space="0" w:color="auto"/>
      </w:divBdr>
    </w:div>
    <w:div w:id="1725251747">
      <w:bodyDiv w:val="1"/>
      <w:marLeft w:val="0"/>
      <w:marRight w:val="0"/>
      <w:marTop w:val="0"/>
      <w:marBottom w:val="0"/>
      <w:divBdr>
        <w:top w:val="none" w:sz="0" w:space="0" w:color="auto"/>
        <w:left w:val="none" w:sz="0" w:space="0" w:color="auto"/>
        <w:bottom w:val="none" w:sz="0" w:space="0" w:color="auto"/>
        <w:right w:val="none" w:sz="0" w:space="0" w:color="auto"/>
      </w:divBdr>
    </w:div>
    <w:div w:id="1787191187">
      <w:bodyDiv w:val="1"/>
      <w:marLeft w:val="0"/>
      <w:marRight w:val="0"/>
      <w:marTop w:val="0"/>
      <w:marBottom w:val="0"/>
      <w:divBdr>
        <w:top w:val="none" w:sz="0" w:space="0" w:color="auto"/>
        <w:left w:val="none" w:sz="0" w:space="0" w:color="auto"/>
        <w:bottom w:val="none" w:sz="0" w:space="0" w:color="auto"/>
        <w:right w:val="none" w:sz="0" w:space="0" w:color="auto"/>
      </w:divBdr>
    </w:div>
    <w:div w:id="194657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differencebetween.net/science/nature/difference-between-taproo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ytimes.com/2019/05/20/science/earthworms-soil-climate.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fpr.vermont.gov/sites/fpr/files/Forest_and_Forestry/Forest_Health/Library/EarthwormsInForests_final.pdf"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ody\Documents\Final%20EW%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ody\Documents\Final%20EW%20DATA.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Bartlett</a:t>
            </a:r>
            <a:r>
              <a:rPr lang="en-US" baseline="0"/>
              <a:t> Experimental Forest Young-Aged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Graphs!$AC$60:$AC$63</c:f>
              <c:strCache>
                <c:ptCount val="4"/>
                <c:pt idx="0">
                  <c:v>Con</c:v>
                </c:pt>
                <c:pt idx="1">
                  <c:v>N</c:v>
                </c:pt>
                <c:pt idx="2">
                  <c:v>P</c:v>
                </c:pt>
                <c:pt idx="3">
                  <c:v>N+P</c:v>
                </c:pt>
              </c:strCache>
            </c:strRef>
          </c:cat>
          <c:val>
            <c:numRef>
              <c:f>Graphs!$AD$60:$AD$63</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0-E369-4219-B445-B43901041EEE}"/>
            </c:ext>
          </c:extLst>
        </c:ser>
        <c:ser>
          <c:idx val="1"/>
          <c:order val="1"/>
          <c:spPr>
            <a:solidFill>
              <a:schemeClr val="accent1"/>
            </a:solidFill>
            <a:ln>
              <a:noFill/>
            </a:ln>
            <a:effectLst/>
          </c:spPr>
          <c:invertIfNegative val="0"/>
          <c:cat>
            <c:strRef>
              <c:f>Graphs!$AC$60:$AC$63</c:f>
              <c:strCache>
                <c:ptCount val="4"/>
                <c:pt idx="0">
                  <c:v>Con</c:v>
                </c:pt>
                <c:pt idx="1">
                  <c:v>N</c:v>
                </c:pt>
                <c:pt idx="2">
                  <c:v>P</c:v>
                </c:pt>
                <c:pt idx="3">
                  <c:v>N+P</c:v>
                </c:pt>
              </c:strCache>
            </c:strRef>
          </c:cat>
          <c:val>
            <c:numRef>
              <c:f>Graphs!$AE$60:$AE$63</c:f>
              <c:numCache>
                <c:formatCode>General</c:formatCode>
                <c:ptCount val="4"/>
                <c:pt idx="0">
                  <c:v>0</c:v>
                </c:pt>
                <c:pt idx="1">
                  <c:v>1</c:v>
                </c:pt>
                <c:pt idx="2">
                  <c:v>0</c:v>
                </c:pt>
                <c:pt idx="3">
                  <c:v>0</c:v>
                </c:pt>
              </c:numCache>
            </c:numRef>
          </c:val>
          <c:extLst>
            <c:ext xmlns:c16="http://schemas.microsoft.com/office/drawing/2014/chart" uri="{C3380CC4-5D6E-409C-BE32-E72D297353CC}">
              <c16:uniqueId val="{00000001-E369-4219-B445-B43901041EEE}"/>
            </c:ext>
          </c:extLst>
        </c:ser>
        <c:ser>
          <c:idx val="2"/>
          <c:order val="2"/>
          <c:spPr>
            <a:solidFill>
              <a:schemeClr val="accent3"/>
            </a:solidFill>
            <a:ln>
              <a:noFill/>
            </a:ln>
            <a:effectLst/>
          </c:spPr>
          <c:invertIfNegative val="0"/>
          <c:cat>
            <c:strRef>
              <c:f>Graphs!$AC$60:$AC$63</c:f>
              <c:strCache>
                <c:ptCount val="4"/>
                <c:pt idx="0">
                  <c:v>Con</c:v>
                </c:pt>
                <c:pt idx="1">
                  <c:v>N</c:v>
                </c:pt>
                <c:pt idx="2">
                  <c:v>P</c:v>
                </c:pt>
                <c:pt idx="3">
                  <c:v>N+P</c:v>
                </c:pt>
              </c:strCache>
            </c:strRef>
          </c:cat>
          <c:val>
            <c:numRef>
              <c:f>Graphs!$AF$60:$AF$63</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2-E369-4219-B445-B43901041EEE}"/>
            </c:ext>
          </c:extLst>
        </c:ser>
        <c:ser>
          <c:idx val="3"/>
          <c:order val="3"/>
          <c:spPr>
            <a:solidFill>
              <a:schemeClr val="accent4"/>
            </a:solidFill>
            <a:ln>
              <a:noFill/>
            </a:ln>
            <a:effectLst/>
          </c:spPr>
          <c:invertIfNegative val="0"/>
          <c:cat>
            <c:strRef>
              <c:f>Graphs!$AC$60:$AC$63</c:f>
              <c:strCache>
                <c:ptCount val="4"/>
                <c:pt idx="0">
                  <c:v>Con</c:v>
                </c:pt>
                <c:pt idx="1">
                  <c:v>N</c:v>
                </c:pt>
                <c:pt idx="2">
                  <c:v>P</c:v>
                </c:pt>
                <c:pt idx="3">
                  <c:v>N+P</c:v>
                </c:pt>
              </c:strCache>
            </c:strRef>
          </c:cat>
          <c:val>
            <c:numRef>
              <c:f>Graphs!$AG$60:$AG$63</c:f>
              <c:numCache>
                <c:formatCode>General</c:formatCode>
                <c:ptCount val="4"/>
                <c:pt idx="0">
                  <c:v>0</c:v>
                </c:pt>
                <c:pt idx="1">
                  <c:v>0</c:v>
                </c:pt>
                <c:pt idx="2">
                  <c:v>0</c:v>
                </c:pt>
                <c:pt idx="3">
                  <c:v>0</c:v>
                </c:pt>
              </c:numCache>
            </c:numRef>
          </c:val>
          <c:extLst>
            <c:ext xmlns:c16="http://schemas.microsoft.com/office/drawing/2014/chart" uri="{C3380CC4-5D6E-409C-BE32-E72D297353CC}">
              <c16:uniqueId val="{00000003-E369-4219-B445-B43901041EEE}"/>
            </c:ext>
          </c:extLst>
        </c:ser>
        <c:dLbls>
          <c:showLegendKey val="0"/>
          <c:showVal val="0"/>
          <c:showCatName val="0"/>
          <c:showSerName val="0"/>
          <c:showPercent val="0"/>
          <c:showBubbleSize val="0"/>
        </c:dLbls>
        <c:gapWidth val="219"/>
        <c:overlap val="-27"/>
        <c:axId val="1634862527"/>
        <c:axId val="1450465455"/>
      </c:barChart>
      <c:catAx>
        <c:axId val="16348625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0465455"/>
        <c:crosses val="autoZero"/>
        <c:auto val="1"/>
        <c:lblAlgn val="ctr"/>
        <c:lblOffset val="100"/>
        <c:noMultiLvlLbl val="0"/>
      </c:catAx>
      <c:valAx>
        <c:axId val="145046545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50" b="0" i="0" baseline="0">
                    <a:effectLst/>
                  </a:rPr>
                  <a:t>Earthworm Abundance (m</a:t>
                </a:r>
                <a:r>
                  <a:rPr lang="en-US" sz="1050" b="0" i="0" baseline="30000">
                    <a:effectLst/>
                  </a:rPr>
                  <a:t>-2</a:t>
                </a:r>
                <a:r>
                  <a:rPr lang="en-US" sz="1050" b="0" i="0" baseline="0">
                    <a:effectLst/>
                  </a:rPr>
                  <a:t>)</a:t>
                </a:r>
                <a:endParaRPr lang="en-US" sz="1050">
                  <a:effectLst/>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48625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Hubbard Brook Mid-Aged</a:t>
            </a:r>
            <a:r>
              <a:rPr lang="en-US" baseline="0"/>
              <a: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rgbClr val="FFFF00"/>
            </a:solidFill>
            <a:ln>
              <a:noFill/>
            </a:ln>
            <a:effectLst/>
          </c:spPr>
          <c:invertIfNegative val="0"/>
          <c:cat>
            <c:strRef>
              <c:f>Graphs!$AC$88:$AC$92</c:f>
              <c:strCache>
                <c:ptCount val="5"/>
                <c:pt idx="0">
                  <c:v>Con</c:v>
                </c:pt>
                <c:pt idx="1">
                  <c:v>N</c:v>
                </c:pt>
                <c:pt idx="2">
                  <c:v>P</c:v>
                </c:pt>
                <c:pt idx="3">
                  <c:v>N+P</c:v>
                </c:pt>
                <c:pt idx="4">
                  <c:v>Ca</c:v>
                </c:pt>
              </c:strCache>
            </c:strRef>
          </c:cat>
          <c:val>
            <c:numRef>
              <c:f>Graphs!$AD$88:$AD$92</c:f>
              <c:numCache>
                <c:formatCode>General</c:formatCode>
                <c:ptCount val="5"/>
                <c:pt idx="0">
                  <c:v>0</c:v>
                </c:pt>
                <c:pt idx="1">
                  <c:v>0</c:v>
                </c:pt>
                <c:pt idx="2">
                  <c:v>0</c:v>
                </c:pt>
                <c:pt idx="3">
                  <c:v>0</c:v>
                </c:pt>
                <c:pt idx="4">
                  <c:v>1</c:v>
                </c:pt>
              </c:numCache>
            </c:numRef>
          </c:val>
          <c:extLst>
            <c:ext xmlns:c16="http://schemas.microsoft.com/office/drawing/2014/chart" uri="{C3380CC4-5D6E-409C-BE32-E72D297353CC}">
              <c16:uniqueId val="{00000000-2C8F-43BD-B383-17BEAC608D82}"/>
            </c:ext>
          </c:extLst>
        </c:ser>
        <c:ser>
          <c:idx val="1"/>
          <c:order val="1"/>
          <c:spPr>
            <a:solidFill>
              <a:srgbClr val="FFFF00"/>
            </a:solidFill>
            <a:ln>
              <a:noFill/>
            </a:ln>
            <a:effectLst/>
          </c:spPr>
          <c:invertIfNegative val="0"/>
          <c:cat>
            <c:strRef>
              <c:f>Graphs!$AC$88:$AC$92</c:f>
              <c:strCache>
                <c:ptCount val="5"/>
                <c:pt idx="0">
                  <c:v>Con</c:v>
                </c:pt>
                <c:pt idx="1">
                  <c:v>N</c:v>
                </c:pt>
                <c:pt idx="2">
                  <c:v>P</c:v>
                </c:pt>
                <c:pt idx="3">
                  <c:v>N+P</c:v>
                </c:pt>
                <c:pt idx="4">
                  <c:v>Ca</c:v>
                </c:pt>
              </c:strCache>
            </c:strRef>
          </c:cat>
          <c:val>
            <c:numRef>
              <c:f>Graphs!$AE$88:$AE$92</c:f>
              <c:numCache>
                <c:formatCode>General</c:formatCode>
                <c:ptCount val="5"/>
                <c:pt idx="0">
                  <c:v>0</c:v>
                </c:pt>
                <c:pt idx="1">
                  <c:v>0</c:v>
                </c:pt>
                <c:pt idx="2">
                  <c:v>0</c:v>
                </c:pt>
                <c:pt idx="3">
                  <c:v>0</c:v>
                </c:pt>
                <c:pt idx="4">
                  <c:v>1</c:v>
                </c:pt>
              </c:numCache>
            </c:numRef>
          </c:val>
          <c:extLst>
            <c:ext xmlns:c16="http://schemas.microsoft.com/office/drawing/2014/chart" uri="{C3380CC4-5D6E-409C-BE32-E72D297353CC}">
              <c16:uniqueId val="{00000001-2C8F-43BD-B383-17BEAC608D82}"/>
            </c:ext>
          </c:extLst>
        </c:ser>
        <c:ser>
          <c:idx val="2"/>
          <c:order val="2"/>
          <c:spPr>
            <a:solidFill>
              <a:srgbClr val="FFFF00"/>
            </a:solidFill>
            <a:ln>
              <a:noFill/>
            </a:ln>
            <a:effectLst/>
          </c:spPr>
          <c:invertIfNegative val="0"/>
          <c:cat>
            <c:strRef>
              <c:f>Graphs!$AC$88:$AC$92</c:f>
              <c:strCache>
                <c:ptCount val="5"/>
                <c:pt idx="0">
                  <c:v>Con</c:v>
                </c:pt>
                <c:pt idx="1">
                  <c:v>N</c:v>
                </c:pt>
                <c:pt idx="2">
                  <c:v>P</c:v>
                </c:pt>
                <c:pt idx="3">
                  <c:v>N+P</c:v>
                </c:pt>
                <c:pt idx="4">
                  <c:v>Ca</c:v>
                </c:pt>
              </c:strCache>
            </c:strRef>
          </c:cat>
          <c:val>
            <c:numRef>
              <c:f>Graphs!$AF$88:$AF$92</c:f>
              <c:numCache>
                <c:formatCode>General</c:formatCode>
                <c:ptCount val="5"/>
                <c:pt idx="0">
                  <c:v>0</c:v>
                </c:pt>
                <c:pt idx="1">
                  <c:v>0</c:v>
                </c:pt>
                <c:pt idx="2">
                  <c:v>0</c:v>
                </c:pt>
                <c:pt idx="3">
                  <c:v>0</c:v>
                </c:pt>
                <c:pt idx="4">
                  <c:v>1</c:v>
                </c:pt>
              </c:numCache>
            </c:numRef>
          </c:val>
          <c:extLst>
            <c:ext xmlns:c16="http://schemas.microsoft.com/office/drawing/2014/chart" uri="{C3380CC4-5D6E-409C-BE32-E72D297353CC}">
              <c16:uniqueId val="{00000002-2C8F-43BD-B383-17BEAC608D82}"/>
            </c:ext>
          </c:extLst>
        </c:ser>
        <c:ser>
          <c:idx val="3"/>
          <c:order val="3"/>
          <c:spPr>
            <a:solidFill>
              <a:schemeClr val="accent4"/>
            </a:solidFill>
            <a:ln>
              <a:noFill/>
            </a:ln>
            <a:effectLst/>
          </c:spPr>
          <c:invertIfNegative val="0"/>
          <c:cat>
            <c:strRef>
              <c:f>Graphs!$AC$88:$AC$92</c:f>
              <c:strCache>
                <c:ptCount val="5"/>
                <c:pt idx="0">
                  <c:v>Con</c:v>
                </c:pt>
                <c:pt idx="1">
                  <c:v>N</c:v>
                </c:pt>
                <c:pt idx="2">
                  <c:v>P</c:v>
                </c:pt>
                <c:pt idx="3">
                  <c:v>N+P</c:v>
                </c:pt>
                <c:pt idx="4">
                  <c:v>Ca</c:v>
                </c:pt>
              </c:strCache>
            </c:strRef>
          </c:cat>
          <c:val>
            <c:numRef>
              <c:f>Graphs!$AG$88:$AG$92</c:f>
              <c:numCache>
                <c:formatCode>General</c:formatCode>
                <c:ptCount val="5"/>
                <c:pt idx="0">
                  <c:v>0</c:v>
                </c:pt>
                <c:pt idx="1">
                  <c:v>0</c:v>
                </c:pt>
                <c:pt idx="2">
                  <c:v>0</c:v>
                </c:pt>
                <c:pt idx="3">
                  <c:v>0</c:v>
                </c:pt>
                <c:pt idx="4">
                  <c:v>0</c:v>
                </c:pt>
              </c:numCache>
            </c:numRef>
          </c:val>
          <c:extLst>
            <c:ext xmlns:c16="http://schemas.microsoft.com/office/drawing/2014/chart" uri="{C3380CC4-5D6E-409C-BE32-E72D297353CC}">
              <c16:uniqueId val="{00000003-2C8F-43BD-B383-17BEAC608D82}"/>
            </c:ext>
          </c:extLst>
        </c:ser>
        <c:dLbls>
          <c:showLegendKey val="0"/>
          <c:showVal val="0"/>
          <c:showCatName val="0"/>
          <c:showSerName val="0"/>
          <c:showPercent val="0"/>
          <c:showBubbleSize val="0"/>
        </c:dLbls>
        <c:gapWidth val="219"/>
        <c:overlap val="-27"/>
        <c:axId val="1643964079"/>
        <c:axId val="1450498319"/>
      </c:barChart>
      <c:catAx>
        <c:axId val="1643964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0498319"/>
        <c:crosses val="autoZero"/>
        <c:auto val="1"/>
        <c:lblAlgn val="ctr"/>
        <c:lblOffset val="100"/>
        <c:noMultiLvlLbl val="0"/>
      </c:catAx>
      <c:valAx>
        <c:axId val="145049831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r>
                  <a:rPr lang="en-US" sz="1050" b="0" i="0" baseline="0">
                    <a:effectLst/>
                  </a:rPr>
                  <a:t>Earthworm Abundance (m</a:t>
                </a:r>
                <a:r>
                  <a:rPr lang="en-US" sz="1050" b="0" i="0" baseline="30000">
                    <a:effectLst/>
                  </a:rPr>
                  <a:t>-2</a:t>
                </a:r>
                <a:r>
                  <a:rPr lang="en-US" sz="1050" b="0" i="0" baseline="0">
                    <a:effectLst/>
                  </a:rPr>
                  <a:t>)</a:t>
                </a:r>
                <a:endParaRPr lang="en-US" sz="105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a:t> </a:t>
                </a:r>
              </a:p>
            </c:rich>
          </c:tx>
          <c:layout>
            <c:manualLayout>
              <c:xMode val="edge"/>
              <c:yMode val="edge"/>
              <c:x val="1.6666666666666666E-2"/>
              <c:y val="0.18756962671332747"/>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000" b="0" i="0" u="none" strike="noStrike" kern="1200"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39640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38042</TotalTime>
  <Pages>12</Pages>
  <Words>2768</Words>
  <Characters>15779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kostro</dc:creator>
  <cp:keywords/>
  <dc:description/>
  <cp:lastModifiedBy>cody kostro</cp:lastModifiedBy>
  <cp:revision>5</cp:revision>
  <dcterms:created xsi:type="dcterms:W3CDTF">2019-06-07T13:14:00Z</dcterms:created>
  <dcterms:modified xsi:type="dcterms:W3CDTF">2019-08-21T21:39:00Z</dcterms:modified>
</cp:coreProperties>
</file>