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D83BD" w14:textId="77777777" w:rsidR="00C60A00" w:rsidRDefault="00137A61" w:rsidP="00137A61">
      <w:pPr>
        <w:rPr>
          <w:sz w:val="22"/>
          <w:szCs w:val="22"/>
        </w:rPr>
      </w:pPr>
      <w:r>
        <w:rPr>
          <w:sz w:val="22"/>
          <w:szCs w:val="22"/>
        </w:rPr>
        <w:t>We are requesting a supplement for Research Experience for Undergraduates to support two REU students.  </w:t>
      </w:r>
      <w:r>
        <w:rPr>
          <w:sz w:val="22"/>
          <w:szCs w:val="22"/>
        </w:rPr>
        <w:br/>
      </w:r>
      <w:r>
        <w:rPr>
          <w:sz w:val="22"/>
          <w:szCs w:val="22"/>
        </w:rPr>
        <w:br/>
      </w:r>
      <w:r w:rsidR="00C60A00" w:rsidRPr="00C60A00">
        <w:rPr>
          <w:b/>
          <w:sz w:val="22"/>
          <w:szCs w:val="22"/>
        </w:rPr>
        <w:t>Form and Nature of Student’s Involvement</w:t>
      </w:r>
    </w:p>
    <w:p w14:paraId="4413DE66" w14:textId="77777777" w:rsidR="00137A61" w:rsidRDefault="00137A61" w:rsidP="00137A61">
      <w:r>
        <w:rPr>
          <w:sz w:val="22"/>
          <w:szCs w:val="22"/>
        </w:rPr>
        <w:t xml:space="preserve">The project on Multiple Element Limitation in Northern Hardwood Ecosystems (MELNHE) provides excellent opportunities for exposure to scientific research because it involves so many researchers and so many topic areas, with work centered in an attractive geographic location that promotes interaction.  In addition to the nine stands of three ages at Bartlett originally funded by NSF, we are working in young and mature stands at Jeffers Brook and Hubbard Brook, which provide a gradient in site fertility.  There were five PIs initially funded on collaborative proposals, and four more have written other proposals to fund their work in our sites. There are </w:t>
      </w:r>
      <w:r w:rsidR="00B90CD5">
        <w:rPr>
          <w:sz w:val="22"/>
          <w:szCs w:val="22"/>
        </w:rPr>
        <w:t>four</w:t>
      </w:r>
      <w:r>
        <w:rPr>
          <w:sz w:val="22"/>
          <w:szCs w:val="22"/>
        </w:rPr>
        <w:t xml:space="preserve"> graduate students currently funded on the main project and </w:t>
      </w:r>
      <w:r w:rsidR="00B90CD5">
        <w:rPr>
          <w:sz w:val="22"/>
          <w:szCs w:val="22"/>
        </w:rPr>
        <w:t xml:space="preserve">at least two </w:t>
      </w:r>
      <w:r>
        <w:rPr>
          <w:sz w:val="22"/>
          <w:szCs w:val="22"/>
        </w:rPr>
        <w:t xml:space="preserve">more </w:t>
      </w:r>
      <w:r w:rsidR="00B90CD5">
        <w:rPr>
          <w:sz w:val="22"/>
          <w:szCs w:val="22"/>
        </w:rPr>
        <w:t>will join by the next field season</w:t>
      </w:r>
      <w:r>
        <w:rPr>
          <w:sz w:val="22"/>
          <w:szCs w:val="22"/>
        </w:rPr>
        <w:t>.  There are undergraduates on the field crew, each with responsibility for a project area, and there is a constant flow of visiting scientists, foreign exchange students, and visitors from other projects.  The center of activity is the White House at Bartlett, with the nearby dorm and lab.  Sharing housing, meals, and cooking responsibilities contributes to the chances for interactions with scientists at all levels of development.</w:t>
      </w:r>
      <w:r>
        <w:rPr>
          <w:sz w:val="22"/>
          <w:szCs w:val="22"/>
        </w:rPr>
        <w:br/>
      </w:r>
      <w:r>
        <w:rPr>
          <w:sz w:val="22"/>
          <w:szCs w:val="22"/>
        </w:rPr>
        <w:br/>
        <w:t>Because of the large number of researchers involved, REU participants will have the opportunity to learn about and contribute to a wide variety of measurements at these sites, including tree inventor</w:t>
      </w:r>
      <w:r w:rsidR="00B90CD5">
        <w:rPr>
          <w:sz w:val="22"/>
          <w:szCs w:val="22"/>
        </w:rPr>
        <w:t>y, herb and seedling inventory</w:t>
      </w:r>
      <w:r>
        <w:rPr>
          <w:sz w:val="22"/>
          <w:szCs w:val="22"/>
        </w:rPr>
        <w:t xml:space="preserve">, soil respiration, nitrogen mineralization, leaf area, </w:t>
      </w:r>
      <w:r w:rsidR="00B90CD5">
        <w:rPr>
          <w:sz w:val="22"/>
          <w:szCs w:val="22"/>
        </w:rPr>
        <w:t>leaf litter production, and woody litter production</w:t>
      </w:r>
      <w:r>
        <w:rPr>
          <w:sz w:val="22"/>
          <w:szCs w:val="22"/>
        </w:rPr>
        <w:t>.  There are opportunities for laboratory experiments, for example on nitrogen mineralization and microbial respiration, as well as field experiments.  They will also have access to re</w:t>
      </w:r>
      <w:r w:rsidR="00B90CD5">
        <w:rPr>
          <w:sz w:val="22"/>
          <w:szCs w:val="22"/>
        </w:rPr>
        <w:t xml:space="preserve">ams of data collected during this project and </w:t>
      </w:r>
      <w:proofErr w:type="gramStart"/>
      <w:r w:rsidR="00B90CD5">
        <w:rPr>
          <w:sz w:val="22"/>
          <w:szCs w:val="22"/>
        </w:rPr>
        <w:t xml:space="preserve">the </w:t>
      </w:r>
      <w:r>
        <w:rPr>
          <w:sz w:val="22"/>
          <w:szCs w:val="22"/>
        </w:rPr>
        <w:t xml:space="preserve"> previous</w:t>
      </w:r>
      <w:proofErr w:type="gramEnd"/>
      <w:r>
        <w:rPr>
          <w:sz w:val="22"/>
          <w:szCs w:val="22"/>
        </w:rPr>
        <w:t xml:space="preserve"> funding cycle at Bartlett (</w:t>
      </w:r>
      <w:hyperlink r:id="rId7" w:history="1">
        <w:r>
          <w:rPr>
            <w:color w:val="0000FF"/>
            <w:sz w:val="22"/>
            <w:szCs w:val="22"/>
            <w:u w:val="single"/>
          </w:rPr>
          <w:t>http</w:t>
        </w:r>
      </w:hyperlink>
      <w:r>
        <w:rPr>
          <w:color w:val="0000FF"/>
          <w:sz w:val="22"/>
          <w:szCs w:val="22"/>
          <w:u w:val="single"/>
        </w:rPr>
        <w:t>://www.esf.edu/melnhe</w:t>
      </w:r>
      <w:r>
        <w:rPr>
          <w:sz w:val="22"/>
          <w:szCs w:val="22"/>
        </w:rPr>
        <w:t>) and collected over decades at the Hubbard Brook Experimental Forest (http://www.hubbardbrook.org/data/dataset_search.php).</w:t>
      </w:r>
      <w:r>
        <w:rPr>
          <w:sz w:val="22"/>
          <w:szCs w:val="22"/>
        </w:rPr>
        <w:br/>
      </w:r>
      <w:r>
        <w:rPr>
          <w:sz w:val="22"/>
          <w:szCs w:val="22"/>
        </w:rPr>
        <w:br/>
        <w:t>We hope to have additional REU students on our team at Bartlett, supported on the HBR LTER or by the REU Site at Plymo</w:t>
      </w:r>
      <w:r w:rsidR="00740CA0">
        <w:rPr>
          <w:sz w:val="22"/>
          <w:szCs w:val="22"/>
        </w:rPr>
        <w:t>uth State University</w:t>
      </w:r>
      <w:r>
        <w:rPr>
          <w:sz w:val="22"/>
          <w:szCs w:val="22"/>
        </w:rPr>
        <w:t>. Regardless of how they are funded, we treat all our team members as researchers, not as grunt labor, and we give them the support they need to learn about experimental design, research planning, time management, project coordination, data analysis, and the scientific communication of results.  The integration of efforts across a range of backgrounds and experiences, from REU, to RET, to visiting professors, provides everyone an opportunity to better understand the process of scientific research, and everyone gains exposure to a wide range of subjects within the fields of forest ecology and ecosystem nutrient cycling.  Each student has primary responsibility for a research project, and each aspect of the research has a student with lead responsibility.</w:t>
      </w:r>
      <w:r>
        <w:t> </w:t>
      </w:r>
      <w:r>
        <w:rPr>
          <w:sz w:val="22"/>
          <w:szCs w:val="22"/>
        </w:rPr>
        <w:t xml:space="preserve">We depend on REUs, volunteers, and interns to provide undergraduates to our summer crew, because our main grant does not include any undergraduate student salary in any year of the project. </w:t>
      </w:r>
    </w:p>
    <w:p w14:paraId="4947D721" w14:textId="77777777" w:rsidR="009319EB" w:rsidRDefault="00137A61">
      <w:pPr>
        <w:spacing w:after="200"/>
      </w:pPr>
      <w:r>
        <w:rPr>
          <w:sz w:val="22"/>
          <w:szCs w:val="22"/>
        </w:rPr>
        <w:br/>
      </w:r>
      <w:r>
        <w:rPr>
          <w:b/>
          <w:bCs/>
          <w:sz w:val="22"/>
          <w:szCs w:val="22"/>
        </w:rPr>
        <w:t>Possible projects</w:t>
      </w:r>
      <w:r>
        <w:rPr>
          <w:sz w:val="22"/>
          <w:szCs w:val="22"/>
        </w:rPr>
        <w:br/>
        <w:t>Participants in this year’s field operations will develop focused research projects in the context of the overall experimental design.  Some possible projects are listed here.</w:t>
      </w:r>
    </w:p>
    <w:p w14:paraId="6414F24A" w14:textId="77777777" w:rsidR="009319EB" w:rsidRDefault="00740CA0">
      <w:pPr>
        <w:numPr>
          <w:ilvl w:val="0"/>
          <w:numId w:val="2"/>
        </w:numPr>
        <w:rPr>
          <w:sz w:val="22"/>
          <w:szCs w:val="22"/>
        </w:rPr>
      </w:pPr>
      <w:r>
        <w:rPr>
          <w:sz w:val="22"/>
          <w:szCs w:val="22"/>
        </w:rPr>
        <w:t>Soil</w:t>
      </w:r>
      <w:r w:rsidR="00137A61">
        <w:rPr>
          <w:sz w:val="22"/>
          <w:szCs w:val="22"/>
        </w:rPr>
        <w:t xml:space="preserve"> respiration: </w:t>
      </w:r>
      <w:r>
        <w:rPr>
          <w:sz w:val="22"/>
          <w:szCs w:val="22"/>
        </w:rPr>
        <w:t xml:space="preserve">We have been monitoring soil respiration since 2009 and have completed an analysis of pre-treatment differences with site and stand age.  We </w:t>
      </w:r>
      <w:r w:rsidR="00B90CD5">
        <w:rPr>
          <w:sz w:val="22"/>
          <w:szCs w:val="22"/>
        </w:rPr>
        <w:t>began to detect</w:t>
      </w:r>
      <w:r>
        <w:rPr>
          <w:sz w:val="22"/>
          <w:szCs w:val="22"/>
        </w:rPr>
        <w:t xml:space="preserve"> treatment effects</w:t>
      </w:r>
      <w:r w:rsidR="00B90CD5">
        <w:rPr>
          <w:sz w:val="22"/>
          <w:szCs w:val="22"/>
        </w:rPr>
        <w:t xml:space="preserve"> in 2014, so 2015 will be an exciting year. </w:t>
      </w:r>
    </w:p>
    <w:p w14:paraId="129FF0E7" w14:textId="77777777" w:rsidR="009319EB" w:rsidRDefault="00137A61">
      <w:pPr>
        <w:numPr>
          <w:ilvl w:val="0"/>
          <w:numId w:val="2"/>
        </w:numPr>
        <w:rPr>
          <w:sz w:val="22"/>
          <w:szCs w:val="22"/>
        </w:rPr>
      </w:pPr>
      <w:r>
        <w:rPr>
          <w:sz w:val="22"/>
          <w:szCs w:val="22"/>
        </w:rPr>
        <w:t xml:space="preserve">The development of leaf area could be monitored using an LAI-2000.  We </w:t>
      </w:r>
      <w:r w:rsidR="00740CA0">
        <w:rPr>
          <w:sz w:val="22"/>
          <w:szCs w:val="22"/>
        </w:rPr>
        <w:t>have</w:t>
      </w:r>
      <w:r>
        <w:rPr>
          <w:sz w:val="22"/>
          <w:szCs w:val="22"/>
        </w:rPr>
        <w:t xml:space="preserve"> be</w:t>
      </w:r>
      <w:r w:rsidR="00740CA0">
        <w:rPr>
          <w:sz w:val="22"/>
          <w:szCs w:val="22"/>
        </w:rPr>
        <w:t>en</w:t>
      </w:r>
      <w:r>
        <w:rPr>
          <w:sz w:val="22"/>
          <w:szCs w:val="22"/>
        </w:rPr>
        <w:t xml:space="preserve"> monitoring sap flow in some of our stands to test for an increased in transpiration in response to nutrient additions, as observed in the whole-watershed Ca addition at Hubbard Brook.  Differences in leaf area development with treatment could be important to explaining patterns of sap flow.</w:t>
      </w:r>
    </w:p>
    <w:p w14:paraId="1CE9969A" w14:textId="77777777" w:rsidR="00B90CD5" w:rsidRDefault="00B90CD5" w:rsidP="00B90CD5">
      <w:pPr>
        <w:numPr>
          <w:ilvl w:val="0"/>
          <w:numId w:val="2"/>
        </w:numPr>
        <w:rPr>
          <w:sz w:val="22"/>
          <w:szCs w:val="22"/>
        </w:rPr>
      </w:pPr>
      <w:r w:rsidRPr="00B90CD5">
        <w:rPr>
          <w:sz w:val="22"/>
          <w:szCs w:val="22"/>
        </w:rPr>
        <w:lastRenderedPageBreak/>
        <w:t>We have been measuring sap fl</w:t>
      </w:r>
      <w:r>
        <w:rPr>
          <w:sz w:val="22"/>
          <w:szCs w:val="22"/>
        </w:rPr>
        <w:t xml:space="preserve">ow for the last two years, and are gradually learning how to get consistent results.  This project is the topic of a separate proposal to NSF; if it is funded, we will have </w:t>
      </w:r>
      <w:r w:rsidR="00D65341">
        <w:rPr>
          <w:sz w:val="22"/>
          <w:szCs w:val="22"/>
        </w:rPr>
        <w:t>even more activity in this area;</w:t>
      </w:r>
      <w:r>
        <w:rPr>
          <w:sz w:val="22"/>
          <w:szCs w:val="22"/>
        </w:rPr>
        <w:t xml:space="preserve"> either way, it’s a good student project.</w:t>
      </w:r>
    </w:p>
    <w:p w14:paraId="48434CC4" w14:textId="77777777" w:rsidR="009319EB" w:rsidRDefault="00137A61" w:rsidP="00B90CD5">
      <w:pPr>
        <w:numPr>
          <w:ilvl w:val="0"/>
          <w:numId w:val="2"/>
        </w:numPr>
        <w:rPr>
          <w:sz w:val="22"/>
          <w:szCs w:val="22"/>
        </w:rPr>
      </w:pPr>
      <w:r w:rsidRPr="00B90CD5">
        <w:rPr>
          <w:sz w:val="22"/>
          <w:szCs w:val="22"/>
        </w:rPr>
        <w:t xml:space="preserve">Coarse woody debris was measured in transects in 2004; </w:t>
      </w:r>
      <w:proofErr w:type="spellStart"/>
      <w:r w:rsidRPr="00B90CD5">
        <w:rPr>
          <w:sz w:val="22"/>
          <w:szCs w:val="22"/>
        </w:rPr>
        <w:t>remeasurement</w:t>
      </w:r>
      <w:proofErr w:type="spellEnd"/>
      <w:r w:rsidRPr="00B90CD5">
        <w:rPr>
          <w:sz w:val="22"/>
          <w:szCs w:val="22"/>
        </w:rPr>
        <w:t xml:space="preserve"> would permit an estimate of the rate of CWD production, which is rarely reported but is essential to estimates of ecosystem productivity and nutrient cycling.  Fine woody debris could be monitored in plots. </w:t>
      </w:r>
    </w:p>
    <w:p w14:paraId="58E4C53B" w14:textId="77777777" w:rsidR="00D65341" w:rsidRPr="00D65341" w:rsidRDefault="00D65341" w:rsidP="00D65341">
      <w:pPr>
        <w:numPr>
          <w:ilvl w:val="0"/>
          <w:numId w:val="2"/>
        </w:numPr>
        <w:rPr>
          <w:rFonts w:ascii="Times" w:hAnsi="Times"/>
          <w:color w:val="auto"/>
          <w:sz w:val="20"/>
          <w:szCs w:val="20"/>
        </w:rPr>
      </w:pPr>
      <w:r>
        <w:rPr>
          <w:sz w:val="22"/>
          <w:szCs w:val="22"/>
        </w:rPr>
        <w:t xml:space="preserve">In 2015 we will conduct stand inventory for response to nutrient additions.  A student could focus on the response of regeneration to treatments (the response of the </w:t>
      </w:r>
      <w:proofErr w:type="spellStart"/>
      <w:r>
        <w:rPr>
          <w:sz w:val="22"/>
          <w:szCs w:val="22"/>
        </w:rPr>
        <w:t>overstory</w:t>
      </w:r>
      <w:proofErr w:type="spellEnd"/>
      <w:r>
        <w:rPr>
          <w:sz w:val="22"/>
          <w:szCs w:val="22"/>
        </w:rPr>
        <w:t xml:space="preserve"> is the subject of a graduate thesis).</w:t>
      </w:r>
    </w:p>
    <w:p w14:paraId="5B6F53F4" w14:textId="77777777" w:rsidR="00D65341" w:rsidRPr="00D65341" w:rsidRDefault="00D65341" w:rsidP="00D65341">
      <w:pPr>
        <w:numPr>
          <w:ilvl w:val="0"/>
          <w:numId w:val="2"/>
        </w:numPr>
        <w:rPr>
          <w:rFonts w:ascii="Times" w:hAnsi="Times"/>
          <w:color w:val="auto"/>
          <w:sz w:val="20"/>
          <w:szCs w:val="20"/>
        </w:rPr>
      </w:pPr>
      <w:r>
        <w:rPr>
          <w:sz w:val="22"/>
          <w:szCs w:val="22"/>
        </w:rPr>
        <w:t>We are interested in the effect of parent material on N accumulation, as we observed differences between soils on granitic vs. metamorphic bedrock.  We saved rocks from our soil pits in 2003 and 2004.  Scott Bailey could mentor a student in identifying the source of the till and characterizing the composition of the rocks.</w:t>
      </w:r>
    </w:p>
    <w:p w14:paraId="58F4AA94" w14:textId="77777777" w:rsidR="009319EB" w:rsidRDefault="009319EB">
      <w:pPr>
        <w:spacing w:before="2" w:after="2"/>
        <w:rPr>
          <w:sz w:val="22"/>
          <w:szCs w:val="22"/>
        </w:rPr>
      </w:pPr>
    </w:p>
    <w:p w14:paraId="3D40E208" w14:textId="77777777" w:rsidR="009319EB" w:rsidRDefault="00137A61">
      <w:pPr>
        <w:rPr>
          <w:b/>
          <w:bCs/>
          <w:sz w:val="22"/>
          <w:szCs w:val="22"/>
        </w:rPr>
      </w:pPr>
      <w:r>
        <w:rPr>
          <w:b/>
          <w:bCs/>
          <w:sz w:val="22"/>
          <w:szCs w:val="22"/>
        </w:rPr>
        <w:t>Other program elements</w:t>
      </w:r>
      <w:r>
        <w:rPr>
          <w:sz w:val="22"/>
          <w:szCs w:val="22"/>
        </w:rPr>
        <w:br/>
        <w:t>We have developed a culture for mentoring students and developing skills essential to the conduct of scientific research and a spirit of cooperation in the field crew.  Some of the program elements are outlined below.  </w:t>
      </w:r>
    </w:p>
    <w:p w14:paraId="7D2C26D1" w14:textId="77777777" w:rsidR="009319EB" w:rsidRDefault="00137A61">
      <w:pPr>
        <w:numPr>
          <w:ilvl w:val="0"/>
          <w:numId w:val="3"/>
        </w:numPr>
        <w:rPr>
          <w:sz w:val="22"/>
          <w:szCs w:val="22"/>
        </w:rPr>
      </w:pPr>
      <w:r>
        <w:rPr>
          <w:sz w:val="22"/>
          <w:szCs w:val="22"/>
        </w:rPr>
        <w:t>Identify research interests in advance of the field season, then pair graduate student mentors with REU students, and provide them with relevant background reading.</w:t>
      </w:r>
    </w:p>
    <w:p w14:paraId="21DA1EEE" w14:textId="77777777" w:rsidR="009319EB" w:rsidRDefault="00137A61">
      <w:pPr>
        <w:numPr>
          <w:ilvl w:val="0"/>
          <w:numId w:val="3"/>
        </w:numPr>
        <w:rPr>
          <w:sz w:val="22"/>
          <w:szCs w:val="22"/>
        </w:rPr>
      </w:pPr>
      <w:r>
        <w:rPr>
          <w:sz w:val="22"/>
          <w:szCs w:val="22"/>
        </w:rPr>
        <w:t>Proposals for each research project will be developed by the leading student and reviewed by the team within the first two weeks.  Approved proposals will be posted on our web site. Formal review of proposals can prevent many misunderstandings and errors in implementation.</w:t>
      </w:r>
    </w:p>
    <w:p w14:paraId="47E165CE" w14:textId="77777777" w:rsidR="009319EB" w:rsidRDefault="00137A61">
      <w:pPr>
        <w:numPr>
          <w:ilvl w:val="0"/>
          <w:numId w:val="3"/>
        </w:numPr>
        <w:rPr>
          <w:sz w:val="22"/>
          <w:szCs w:val="22"/>
        </w:rPr>
      </w:pPr>
      <w:r>
        <w:rPr>
          <w:sz w:val="22"/>
          <w:szCs w:val="22"/>
        </w:rPr>
        <w:t xml:space="preserve">Data documentation: We train students to follow our protocols for data documentation, including providing peer review of data sets and the accompanying metadata.  </w:t>
      </w:r>
    </w:p>
    <w:p w14:paraId="2D0B6568" w14:textId="32F76AE0" w:rsidR="009319EB" w:rsidRDefault="00137A61">
      <w:pPr>
        <w:numPr>
          <w:ilvl w:val="0"/>
          <w:numId w:val="3"/>
        </w:numPr>
        <w:rPr>
          <w:sz w:val="22"/>
          <w:szCs w:val="22"/>
        </w:rPr>
      </w:pPr>
      <w:r>
        <w:rPr>
          <w:sz w:val="22"/>
          <w:szCs w:val="22"/>
        </w:rPr>
        <w:t xml:space="preserve">Presentations at the annual Hubbard Brook Cooperators meeting in July (many of our undergraduates have made presentations at this meeting, including </w:t>
      </w:r>
      <w:r w:rsidR="001A6D56">
        <w:rPr>
          <w:sz w:val="22"/>
          <w:szCs w:val="22"/>
        </w:rPr>
        <w:t xml:space="preserve">four associated with this collaboration just in the </w:t>
      </w:r>
      <w:r>
        <w:rPr>
          <w:sz w:val="22"/>
          <w:szCs w:val="22"/>
        </w:rPr>
        <w:t>last year).</w:t>
      </w:r>
    </w:p>
    <w:p w14:paraId="293E0AE5" w14:textId="77777777" w:rsidR="009319EB" w:rsidRDefault="00137A61">
      <w:pPr>
        <w:numPr>
          <w:ilvl w:val="0"/>
          <w:numId w:val="3"/>
        </w:numPr>
        <w:rPr>
          <w:sz w:val="22"/>
          <w:szCs w:val="22"/>
        </w:rPr>
      </w:pPr>
      <w:r>
        <w:rPr>
          <w:sz w:val="22"/>
          <w:szCs w:val="22"/>
        </w:rPr>
        <w:t xml:space="preserve">Field crew blog: We post photos, results, and stories. </w:t>
      </w:r>
      <w:r w:rsidR="00722A36">
        <w:rPr>
          <w:sz w:val="22"/>
          <w:szCs w:val="22"/>
        </w:rPr>
        <w:t>Our ongoing</w:t>
      </w:r>
      <w:r>
        <w:rPr>
          <w:sz w:val="22"/>
          <w:szCs w:val="22"/>
        </w:rPr>
        <w:t xml:space="preserve"> blog is available at </w:t>
      </w:r>
      <w:hyperlink r:id="rId8" w:history="1">
        <w:r>
          <w:rPr>
            <w:rFonts w:ascii="Arial" w:eastAsia="Arial" w:hAnsi="Arial" w:cs="Arial"/>
            <w:color w:val="000099"/>
            <w:sz w:val="22"/>
            <w:szCs w:val="22"/>
            <w:u w:val="single"/>
          </w:rPr>
          <w:t>http</w:t>
        </w:r>
      </w:hyperlink>
      <w:hyperlink r:id="rId9" w:history="1">
        <w:r>
          <w:rPr>
            <w:rFonts w:ascii="Arial" w:eastAsia="Arial" w:hAnsi="Arial" w:cs="Arial"/>
            <w:color w:val="000099"/>
            <w:sz w:val="22"/>
            <w:szCs w:val="22"/>
            <w:u w:val="single"/>
          </w:rPr>
          <w:t>://</w:t>
        </w:r>
      </w:hyperlink>
      <w:hyperlink r:id="rId10" w:history="1">
        <w:r>
          <w:rPr>
            <w:rFonts w:ascii="Arial" w:eastAsia="Arial" w:hAnsi="Arial" w:cs="Arial"/>
            <w:color w:val="000099"/>
            <w:sz w:val="22"/>
            <w:szCs w:val="22"/>
            <w:u w:val="single"/>
          </w:rPr>
          <w:t>shoestringproject</w:t>
        </w:r>
      </w:hyperlink>
      <w:hyperlink r:id="rId11" w:history="1">
        <w:r>
          <w:rPr>
            <w:rFonts w:ascii="Arial" w:eastAsia="Arial" w:hAnsi="Arial" w:cs="Arial"/>
            <w:color w:val="000099"/>
            <w:sz w:val="22"/>
            <w:szCs w:val="22"/>
            <w:u w:val="single"/>
          </w:rPr>
          <w:t>.</w:t>
        </w:r>
      </w:hyperlink>
      <w:hyperlink r:id="rId12" w:history="1">
        <w:proofErr w:type="gramStart"/>
        <w:r>
          <w:rPr>
            <w:rFonts w:ascii="Arial" w:eastAsia="Arial" w:hAnsi="Arial" w:cs="Arial"/>
            <w:color w:val="000099"/>
            <w:sz w:val="22"/>
            <w:szCs w:val="22"/>
            <w:u w:val="single"/>
          </w:rPr>
          <w:t>wordpress</w:t>
        </w:r>
        <w:proofErr w:type="gramEnd"/>
      </w:hyperlink>
      <w:hyperlink r:id="rId13" w:history="1">
        <w:r>
          <w:rPr>
            <w:rFonts w:ascii="Arial" w:eastAsia="Arial" w:hAnsi="Arial" w:cs="Arial"/>
            <w:color w:val="000099"/>
            <w:sz w:val="22"/>
            <w:szCs w:val="22"/>
            <w:u w:val="single"/>
          </w:rPr>
          <w:t>.</w:t>
        </w:r>
      </w:hyperlink>
      <w:hyperlink r:id="rId14" w:history="1">
        <w:r>
          <w:rPr>
            <w:rFonts w:ascii="Arial" w:eastAsia="Arial" w:hAnsi="Arial" w:cs="Arial"/>
            <w:color w:val="000099"/>
            <w:sz w:val="22"/>
            <w:szCs w:val="22"/>
            <w:u w:val="single"/>
          </w:rPr>
          <w:t>com</w:t>
        </w:r>
      </w:hyperlink>
      <w:hyperlink r:id="rId15" w:history="1">
        <w:r>
          <w:rPr>
            <w:rFonts w:ascii="Arial" w:eastAsia="Arial" w:hAnsi="Arial" w:cs="Arial"/>
            <w:color w:val="000099"/>
            <w:sz w:val="22"/>
            <w:szCs w:val="22"/>
            <w:u w:val="single"/>
          </w:rPr>
          <w:t>/</w:t>
        </w:r>
      </w:hyperlink>
    </w:p>
    <w:p w14:paraId="4C34AAF0" w14:textId="77777777" w:rsidR="009319EB" w:rsidRDefault="00137A61">
      <w:pPr>
        <w:numPr>
          <w:ilvl w:val="0"/>
          <w:numId w:val="3"/>
        </w:numPr>
        <w:rPr>
          <w:sz w:val="22"/>
          <w:szCs w:val="22"/>
        </w:rPr>
      </w:pPr>
      <w:r>
        <w:rPr>
          <w:sz w:val="22"/>
          <w:szCs w:val="22"/>
        </w:rPr>
        <w:t xml:space="preserve">Wednesday night discussions series.  Scientists </w:t>
      </w:r>
      <w:r w:rsidR="00740CA0">
        <w:rPr>
          <w:sz w:val="22"/>
          <w:szCs w:val="22"/>
        </w:rPr>
        <w:t>who have presented their work and interacted with our students include</w:t>
      </w:r>
      <w:r>
        <w:rPr>
          <w:sz w:val="22"/>
          <w:szCs w:val="22"/>
        </w:rPr>
        <w:t xml:space="preserve"> Tony Federer</w:t>
      </w:r>
      <w:r w:rsidR="00740CA0">
        <w:rPr>
          <w:sz w:val="22"/>
          <w:szCs w:val="22"/>
        </w:rPr>
        <w:t>, Tim Fahey, Chris Costello, Melany Fisk, and Mark Green.  M</w:t>
      </w:r>
      <w:r>
        <w:rPr>
          <w:sz w:val="22"/>
          <w:szCs w:val="22"/>
        </w:rPr>
        <w:t>any prominent researchers work at Bartlett in addition to those associated with our project (</w:t>
      </w:r>
      <w:r w:rsidR="00740CA0">
        <w:rPr>
          <w:sz w:val="22"/>
          <w:szCs w:val="22"/>
        </w:rPr>
        <w:t>e.g.</w:t>
      </w:r>
      <w:r>
        <w:rPr>
          <w:sz w:val="22"/>
          <w:szCs w:val="22"/>
        </w:rPr>
        <w:t>, Andrew Richard</w:t>
      </w:r>
      <w:r w:rsidR="00740CA0">
        <w:rPr>
          <w:sz w:val="22"/>
          <w:szCs w:val="22"/>
        </w:rPr>
        <w:t>son, Dave Hollinger, Bill Leak</w:t>
      </w:r>
      <w:r w:rsidR="009319EB">
        <w:rPr>
          <w:sz w:val="22"/>
          <w:szCs w:val="22"/>
        </w:rPr>
        <w:t xml:space="preserve">, Heidi </w:t>
      </w:r>
      <w:proofErr w:type="spellStart"/>
      <w:r w:rsidR="009319EB">
        <w:rPr>
          <w:sz w:val="22"/>
          <w:szCs w:val="22"/>
        </w:rPr>
        <w:t>Abjornsen</w:t>
      </w:r>
      <w:proofErr w:type="spellEnd"/>
      <w:r>
        <w:rPr>
          <w:sz w:val="22"/>
          <w:szCs w:val="22"/>
        </w:rPr>
        <w:t>)</w:t>
      </w:r>
      <w:r w:rsidR="00740CA0">
        <w:rPr>
          <w:sz w:val="22"/>
          <w:szCs w:val="22"/>
        </w:rPr>
        <w:t>, so it is not difficult to find speakers</w:t>
      </w:r>
      <w:r>
        <w:rPr>
          <w:sz w:val="22"/>
          <w:szCs w:val="22"/>
        </w:rPr>
        <w:t>.  In addition to scheduling seminars on scientific topics, we discuss the impacts of scientific research on society.</w:t>
      </w:r>
    </w:p>
    <w:p w14:paraId="1B8E986D" w14:textId="77777777" w:rsidR="00C60A00" w:rsidRDefault="00C60A00" w:rsidP="00722A36">
      <w:pPr>
        <w:spacing w:before="2" w:after="2"/>
        <w:outlineLvl w:val="0"/>
        <w:rPr>
          <w:b/>
          <w:bCs/>
          <w:sz w:val="22"/>
          <w:szCs w:val="22"/>
        </w:rPr>
      </w:pPr>
    </w:p>
    <w:p w14:paraId="487A3BE7" w14:textId="77777777" w:rsidR="00722A36" w:rsidRDefault="00137A61" w:rsidP="00722A36">
      <w:pPr>
        <w:spacing w:before="2" w:after="2"/>
        <w:outlineLvl w:val="0"/>
        <w:rPr>
          <w:b/>
          <w:bCs/>
          <w:sz w:val="22"/>
          <w:szCs w:val="22"/>
        </w:rPr>
      </w:pPr>
      <w:r>
        <w:rPr>
          <w:b/>
          <w:bCs/>
          <w:sz w:val="22"/>
          <w:szCs w:val="22"/>
        </w:rPr>
        <w:t>Results from Previous REU Supplements</w:t>
      </w:r>
    </w:p>
    <w:p w14:paraId="1458F080" w14:textId="5B74980F" w:rsidR="00C60A00" w:rsidRPr="00925ECD" w:rsidRDefault="00DF1F51" w:rsidP="00722A36">
      <w:pPr>
        <w:spacing w:before="2" w:after="2"/>
        <w:outlineLvl w:val="0"/>
        <w:rPr>
          <w:sz w:val="22"/>
          <w:szCs w:val="22"/>
        </w:rPr>
      </w:pPr>
      <w:r>
        <w:rPr>
          <w:sz w:val="22"/>
          <w:szCs w:val="22"/>
        </w:rPr>
        <w:t>Since 2011,</w:t>
      </w:r>
      <w:r w:rsidR="004C4616">
        <w:rPr>
          <w:sz w:val="22"/>
          <w:szCs w:val="22"/>
        </w:rPr>
        <w:t xml:space="preserve"> we ha</w:t>
      </w:r>
      <w:r>
        <w:rPr>
          <w:sz w:val="22"/>
          <w:szCs w:val="22"/>
        </w:rPr>
        <w:t>ve had</w:t>
      </w:r>
      <w:r w:rsidR="004C4616">
        <w:rPr>
          <w:sz w:val="22"/>
          <w:szCs w:val="22"/>
        </w:rPr>
        <w:t xml:space="preserve"> </w:t>
      </w:r>
      <w:r w:rsidR="00EA073F">
        <w:rPr>
          <w:sz w:val="22"/>
          <w:szCs w:val="22"/>
        </w:rPr>
        <w:t>three</w:t>
      </w:r>
      <w:r w:rsidR="005B565B">
        <w:rPr>
          <w:sz w:val="22"/>
          <w:szCs w:val="22"/>
        </w:rPr>
        <w:t xml:space="preserve"> </w:t>
      </w:r>
      <w:r w:rsidR="004C4616">
        <w:rPr>
          <w:sz w:val="22"/>
          <w:szCs w:val="22"/>
        </w:rPr>
        <w:t xml:space="preserve">REU </w:t>
      </w:r>
      <w:r w:rsidR="00740CA0">
        <w:rPr>
          <w:sz w:val="22"/>
          <w:szCs w:val="22"/>
        </w:rPr>
        <w:t xml:space="preserve">supplements </w:t>
      </w:r>
      <w:r w:rsidR="004C4616">
        <w:rPr>
          <w:sz w:val="22"/>
          <w:szCs w:val="22"/>
        </w:rPr>
        <w:t xml:space="preserve">on this project and </w:t>
      </w:r>
      <w:r w:rsidR="00EA073F">
        <w:rPr>
          <w:sz w:val="22"/>
          <w:szCs w:val="22"/>
        </w:rPr>
        <w:t>two</w:t>
      </w:r>
      <w:r w:rsidR="004C4616">
        <w:rPr>
          <w:sz w:val="22"/>
          <w:szCs w:val="22"/>
        </w:rPr>
        <w:t xml:space="preserve"> </w:t>
      </w:r>
      <w:r w:rsidR="00740CA0">
        <w:rPr>
          <w:sz w:val="22"/>
          <w:szCs w:val="22"/>
        </w:rPr>
        <w:t>REU students supported</w:t>
      </w:r>
      <w:r w:rsidR="004C4616">
        <w:rPr>
          <w:sz w:val="22"/>
          <w:szCs w:val="22"/>
        </w:rPr>
        <w:t xml:space="preserve"> by the HBR LTER</w:t>
      </w:r>
      <w:r w:rsidR="00740CA0">
        <w:rPr>
          <w:sz w:val="22"/>
          <w:szCs w:val="22"/>
        </w:rPr>
        <w:t xml:space="preserve">.  </w:t>
      </w:r>
      <w:r w:rsidR="004C4616">
        <w:rPr>
          <w:sz w:val="22"/>
          <w:szCs w:val="22"/>
        </w:rPr>
        <w:t>They presented their research projects on tree height, sap flow, decomposition, beech bark disease</w:t>
      </w:r>
      <w:r w:rsidR="005B565B">
        <w:rPr>
          <w:sz w:val="22"/>
          <w:szCs w:val="22"/>
        </w:rPr>
        <w:t xml:space="preserve">, arthropod communities, germination, and responses to nutrient additions </w:t>
      </w:r>
      <w:r w:rsidR="004C4616">
        <w:rPr>
          <w:sz w:val="22"/>
          <w:szCs w:val="22"/>
        </w:rPr>
        <w:t>at</w:t>
      </w:r>
      <w:r w:rsidR="00145487">
        <w:rPr>
          <w:sz w:val="22"/>
          <w:szCs w:val="22"/>
        </w:rPr>
        <w:t xml:space="preserve"> three</w:t>
      </w:r>
      <w:r w:rsidR="004C4616">
        <w:rPr>
          <w:sz w:val="22"/>
          <w:szCs w:val="22"/>
        </w:rPr>
        <w:t xml:space="preserve"> Hubbard Brook Cooperators meetings</w:t>
      </w:r>
      <w:r w:rsidR="00210204">
        <w:rPr>
          <w:sz w:val="22"/>
          <w:szCs w:val="22"/>
        </w:rPr>
        <w:t>. Slides from 2012</w:t>
      </w:r>
      <w:r w:rsidR="001A6D56">
        <w:rPr>
          <w:sz w:val="22"/>
          <w:szCs w:val="22"/>
        </w:rPr>
        <w:t>, 2013</w:t>
      </w:r>
      <w:r w:rsidR="00210204">
        <w:rPr>
          <w:sz w:val="22"/>
          <w:szCs w:val="22"/>
        </w:rPr>
        <w:t xml:space="preserve"> and 201</w:t>
      </w:r>
      <w:r w:rsidR="001A6D56">
        <w:rPr>
          <w:sz w:val="22"/>
          <w:szCs w:val="22"/>
        </w:rPr>
        <w:t>4</w:t>
      </w:r>
      <w:r w:rsidR="00210204">
        <w:rPr>
          <w:sz w:val="22"/>
          <w:szCs w:val="22"/>
        </w:rPr>
        <w:t xml:space="preserve"> meetings are linked from </w:t>
      </w:r>
      <w:hyperlink r:id="rId16" w:history="1">
        <w:r w:rsidR="00210204" w:rsidRPr="00497C60">
          <w:rPr>
            <w:rStyle w:val="Hyperlink"/>
            <w:sz w:val="22"/>
            <w:szCs w:val="22"/>
          </w:rPr>
          <w:t>www.esf.edu/melnhe</w:t>
        </w:r>
      </w:hyperlink>
      <w:r w:rsidR="00210204">
        <w:rPr>
          <w:sz w:val="22"/>
          <w:szCs w:val="22"/>
        </w:rPr>
        <w:t xml:space="preserve">.  </w:t>
      </w:r>
      <w:r w:rsidR="005B565B">
        <w:rPr>
          <w:sz w:val="22"/>
          <w:szCs w:val="22"/>
        </w:rPr>
        <w:t>Some projects were also presented at REU meetings or at home colleges, one of which one an award.  P</w:t>
      </w:r>
      <w:r w:rsidR="004C4616">
        <w:rPr>
          <w:sz w:val="22"/>
          <w:szCs w:val="22"/>
        </w:rPr>
        <w:t>rojects are still ongoing and will contribute to future publications.</w:t>
      </w:r>
      <w:r w:rsidR="004C4616">
        <w:rPr>
          <w:sz w:val="22"/>
          <w:szCs w:val="22"/>
        </w:rPr>
        <w:br/>
      </w:r>
      <w:r w:rsidR="004C4616">
        <w:rPr>
          <w:sz w:val="22"/>
          <w:szCs w:val="22"/>
        </w:rPr>
        <w:br/>
      </w:r>
      <w:r w:rsidR="004C4616">
        <w:rPr>
          <w:b/>
          <w:bCs/>
          <w:sz w:val="22"/>
          <w:szCs w:val="22"/>
        </w:rPr>
        <w:t>Diversity</w:t>
      </w:r>
      <w:r w:rsidR="004C4616">
        <w:rPr>
          <w:sz w:val="22"/>
          <w:szCs w:val="22"/>
        </w:rPr>
        <w:br/>
        <w:t>Half of the 6 PIs are women, including two in leadership positions</w:t>
      </w:r>
      <w:r w:rsidR="00210204">
        <w:rPr>
          <w:sz w:val="22"/>
          <w:szCs w:val="22"/>
        </w:rPr>
        <w:t xml:space="preserve">.  </w:t>
      </w:r>
      <w:r w:rsidR="004C4616">
        <w:rPr>
          <w:sz w:val="22"/>
          <w:szCs w:val="22"/>
        </w:rPr>
        <w:t xml:space="preserve">Thus the male and female students on the crew will be exposed to both female and male role models. </w:t>
      </w:r>
      <w:r w:rsidR="00740CA0" w:rsidRPr="00925ECD">
        <w:rPr>
          <w:sz w:val="22"/>
          <w:szCs w:val="22"/>
        </w:rPr>
        <w:t xml:space="preserve"> </w:t>
      </w:r>
      <w:r w:rsidR="004C4616" w:rsidRPr="00925ECD">
        <w:rPr>
          <w:sz w:val="22"/>
          <w:szCs w:val="22"/>
        </w:rPr>
        <w:t xml:space="preserve">We </w:t>
      </w:r>
      <w:r w:rsidR="00925ECD" w:rsidRPr="00925ECD">
        <w:rPr>
          <w:sz w:val="22"/>
          <w:szCs w:val="22"/>
        </w:rPr>
        <w:t xml:space="preserve">have </w:t>
      </w:r>
      <w:r w:rsidR="004C4616" w:rsidRPr="00925ECD">
        <w:rPr>
          <w:sz w:val="22"/>
          <w:szCs w:val="22"/>
        </w:rPr>
        <w:t>benefit</w:t>
      </w:r>
      <w:r w:rsidR="00925ECD" w:rsidRPr="00925ECD">
        <w:rPr>
          <w:sz w:val="22"/>
          <w:szCs w:val="22"/>
        </w:rPr>
        <w:t>ed</w:t>
      </w:r>
      <w:r w:rsidR="004C4616" w:rsidRPr="00925ECD">
        <w:rPr>
          <w:sz w:val="22"/>
          <w:szCs w:val="22"/>
        </w:rPr>
        <w:t xml:space="preserve"> from broad cultural diversity, with students hailing from India, China, and Korea, as well as Hawaii and the mainland US.</w:t>
      </w:r>
      <w:r w:rsidR="00210204" w:rsidRPr="00925ECD">
        <w:rPr>
          <w:sz w:val="22"/>
          <w:szCs w:val="22"/>
        </w:rPr>
        <w:t xml:space="preserve"> </w:t>
      </w:r>
      <w:r w:rsidR="00740CA0">
        <w:rPr>
          <w:sz w:val="22"/>
          <w:szCs w:val="22"/>
        </w:rPr>
        <w:t xml:space="preserve">We </w:t>
      </w:r>
      <w:r w:rsidR="00D65341">
        <w:rPr>
          <w:sz w:val="22"/>
          <w:szCs w:val="22"/>
        </w:rPr>
        <w:t xml:space="preserve">also </w:t>
      </w:r>
      <w:r w:rsidR="00740CA0">
        <w:rPr>
          <w:sz w:val="22"/>
          <w:szCs w:val="22"/>
        </w:rPr>
        <w:t xml:space="preserve">have had African-Americans among our college students, one in each of the last two years. </w:t>
      </w:r>
      <w:r w:rsidR="004C4616" w:rsidRPr="00925ECD">
        <w:rPr>
          <w:sz w:val="22"/>
          <w:szCs w:val="22"/>
        </w:rPr>
        <w:br/>
      </w:r>
      <w:r w:rsidR="004C4616" w:rsidRPr="00925ECD">
        <w:rPr>
          <w:sz w:val="22"/>
          <w:szCs w:val="22"/>
        </w:rPr>
        <w:br/>
      </w:r>
      <w:r w:rsidR="004C4616" w:rsidRPr="00925ECD">
        <w:rPr>
          <w:b/>
          <w:bCs/>
          <w:sz w:val="22"/>
          <w:szCs w:val="22"/>
        </w:rPr>
        <w:lastRenderedPageBreak/>
        <w:t>Participant selection</w:t>
      </w:r>
      <w:r w:rsidR="004C4616" w:rsidRPr="00925ECD">
        <w:rPr>
          <w:sz w:val="22"/>
          <w:szCs w:val="22"/>
        </w:rPr>
        <w:br/>
      </w:r>
      <w:r w:rsidR="00740CA0">
        <w:rPr>
          <w:sz w:val="22"/>
          <w:szCs w:val="22"/>
        </w:rPr>
        <w:t xml:space="preserve">We announce summer opportunities on the listserv of the Ecological Society of America, </w:t>
      </w:r>
      <w:proofErr w:type="spellStart"/>
      <w:r w:rsidR="00740CA0">
        <w:rPr>
          <w:sz w:val="22"/>
          <w:szCs w:val="22"/>
        </w:rPr>
        <w:t>Ecolog</w:t>
      </w:r>
      <w:proofErr w:type="spellEnd"/>
      <w:r w:rsidR="00740CA0">
        <w:rPr>
          <w:sz w:val="22"/>
          <w:szCs w:val="22"/>
        </w:rPr>
        <w:t xml:space="preserve">-L.  We screen applicants with a committee of current graduate students.  </w:t>
      </w:r>
      <w:r w:rsidR="004C4616" w:rsidRPr="00925ECD">
        <w:rPr>
          <w:sz w:val="22"/>
          <w:szCs w:val="22"/>
        </w:rPr>
        <w:t>We will select students based on academic and career interests, previous academic course work and field experience, and aptitude for research.  We have contact with many potential students through teaching and academic year lab employment; where we don’t have first-hand knowledge of student ability and interests, we will interview their referees, rather than relying solely on written references.  </w:t>
      </w:r>
    </w:p>
    <w:p w14:paraId="330F2156" w14:textId="77777777" w:rsidR="00C60A00" w:rsidRPr="00740CA0" w:rsidRDefault="00C60A00" w:rsidP="00722A36">
      <w:pPr>
        <w:spacing w:before="2" w:after="2"/>
        <w:outlineLvl w:val="0"/>
        <w:rPr>
          <w:sz w:val="22"/>
          <w:szCs w:val="22"/>
        </w:rPr>
      </w:pPr>
    </w:p>
    <w:p w14:paraId="667EBAFA" w14:textId="03FC4679" w:rsidR="00C60A00" w:rsidRPr="00740CA0" w:rsidRDefault="00C60A00" w:rsidP="00722A36">
      <w:pPr>
        <w:spacing w:before="2" w:after="2"/>
        <w:outlineLvl w:val="0"/>
        <w:rPr>
          <w:sz w:val="22"/>
          <w:szCs w:val="22"/>
        </w:rPr>
      </w:pPr>
      <w:r w:rsidRPr="00740CA0">
        <w:rPr>
          <w:b/>
          <w:sz w:val="22"/>
          <w:szCs w:val="20"/>
        </w:rPr>
        <w:t>The desired start date and duration of supplement</w:t>
      </w:r>
      <w:r w:rsidR="00925ECD" w:rsidRPr="00740CA0">
        <w:rPr>
          <w:sz w:val="22"/>
          <w:szCs w:val="20"/>
        </w:rPr>
        <w:t xml:space="preserve">:  May </w:t>
      </w:r>
      <w:r w:rsidR="001C39B3">
        <w:rPr>
          <w:sz w:val="22"/>
          <w:szCs w:val="20"/>
        </w:rPr>
        <w:t>1</w:t>
      </w:r>
      <w:r w:rsidR="00EA073F">
        <w:rPr>
          <w:sz w:val="22"/>
          <w:szCs w:val="20"/>
        </w:rPr>
        <w:t>1</w:t>
      </w:r>
      <w:r w:rsidR="001C39B3">
        <w:rPr>
          <w:sz w:val="22"/>
          <w:szCs w:val="20"/>
        </w:rPr>
        <w:t xml:space="preserve"> to Aug 1</w:t>
      </w:r>
      <w:r w:rsidR="00EA073F">
        <w:rPr>
          <w:sz w:val="22"/>
          <w:szCs w:val="20"/>
        </w:rPr>
        <w:t>4</w:t>
      </w:r>
      <w:r w:rsidR="001C39B3">
        <w:rPr>
          <w:sz w:val="22"/>
          <w:szCs w:val="20"/>
        </w:rPr>
        <w:t xml:space="preserve">, </w:t>
      </w:r>
      <w:r w:rsidR="001C39B3" w:rsidRPr="00740CA0">
        <w:rPr>
          <w:sz w:val="22"/>
          <w:szCs w:val="20"/>
        </w:rPr>
        <w:t>2014</w:t>
      </w:r>
      <w:r w:rsidR="001C39B3">
        <w:rPr>
          <w:sz w:val="22"/>
          <w:szCs w:val="20"/>
        </w:rPr>
        <w:t>, to permit flexibility in the start and end dates of two REU students.</w:t>
      </w:r>
      <w:bookmarkStart w:id="0" w:name="_GoBack"/>
      <w:bookmarkEnd w:id="0"/>
    </w:p>
    <w:p w14:paraId="26D807C0" w14:textId="77777777" w:rsidR="00C60A00" w:rsidRPr="00925ECD" w:rsidRDefault="00C60A00" w:rsidP="00722A36">
      <w:pPr>
        <w:spacing w:before="2" w:after="2"/>
        <w:outlineLvl w:val="0"/>
        <w:rPr>
          <w:b/>
          <w:sz w:val="22"/>
          <w:szCs w:val="22"/>
        </w:rPr>
      </w:pPr>
    </w:p>
    <w:p w14:paraId="48AE1F0D" w14:textId="5ACCDC5A" w:rsidR="00C60A00" w:rsidRPr="00925ECD" w:rsidRDefault="00C60A00" w:rsidP="00722A36">
      <w:pPr>
        <w:spacing w:before="2" w:after="2"/>
        <w:outlineLvl w:val="0"/>
        <w:rPr>
          <w:b/>
          <w:sz w:val="22"/>
          <w:szCs w:val="22"/>
        </w:rPr>
      </w:pPr>
      <w:r w:rsidRPr="00925ECD">
        <w:rPr>
          <w:b/>
          <w:sz w:val="22"/>
          <w:szCs w:val="22"/>
        </w:rPr>
        <w:t xml:space="preserve">Expiration Date of the Parent Award:  </w:t>
      </w:r>
      <w:r w:rsidR="00DA1D64">
        <w:rPr>
          <w:sz w:val="22"/>
          <w:szCs w:val="22"/>
        </w:rPr>
        <w:t xml:space="preserve">We are requesting a no-cost extension to </w:t>
      </w:r>
      <w:r w:rsidR="00DA1D64">
        <w:t>30-JUN-2016.</w:t>
      </w:r>
    </w:p>
    <w:p w14:paraId="5AEA0871" w14:textId="77777777" w:rsidR="00C60A00" w:rsidRPr="00925ECD" w:rsidRDefault="00C60A00" w:rsidP="00722A36">
      <w:pPr>
        <w:spacing w:before="2" w:after="2"/>
        <w:outlineLvl w:val="0"/>
        <w:rPr>
          <w:sz w:val="22"/>
          <w:szCs w:val="22"/>
        </w:rPr>
      </w:pPr>
    </w:p>
    <w:p w14:paraId="5F52C545" w14:textId="77777777" w:rsidR="00C60A00" w:rsidRPr="00740CA0" w:rsidRDefault="00C60A00" w:rsidP="00C60A00">
      <w:pPr>
        <w:rPr>
          <w:b/>
          <w:sz w:val="22"/>
        </w:rPr>
      </w:pPr>
      <w:r w:rsidRPr="00740CA0">
        <w:rPr>
          <w:b/>
          <w:sz w:val="22"/>
          <w:szCs w:val="20"/>
        </w:rPr>
        <w:t>An assessment plan to measure the impact of the research experience on the student</w:t>
      </w:r>
    </w:p>
    <w:p w14:paraId="0566C954" w14:textId="5C0C95E7" w:rsidR="00C60A00" w:rsidRPr="009319EB" w:rsidRDefault="00020247" w:rsidP="00722A36">
      <w:pPr>
        <w:spacing w:before="2" w:after="2"/>
        <w:outlineLvl w:val="0"/>
        <w:rPr>
          <w:sz w:val="22"/>
          <w:szCs w:val="20"/>
        </w:rPr>
      </w:pPr>
      <w:r>
        <w:rPr>
          <w:sz w:val="22"/>
          <w:szCs w:val="20"/>
        </w:rPr>
        <w:t xml:space="preserve">The PI and management team always write reviews of the summer students at the end of the field season, for use in preparing letters of recommendation.  </w:t>
      </w:r>
      <w:r w:rsidR="009319EB">
        <w:rPr>
          <w:sz w:val="22"/>
          <w:szCs w:val="20"/>
        </w:rPr>
        <w:t xml:space="preserve">We </w:t>
      </w:r>
      <w:r w:rsidR="00DA1D64">
        <w:rPr>
          <w:sz w:val="22"/>
          <w:szCs w:val="20"/>
        </w:rPr>
        <w:t>have a new</w:t>
      </w:r>
      <w:r w:rsidR="009319EB">
        <w:rPr>
          <w:sz w:val="22"/>
          <w:szCs w:val="20"/>
        </w:rPr>
        <w:t xml:space="preserve"> a procedure for entrance and e</w:t>
      </w:r>
      <w:r w:rsidR="00740CA0">
        <w:rPr>
          <w:sz w:val="22"/>
          <w:szCs w:val="20"/>
        </w:rPr>
        <w:t>xit interview</w:t>
      </w:r>
      <w:r w:rsidR="009319EB">
        <w:rPr>
          <w:sz w:val="22"/>
          <w:szCs w:val="20"/>
        </w:rPr>
        <w:t>s</w:t>
      </w:r>
      <w:r w:rsidR="00DA1D64">
        <w:rPr>
          <w:sz w:val="22"/>
          <w:szCs w:val="20"/>
        </w:rPr>
        <w:t>,</w:t>
      </w:r>
      <w:r w:rsidR="001C39B3">
        <w:rPr>
          <w:sz w:val="22"/>
          <w:szCs w:val="20"/>
        </w:rPr>
        <w:t xml:space="preserve"> follow</w:t>
      </w:r>
      <w:r w:rsidR="00DA1D64">
        <w:rPr>
          <w:sz w:val="22"/>
          <w:szCs w:val="20"/>
        </w:rPr>
        <w:t>ing up</w:t>
      </w:r>
      <w:r w:rsidR="001C39B3">
        <w:rPr>
          <w:sz w:val="22"/>
          <w:szCs w:val="20"/>
        </w:rPr>
        <w:t xml:space="preserve"> after one year, including </w:t>
      </w:r>
      <w:r w:rsidR="009319EB">
        <w:rPr>
          <w:sz w:val="22"/>
          <w:szCs w:val="20"/>
        </w:rPr>
        <w:t xml:space="preserve">impact on understanding of the research process, including the proposal and peer review process, </w:t>
      </w:r>
      <w:r w:rsidR="00DA1D64">
        <w:rPr>
          <w:sz w:val="22"/>
          <w:szCs w:val="20"/>
        </w:rPr>
        <w:t xml:space="preserve">and </w:t>
      </w:r>
      <w:r w:rsidR="009319EB">
        <w:rPr>
          <w:sz w:val="22"/>
          <w:szCs w:val="20"/>
        </w:rPr>
        <w:t>ability to design and d</w:t>
      </w:r>
      <w:r w:rsidR="00DA1D64">
        <w:rPr>
          <w:sz w:val="22"/>
          <w:szCs w:val="20"/>
        </w:rPr>
        <w:t>eliver presentations</w:t>
      </w:r>
      <w:r w:rsidR="001C39B3">
        <w:rPr>
          <w:sz w:val="22"/>
          <w:szCs w:val="20"/>
        </w:rPr>
        <w:t xml:space="preserve">.  </w:t>
      </w:r>
      <w:r w:rsidR="00740CA0" w:rsidRPr="00740CA0">
        <w:rPr>
          <w:sz w:val="22"/>
          <w:szCs w:val="20"/>
        </w:rPr>
        <w:t xml:space="preserve">We have a web page for former graduate students </w:t>
      </w:r>
      <w:r w:rsidR="00740CA0">
        <w:rPr>
          <w:sz w:val="22"/>
          <w:szCs w:val="20"/>
        </w:rPr>
        <w:t xml:space="preserve">in our Syracuse projects </w:t>
      </w:r>
      <w:r w:rsidR="00740CA0" w:rsidRPr="00740CA0">
        <w:rPr>
          <w:sz w:val="22"/>
          <w:szCs w:val="20"/>
        </w:rPr>
        <w:t xml:space="preserve">called “Where are they now?” </w:t>
      </w:r>
      <w:r w:rsidR="00740CA0">
        <w:rPr>
          <w:sz w:val="22"/>
        </w:rPr>
        <w:t>(</w:t>
      </w:r>
      <w:hyperlink r:id="rId17" w:history="1">
        <w:r w:rsidR="00740CA0" w:rsidRPr="00991F33">
          <w:rPr>
            <w:rStyle w:val="Hyperlink"/>
            <w:sz w:val="22"/>
          </w:rPr>
          <w:t>http://www.esf.edu/for/yanai/Students/index.htm</w:t>
        </w:r>
      </w:hyperlink>
      <w:r w:rsidR="00740CA0">
        <w:rPr>
          <w:sz w:val="22"/>
        </w:rPr>
        <w:t xml:space="preserve">).  We will create a similar page for former members of the MELNHE team.  This will be inspiring to future participants, I believe, and will help our alumni with networking. </w:t>
      </w:r>
    </w:p>
    <w:sectPr w:rsidR="00C60A00" w:rsidRPr="009319EB" w:rsidSect="005976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9A0A1FF0">
      <w:start w:val="1"/>
      <w:numFmt w:val="bullet"/>
      <w:lvlText w:val="●"/>
      <w:lvlJc w:val="left"/>
      <w:pPr>
        <w:tabs>
          <w:tab w:val="num" w:pos="720"/>
        </w:tabs>
        <w:ind w:left="720" w:hanging="360"/>
      </w:pPr>
      <w:rPr>
        <w:rFonts w:ascii="Verdana" w:eastAsia="Verdana" w:hAnsi="Verdana" w:cs="Courier New"/>
        <w:b w:val="0"/>
        <w:bCs w:val="0"/>
        <w:i w:val="0"/>
        <w:iCs w:val="0"/>
        <w:strike w:val="0"/>
        <w:color w:val="000000"/>
        <w:sz w:val="20"/>
        <w:szCs w:val="20"/>
        <w:u w:val="none"/>
      </w:rPr>
    </w:lvl>
    <w:lvl w:ilvl="1" w:tplc="941EBD7E">
      <w:start w:val="1"/>
      <w:numFmt w:val="bullet"/>
      <w:lvlText w:val="○"/>
      <w:lvlJc w:val="left"/>
      <w:pPr>
        <w:tabs>
          <w:tab w:val="num" w:pos="1440"/>
        </w:tabs>
        <w:ind w:left="1440" w:hanging="360"/>
      </w:pPr>
      <w:rPr>
        <w:rFonts w:ascii="Courier New" w:eastAsia="Courier New" w:hAnsi="Courier New" w:cs="Arial"/>
        <w:b w:val="0"/>
        <w:bCs w:val="0"/>
        <w:i w:val="0"/>
        <w:iCs w:val="0"/>
        <w:strike w:val="0"/>
        <w:color w:val="000000"/>
        <w:sz w:val="20"/>
        <w:szCs w:val="20"/>
        <w:u w:val="none"/>
      </w:rPr>
    </w:lvl>
    <w:lvl w:ilvl="2" w:tplc="3670F654">
      <w:start w:val="1"/>
      <w:numFmt w:val="bullet"/>
      <w:lvlText w:val="■"/>
      <w:lvlJc w:val="right"/>
      <w:pPr>
        <w:tabs>
          <w:tab w:val="num" w:pos="2160"/>
        </w:tabs>
        <w:ind w:left="2160" w:hanging="180"/>
      </w:pPr>
      <w:rPr>
        <w:rFonts w:ascii="Verdana" w:eastAsia="Verdana" w:hAnsi="Verdana" w:cs="Courier New"/>
        <w:b w:val="0"/>
        <w:bCs w:val="0"/>
        <w:i w:val="0"/>
        <w:iCs w:val="0"/>
        <w:strike w:val="0"/>
        <w:color w:val="000000"/>
        <w:sz w:val="20"/>
        <w:szCs w:val="20"/>
        <w:u w:val="none"/>
      </w:rPr>
    </w:lvl>
    <w:lvl w:ilvl="3" w:tplc="998C24B6">
      <w:start w:val="1"/>
      <w:numFmt w:val="bullet"/>
      <w:lvlText w:val="■"/>
      <w:lvlJc w:val="left"/>
      <w:pPr>
        <w:tabs>
          <w:tab w:val="num" w:pos="2880"/>
        </w:tabs>
        <w:ind w:left="2880" w:hanging="360"/>
      </w:pPr>
      <w:rPr>
        <w:rFonts w:ascii="Verdana" w:eastAsia="Verdana" w:hAnsi="Verdana" w:cs="Courier New"/>
        <w:b w:val="0"/>
        <w:bCs w:val="0"/>
        <w:i w:val="0"/>
        <w:iCs w:val="0"/>
        <w:strike w:val="0"/>
        <w:color w:val="000000"/>
        <w:sz w:val="20"/>
        <w:szCs w:val="20"/>
        <w:u w:val="none"/>
      </w:rPr>
    </w:lvl>
    <w:lvl w:ilvl="4" w:tplc="B2A630F4">
      <w:start w:val="1"/>
      <w:numFmt w:val="bullet"/>
      <w:lvlText w:val="■"/>
      <w:lvlJc w:val="left"/>
      <w:pPr>
        <w:tabs>
          <w:tab w:val="num" w:pos="3600"/>
        </w:tabs>
        <w:ind w:left="3600" w:hanging="360"/>
      </w:pPr>
      <w:rPr>
        <w:rFonts w:ascii="Verdana" w:eastAsia="Verdana" w:hAnsi="Verdana" w:cs="Courier New"/>
        <w:b w:val="0"/>
        <w:bCs w:val="0"/>
        <w:i w:val="0"/>
        <w:iCs w:val="0"/>
        <w:strike w:val="0"/>
        <w:color w:val="000000"/>
        <w:sz w:val="20"/>
        <w:szCs w:val="20"/>
        <w:u w:val="none"/>
      </w:rPr>
    </w:lvl>
    <w:lvl w:ilvl="5" w:tplc="6FDE11F8">
      <w:start w:val="1"/>
      <w:numFmt w:val="bullet"/>
      <w:lvlText w:val="■"/>
      <w:lvlJc w:val="right"/>
      <w:pPr>
        <w:tabs>
          <w:tab w:val="num" w:pos="4320"/>
        </w:tabs>
        <w:ind w:left="4320" w:hanging="180"/>
      </w:pPr>
      <w:rPr>
        <w:rFonts w:ascii="Verdana" w:eastAsia="Verdana" w:hAnsi="Verdana" w:cs="Courier New"/>
        <w:b w:val="0"/>
        <w:bCs w:val="0"/>
        <w:i w:val="0"/>
        <w:iCs w:val="0"/>
        <w:strike w:val="0"/>
        <w:color w:val="000000"/>
        <w:sz w:val="20"/>
        <w:szCs w:val="20"/>
        <w:u w:val="none"/>
      </w:rPr>
    </w:lvl>
    <w:lvl w:ilvl="6" w:tplc="B1AA685C">
      <w:start w:val="1"/>
      <w:numFmt w:val="bullet"/>
      <w:lvlText w:val="■"/>
      <w:lvlJc w:val="left"/>
      <w:pPr>
        <w:tabs>
          <w:tab w:val="num" w:pos="5040"/>
        </w:tabs>
        <w:ind w:left="5040" w:hanging="360"/>
      </w:pPr>
      <w:rPr>
        <w:rFonts w:ascii="Verdana" w:eastAsia="Verdana" w:hAnsi="Verdana" w:cs="Courier New"/>
        <w:b w:val="0"/>
        <w:bCs w:val="0"/>
        <w:i w:val="0"/>
        <w:iCs w:val="0"/>
        <w:strike w:val="0"/>
        <w:color w:val="000000"/>
        <w:sz w:val="20"/>
        <w:szCs w:val="20"/>
        <w:u w:val="none"/>
      </w:rPr>
    </w:lvl>
    <w:lvl w:ilvl="7" w:tplc="0A8845C6">
      <w:start w:val="1"/>
      <w:numFmt w:val="bullet"/>
      <w:lvlText w:val="■"/>
      <w:lvlJc w:val="left"/>
      <w:pPr>
        <w:tabs>
          <w:tab w:val="num" w:pos="5760"/>
        </w:tabs>
        <w:ind w:left="5760" w:hanging="360"/>
      </w:pPr>
      <w:rPr>
        <w:rFonts w:ascii="Verdana" w:eastAsia="Verdana" w:hAnsi="Verdana" w:cs="Courier New"/>
        <w:b w:val="0"/>
        <w:bCs w:val="0"/>
        <w:i w:val="0"/>
        <w:iCs w:val="0"/>
        <w:strike w:val="0"/>
        <w:color w:val="000000"/>
        <w:sz w:val="20"/>
        <w:szCs w:val="20"/>
        <w:u w:val="none"/>
      </w:rPr>
    </w:lvl>
    <w:lvl w:ilvl="8" w:tplc="343EA48A">
      <w:start w:val="1"/>
      <w:numFmt w:val="bullet"/>
      <w:lvlText w:val="■"/>
      <w:lvlJc w:val="right"/>
      <w:pPr>
        <w:tabs>
          <w:tab w:val="num" w:pos="6480"/>
        </w:tabs>
        <w:ind w:left="6480" w:hanging="180"/>
      </w:pPr>
      <w:rPr>
        <w:rFonts w:ascii="Verdana" w:eastAsia="Verdana" w:hAnsi="Verdana" w:cs="Courier New"/>
        <w:b w:val="0"/>
        <w:bCs w:val="0"/>
        <w:i w:val="0"/>
        <w:iCs w:val="0"/>
        <w:strike w:val="0"/>
        <w:color w:val="000000"/>
        <w:sz w:val="20"/>
        <w:szCs w:val="20"/>
        <w:u w:val="none"/>
      </w:rPr>
    </w:lvl>
  </w:abstractNum>
  <w:abstractNum w:abstractNumId="1">
    <w:nsid w:val="00000002"/>
    <w:multiLevelType w:val="hybridMultilevel"/>
    <w:tmpl w:val="00000002"/>
    <w:lvl w:ilvl="0" w:tplc="6CE05034">
      <w:start w:val="1"/>
      <w:numFmt w:val="bullet"/>
      <w:lvlText w:val="●"/>
      <w:lvlJc w:val="left"/>
      <w:pPr>
        <w:tabs>
          <w:tab w:val="num" w:pos="720"/>
        </w:tabs>
        <w:ind w:left="720" w:hanging="360"/>
      </w:pPr>
      <w:rPr>
        <w:rFonts w:ascii="Verdana" w:eastAsia="Verdana" w:hAnsi="Verdana" w:cs="Courier New"/>
        <w:b w:val="0"/>
        <w:bCs w:val="0"/>
        <w:i w:val="0"/>
        <w:iCs w:val="0"/>
        <w:strike w:val="0"/>
        <w:color w:val="000000"/>
        <w:sz w:val="20"/>
        <w:szCs w:val="20"/>
        <w:u w:val="none"/>
      </w:rPr>
    </w:lvl>
    <w:lvl w:ilvl="1" w:tplc="29D2A124">
      <w:start w:val="1"/>
      <w:numFmt w:val="bullet"/>
      <w:lvlText w:val="○"/>
      <w:lvlJc w:val="left"/>
      <w:pPr>
        <w:tabs>
          <w:tab w:val="num" w:pos="1440"/>
        </w:tabs>
        <w:ind w:left="1440" w:hanging="360"/>
      </w:pPr>
      <w:rPr>
        <w:rFonts w:ascii="Courier New" w:eastAsia="Courier New" w:hAnsi="Courier New" w:cs="Arial"/>
        <w:b w:val="0"/>
        <w:bCs w:val="0"/>
        <w:i w:val="0"/>
        <w:iCs w:val="0"/>
        <w:strike w:val="0"/>
        <w:color w:val="000000"/>
        <w:sz w:val="20"/>
        <w:szCs w:val="20"/>
        <w:u w:val="none"/>
      </w:rPr>
    </w:lvl>
    <w:lvl w:ilvl="2" w:tplc="7F00C644">
      <w:start w:val="1"/>
      <w:numFmt w:val="bullet"/>
      <w:lvlText w:val="■"/>
      <w:lvlJc w:val="right"/>
      <w:pPr>
        <w:tabs>
          <w:tab w:val="num" w:pos="2160"/>
        </w:tabs>
        <w:ind w:left="2160" w:hanging="180"/>
      </w:pPr>
      <w:rPr>
        <w:rFonts w:ascii="Verdana" w:eastAsia="Verdana" w:hAnsi="Verdana" w:cs="Courier New"/>
        <w:b w:val="0"/>
        <w:bCs w:val="0"/>
        <w:i w:val="0"/>
        <w:iCs w:val="0"/>
        <w:strike w:val="0"/>
        <w:color w:val="000000"/>
        <w:sz w:val="20"/>
        <w:szCs w:val="20"/>
        <w:u w:val="none"/>
      </w:rPr>
    </w:lvl>
    <w:lvl w:ilvl="3" w:tplc="BB0A1FE6">
      <w:start w:val="1"/>
      <w:numFmt w:val="bullet"/>
      <w:lvlText w:val="■"/>
      <w:lvlJc w:val="left"/>
      <w:pPr>
        <w:tabs>
          <w:tab w:val="num" w:pos="2880"/>
        </w:tabs>
        <w:ind w:left="2880" w:hanging="360"/>
      </w:pPr>
      <w:rPr>
        <w:rFonts w:ascii="Verdana" w:eastAsia="Verdana" w:hAnsi="Verdana" w:cs="Courier New"/>
        <w:b w:val="0"/>
        <w:bCs w:val="0"/>
        <w:i w:val="0"/>
        <w:iCs w:val="0"/>
        <w:strike w:val="0"/>
        <w:color w:val="000000"/>
        <w:sz w:val="20"/>
        <w:szCs w:val="20"/>
        <w:u w:val="none"/>
      </w:rPr>
    </w:lvl>
    <w:lvl w:ilvl="4" w:tplc="0158D9CC">
      <w:start w:val="1"/>
      <w:numFmt w:val="bullet"/>
      <w:lvlText w:val="■"/>
      <w:lvlJc w:val="left"/>
      <w:pPr>
        <w:tabs>
          <w:tab w:val="num" w:pos="3600"/>
        </w:tabs>
        <w:ind w:left="3600" w:hanging="360"/>
      </w:pPr>
      <w:rPr>
        <w:rFonts w:ascii="Verdana" w:eastAsia="Verdana" w:hAnsi="Verdana" w:cs="Courier New"/>
        <w:b w:val="0"/>
        <w:bCs w:val="0"/>
        <w:i w:val="0"/>
        <w:iCs w:val="0"/>
        <w:strike w:val="0"/>
        <w:color w:val="000000"/>
        <w:sz w:val="20"/>
        <w:szCs w:val="20"/>
        <w:u w:val="none"/>
      </w:rPr>
    </w:lvl>
    <w:lvl w:ilvl="5" w:tplc="E0605D34">
      <w:start w:val="1"/>
      <w:numFmt w:val="bullet"/>
      <w:lvlText w:val="■"/>
      <w:lvlJc w:val="right"/>
      <w:pPr>
        <w:tabs>
          <w:tab w:val="num" w:pos="4320"/>
        </w:tabs>
        <w:ind w:left="4320" w:hanging="180"/>
      </w:pPr>
      <w:rPr>
        <w:rFonts w:ascii="Verdana" w:eastAsia="Verdana" w:hAnsi="Verdana" w:cs="Courier New"/>
        <w:b w:val="0"/>
        <w:bCs w:val="0"/>
        <w:i w:val="0"/>
        <w:iCs w:val="0"/>
        <w:strike w:val="0"/>
        <w:color w:val="000000"/>
        <w:sz w:val="20"/>
        <w:szCs w:val="20"/>
        <w:u w:val="none"/>
      </w:rPr>
    </w:lvl>
    <w:lvl w:ilvl="6" w:tplc="2B8E72F2">
      <w:start w:val="1"/>
      <w:numFmt w:val="bullet"/>
      <w:lvlText w:val="■"/>
      <w:lvlJc w:val="left"/>
      <w:pPr>
        <w:tabs>
          <w:tab w:val="num" w:pos="5040"/>
        </w:tabs>
        <w:ind w:left="5040" w:hanging="360"/>
      </w:pPr>
      <w:rPr>
        <w:rFonts w:ascii="Verdana" w:eastAsia="Verdana" w:hAnsi="Verdana" w:cs="Courier New"/>
        <w:b w:val="0"/>
        <w:bCs w:val="0"/>
        <w:i w:val="0"/>
        <w:iCs w:val="0"/>
        <w:strike w:val="0"/>
        <w:color w:val="000000"/>
        <w:sz w:val="20"/>
        <w:szCs w:val="20"/>
        <w:u w:val="none"/>
      </w:rPr>
    </w:lvl>
    <w:lvl w:ilvl="7" w:tplc="52B448C8">
      <w:start w:val="1"/>
      <w:numFmt w:val="bullet"/>
      <w:lvlText w:val="■"/>
      <w:lvlJc w:val="left"/>
      <w:pPr>
        <w:tabs>
          <w:tab w:val="num" w:pos="5760"/>
        </w:tabs>
        <w:ind w:left="5760" w:hanging="360"/>
      </w:pPr>
      <w:rPr>
        <w:rFonts w:ascii="Verdana" w:eastAsia="Verdana" w:hAnsi="Verdana" w:cs="Courier New"/>
        <w:b w:val="0"/>
        <w:bCs w:val="0"/>
        <w:i w:val="0"/>
        <w:iCs w:val="0"/>
        <w:strike w:val="0"/>
        <w:color w:val="000000"/>
        <w:sz w:val="20"/>
        <w:szCs w:val="20"/>
        <w:u w:val="none"/>
      </w:rPr>
    </w:lvl>
    <w:lvl w:ilvl="8" w:tplc="8ABCB97E">
      <w:start w:val="1"/>
      <w:numFmt w:val="bullet"/>
      <w:lvlText w:val="■"/>
      <w:lvlJc w:val="right"/>
      <w:pPr>
        <w:tabs>
          <w:tab w:val="num" w:pos="6480"/>
        </w:tabs>
        <w:ind w:left="6480" w:hanging="180"/>
      </w:pPr>
      <w:rPr>
        <w:rFonts w:ascii="Verdana" w:eastAsia="Verdana" w:hAnsi="Verdana" w:cs="Courier New"/>
        <w:b w:val="0"/>
        <w:bCs w:val="0"/>
        <w:i w:val="0"/>
        <w:iCs w:val="0"/>
        <w:strike w:val="0"/>
        <w:color w:val="000000"/>
        <w:sz w:val="20"/>
        <w:szCs w:val="20"/>
        <w:u w:val="none"/>
      </w:rPr>
    </w:lvl>
  </w:abstractNum>
  <w:abstractNum w:abstractNumId="2">
    <w:nsid w:val="00000003"/>
    <w:multiLevelType w:val="hybridMultilevel"/>
    <w:tmpl w:val="00000003"/>
    <w:lvl w:ilvl="0" w:tplc="58C866A0">
      <w:start w:val="1"/>
      <w:numFmt w:val="bullet"/>
      <w:lvlText w:val="●"/>
      <w:lvlJc w:val="left"/>
      <w:pPr>
        <w:tabs>
          <w:tab w:val="num" w:pos="720"/>
        </w:tabs>
        <w:ind w:left="720" w:hanging="360"/>
      </w:pPr>
      <w:rPr>
        <w:rFonts w:ascii="Verdana" w:eastAsia="Verdana" w:hAnsi="Verdana" w:cs="Courier New"/>
        <w:b w:val="0"/>
        <w:bCs w:val="0"/>
        <w:i w:val="0"/>
        <w:iCs w:val="0"/>
        <w:strike w:val="0"/>
        <w:color w:val="000000"/>
        <w:sz w:val="20"/>
        <w:szCs w:val="20"/>
        <w:u w:val="none"/>
      </w:rPr>
    </w:lvl>
    <w:lvl w:ilvl="1" w:tplc="6B2C0A4C">
      <w:start w:val="1"/>
      <w:numFmt w:val="bullet"/>
      <w:lvlText w:val="○"/>
      <w:lvlJc w:val="left"/>
      <w:pPr>
        <w:tabs>
          <w:tab w:val="num" w:pos="1440"/>
        </w:tabs>
        <w:ind w:left="1440" w:hanging="360"/>
      </w:pPr>
      <w:rPr>
        <w:rFonts w:ascii="Courier New" w:eastAsia="Courier New" w:hAnsi="Courier New" w:cs="Arial"/>
        <w:b w:val="0"/>
        <w:bCs w:val="0"/>
        <w:i w:val="0"/>
        <w:iCs w:val="0"/>
        <w:strike w:val="0"/>
        <w:color w:val="000000"/>
        <w:sz w:val="20"/>
        <w:szCs w:val="20"/>
        <w:u w:val="none"/>
      </w:rPr>
    </w:lvl>
    <w:lvl w:ilvl="2" w:tplc="6AE2E8C8">
      <w:start w:val="1"/>
      <w:numFmt w:val="bullet"/>
      <w:lvlText w:val="■"/>
      <w:lvlJc w:val="right"/>
      <w:pPr>
        <w:tabs>
          <w:tab w:val="num" w:pos="2160"/>
        </w:tabs>
        <w:ind w:left="2160" w:hanging="180"/>
      </w:pPr>
      <w:rPr>
        <w:rFonts w:ascii="Verdana" w:eastAsia="Verdana" w:hAnsi="Verdana" w:cs="Courier New"/>
        <w:b w:val="0"/>
        <w:bCs w:val="0"/>
        <w:i w:val="0"/>
        <w:iCs w:val="0"/>
        <w:strike w:val="0"/>
        <w:color w:val="000000"/>
        <w:sz w:val="20"/>
        <w:szCs w:val="20"/>
        <w:u w:val="none"/>
      </w:rPr>
    </w:lvl>
    <w:lvl w:ilvl="3" w:tplc="F8D2164A">
      <w:start w:val="1"/>
      <w:numFmt w:val="bullet"/>
      <w:lvlText w:val="■"/>
      <w:lvlJc w:val="left"/>
      <w:pPr>
        <w:tabs>
          <w:tab w:val="num" w:pos="2880"/>
        </w:tabs>
        <w:ind w:left="2880" w:hanging="360"/>
      </w:pPr>
      <w:rPr>
        <w:rFonts w:ascii="Verdana" w:eastAsia="Verdana" w:hAnsi="Verdana" w:cs="Courier New"/>
        <w:b w:val="0"/>
        <w:bCs w:val="0"/>
        <w:i w:val="0"/>
        <w:iCs w:val="0"/>
        <w:strike w:val="0"/>
        <w:color w:val="000000"/>
        <w:sz w:val="20"/>
        <w:szCs w:val="20"/>
        <w:u w:val="none"/>
      </w:rPr>
    </w:lvl>
    <w:lvl w:ilvl="4" w:tplc="805A9ED8">
      <w:start w:val="1"/>
      <w:numFmt w:val="bullet"/>
      <w:lvlText w:val="■"/>
      <w:lvlJc w:val="left"/>
      <w:pPr>
        <w:tabs>
          <w:tab w:val="num" w:pos="3600"/>
        </w:tabs>
        <w:ind w:left="3600" w:hanging="360"/>
      </w:pPr>
      <w:rPr>
        <w:rFonts w:ascii="Verdana" w:eastAsia="Verdana" w:hAnsi="Verdana" w:cs="Courier New"/>
        <w:b w:val="0"/>
        <w:bCs w:val="0"/>
        <w:i w:val="0"/>
        <w:iCs w:val="0"/>
        <w:strike w:val="0"/>
        <w:color w:val="000000"/>
        <w:sz w:val="20"/>
        <w:szCs w:val="20"/>
        <w:u w:val="none"/>
      </w:rPr>
    </w:lvl>
    <w:lvl w:ilvl="5" w:tplc="536CD70A">
      <w:start w:val="1"/>
      <w:numFmt w:val="bullet"/>
      <w:lvlText w:val="■"/>
      <w:lvlJc w:val="right"/>
      <w:pPr>
        <w:tabs>
          <w:tab w:val="num" w:pos="4320"/>
        </w:tabs>
        <w:ind w:left="4320" w:hanging="180"/>
      </w:pPr>
      <w:rPr>
        <w:rFonts w:ascii="Verdana" w:eastAsia="Verdana" w:hAnsi="Verdana" w:cs="Courier New"/>
        <w:b w:val="0"/>
        <w:bCs w:val="0"/>
        <w:i w:val="0"/>
        <w:iCs w:val="0"/>
        <w:strike w:val="0"/>
        <w:color w:val="000000"/>
        <w:sz w:val="20"/>
        <w:szCs w:val="20"/>
        <w:u w:val="none"/>
      </w:rPr>
    </w:lvl>
    <w:lvl w:ilvl="6" w:tplc="2BD84488">
      <w:start w:val="1"/>
      <w:numFmt w:val="bullet"/>
      <w:lvlText w:val="■"/>
      <w:lvlJc w:val="left"/>
      <w:pPr>
        <w:tabs>
          <w:tab w:val="num" w:pos="5040"/>
        </w:tabs>
        <w:ind w:left="5040" w:hanging="360"/>
      </w:pPr>
      <w:rPr>
        <w:rFonts w:ascii="Verdana" w:eastAsia="Verdana" w:hAnsi="Verdana" w:cs="Courier New"/>
        <w:b w:val="0"/>
        <w:bCs w:val="0"/>
        <w:i w:val="0"/>
        <w:iCs w:val="0"/>
        <w:strike w:val="0"/>
        <w:color w:val="000000"/>
        <w:sz w:val="20"/>
        <w:szCs w:val="20"/>
        <w:u w:val="none"/>
      </w:rPr>
    </w:lvl>
    <w:lvl w:ilvl="7" w:tplc="6C0C8ACA">
      <w:start w:val="1"/>
      <w:numFmt w:val="bullet"/>
      <w:lvlText w:val="■"/>
      <w:lvlJc w:val="left"/>
      <w:pPr>
        <w:tabs>
          <w:tab w:val="num" w:pos="5760"/>
        </w:tabs>
        <w:ind w:left="5760" w:hanging="360"/>
      </w:pPr>
      <w:rPr>
        <w:rFonts w:ascii="Verdana" w:eastAsia="Verdana" w:hAnsi="Verdana" w:cs="Courier New"/>
        <w:b w:val="0"/>
        <w:bCs w:val="0"/>
        <w:i w:val="0"/>
        <w:iCs w:val="0"/>
        <w:strike w:val="0"/>
        <w:color w:val="000000"/>
        <w:sz w:val="20"/>
        <w:szCs w:val="20"/>
        <w:u w:val="none"/>
      </w:rPr>
    </w:lvl>
    <w:lvl w:ilvl="8" w:tplc="EA36E270">
      <w:start w:val="1"/>
      <w:numFmt w:val="bullet"/>
      <w:lvlText w:val="■"/>
      <w:lvlJc w:val="right"/>
      <w:pPr>
        <w:tabs>
          <w:tab w:val="num" w:pos="6480"/>
        </w:tabs>
        <w:ind w:left="6480" w:hanging="180"/>
      </w:pPr>
      <w:rPr>
        <w:rFonts w:ascii="Verdana" w:eastAsia="Verdana" w:hAnsi="Verdana" w:cs="Courier New"/>
        <w:b w:val="0"/>
        <w:bCs w:val="0"/>
        <w:i w:val="0"/>
        <w:iCs w:val="0"/>
        <w:strike w:val="0"/>
        <w:color w:val="000000"/>
        <w:sz w:val="20"/>
        <w:szCs w:val="20"/>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20247"/>
    <w:rsid w:val="0012568E"/>
    <w:rsid w:val="00137A61"/>
    <w:rsid w:val="00145487"/>
    <w:rsid w:val="001A6D56"/>
    <w:rsid w:val="001C39B3"/>
    <w:rsid w:val="00210204"/>
    <w:rsid w:val="003001DE"/>
    <w:rsid w:val="00483B41"/>
    <w:rsid w:val="004C4616"/>
    <w:rsid w:val="0059769C"/>
    <w:rsid w:val="005B565B"/>
    <w:rsid w:val="00722A36"/>
    <w:rsid w:val="00740CA0"/>
    <w:rsid w:val="00925ECD"/>
    <w:rsid w:val="009319EB"/>
    <w:rsid w:val="00936D48"/>
    <w:rsid w:val="0098292B"/>
    <w:rsid w:val="00A77B3E"/>
    <w:rsid w:val="00B90CD5"/>
    <w:rsid w:val="00C60A00"/>
    <w:rsid w:val="00D65341"/>
    <w:rsid w:val="00DA1D64"/>
    <w:rsid w:val="00DF1F51"/>
    <w:rsid w:val="00E65618"/>
    <w:rsid w:val="00EA07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1F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69C"/>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 w:after="2"/>
      <w:outlineLvl w:val="1"/>
    </w:pPr>
    <w:rPr>
      <w:b/>
      <w:bCs/>
      <w:sz w:val="36"/>
      <w:szCs w:val="36"/>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rsid w:val="0017204E"/>
    <w:rPr>
      <w:rFonts w:ascii="Lucida Grande" w:hAnsi="Lucida Grande"/>
    </w:rPr>
  </w:style>
  <w:style w:type="character" w:customStyle="1" w:styleId="DocumentMapChar">
    <w:name w:val="Document Map Char"/>
    <w:link w:val="DocumentMap"/>
    <w:rsid w:val="0017204E"/>
    <w:rPr>
      <w:rFonts w:ascii="Lucida Grande" w:hAnsi="Lucida Grande"/>
      <w:color w:val="000000"/>
      <w:sz w:val="24"/>
      <w:szCs w:val="24"/>
    </w:rPr>
  </w:style>
  <w:style w:type="paragraph" w:styleId="NormalWeb">
    <w:name w:val="Normal (Web)"/>
    <w:basedOn w:val="Normal"/>
    <w:uiPriority w:val="99"/>
    <w:unhideWhenUsed/>
    <w:rsid w:val="00DF1F51"/>
    <w:pPr>
      <w:spacing w:before="100" w:beforeAutospacing="1" w:after="100" w:afterAutospacing="1"/>
    </w:pPr>
    <w:rPr>
      <w:color w:val="auto"/>
    </w:rPr>
  </w:style>
  <w:style w:type="character" w:styleId="Hyperlink">
    <w:name w:val="Hyperlink"/>
    <w:uiPriority w:val="99"/>
    <w:unhideWhenUsed/>
    <w:rsid w:val="00DF1F51"/>
    <w:rPr>
      <w:color w:val="0000FF"/>
      <w:u w:val="single"/>
    </w:rPr>
  </w:style>
  <w:style w:type="character" w:styleId="Strong">
    <w:name w:val="Strong"/>
    <w:uiPriority w:val="22"/>
    <w:qFormat/>
    <w:rsid w:val="00DF1F51"/>
    <w:rPr>
      <w:b/>
      <w:bCs/>
    </w:rPr>
  </w:style>
  <w:style w:type="paragraph" w:styleId="PlainText">
    <w:name w:val="Plain Text"/>
    <w:basedOn w:val="Normal"/>
    <w:link w:val="PlainTextChar"/>
    <w:uiPriority w:val="99"/>
    <w:unhideWhenUsed/>
    <w:rsid w:val="00DF1F51"/>
    <w:rPr>
      <w:rFonts w:ascii="Calibri" w:eastAsia="Calibri" w:hAnsi="Calibri" w:cs="Consolas"/>
      <w:color w:val="auto"/>
      <w:sz w:val="22"/>
      <w:szCs w:val="21"/>
    </w:rPr>
  </w:style>
  <w:style w:type="character" w:customStyle="1" w:styleId="PlainTextChar">
    <w:name w:val="Plain Text Char"/>
    <w:link w:val="PlainText"/>
    <w:uiPriority w:val="99"/>
    <w:rsid w:val="00DF1F51"/>
    <w:rPr>
      <w:rFonts w:ascii="Calibri" w:eastAsia="Calibri" w:hAnsi="Calibri" w:cs="Consolas"/>
      <w:sz w:val="22"/>
      <w:szCs w:val="21"/>
    </w:rPr>
  </w:style>
  <w:style w:type="character" w:customStyle="1" w:styleId="st">
    <w:name w:val="st"/>
    <w:rsid w:val="00210204"/>
  </w:style>
  <w:style w:type="character" w:styleId="CommentReference">
    <w:name w:val="annotation reference"/>
    <w:rsid w:val="00C60A00"/>
    <w:rPr>
      <w:sz w:val="16"/>
      <w:szCs w:val="16"/>
    </w:rPr>
  </w:style>
  <w:style w:type="paragraph" w:styleId="CommentText">
    <w:name w:val="annotation text"/>
    <w:basedOn w:val="Normal"/>
    <w:link w:val="CommentTextChar"/>
    <w:rsid w:val="00C60A00"/>
    <w:rPr>
      <w:sz w:val="20"/>
      <w:szCs w:val="20"/>
    </w:rPr>
  </w:style>
  <w:style w:type="character" w:customStyle="1" w:styleId="CommentTextChar">
    <w:name w:val="Comment Text Char"/>
    <w:link w:val="CommentText"/>
    <w:rsid w:val="00C60A00"/>
    <w:rPr>
      <w:color w:val="000000"/>
    </w:rPr>
  </w:style>
  <w:style w:type="paragraph" w:styleId="CommentSubject">
    <w:name w:val="annotation subject"/>
    <w:basedOn w:val="CommentText"/>
    <w:next w:val="CommentText"/>
    <w:link w:val="CommentSubjectChar"/>
    <w:rsid w:val="00C60A00"/>
    <w:rPr>
      <w:b/>
      <w:bCs/>
    </w:rPr>
  </w:style>
  <w:style w:type="character" w:customStyle="1" w:styleId="CommentSubjectChar">
    <w:name w:val="Comment Subject Char"/>
    <w:link w:val="CommentSubject"/>
    <w:rsid w:val="00C60A00"/>
    <w:rPr>
      <w:b/>
      <w:bCs/>
      <w:color w:val="000000"/>
    </w:rPr>
  </w:style>
  <w:style w:type="paragraph" w:styleId="BalloonText">
    <w:name w:val="Balloon Text"/>
    <w:basedOn w:val="Normal"/>
    <w:link w:val="BalloonTextChar"/>
    <w:rsid w:val="00C60A00"/>
    <w:rPr>
      <w:rFonts w:ascii="Tahoma" w:hAnsi="Tahoma" w:cs="Tahoma"/>
      <w:sz w:val="16"/>
      <w:szCs w:val="16"/>
    </w:rPr>
  </w:style>
  <w:style w:type="character" w:customStyle="1" w:styleId="BalloonTextChar">
    <w:name w:val="Balloon Text Char"/>
    <w:link w:val="BalloonText"/>
    <w:rsid w:val="00C60A00"/>
    <w:rPr>
      <w:rFonts w:ascii="Tahoma" w:hAnsi="Tahoma" w:cs="Tahoma"/>
      <w:color w:val="000000"/>
      <w:sz w:val="16"/>
      <w:szCs w:val="16"/>
    </w:rPr>
  </w:style>
  <w:style w:type="paragraph" w:styleId="ListParagraph">
    <w:name w:val="List Paragraph"/>
    <w:basedOn w:val="Normal"/>
    <w:uiPriority w:val="34"/>
    <w:qFormat/>
    <w:rsid w:val="00D653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69C"/>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 w:after="2"/>
      <w:outlineLvl w:val="1"/>
    </w:pPr>
    <w:rPr>
      <w:b/>
      <w:bCs/>
      <w:sz w:val="36"/>
      <w:szCs w:val="36"/>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rsid w:val="0017204E"/>
    <w:rPr>
      <w:rFonts w:ascii="Lucida Grande" w:hAnsi="Lucida Grande"/>
    </w:rPr>
  </w:style>
  <w:style w:type="character" w:customStyle="1" w:styleId="DocumentMapChar">
    <w:name w:val="Document Map Char"/>
    <w:link w:val="DocumentMap"/>
    <w:rsid w:val="0017204E"/>
    <w:rPr>
      <w:rFonts w:ascii="Lucida Grande" w:hAnsi="Lucida Grande"/>
      <w:color w:val="000000"/>
      <w:sz w:val="24"/>
      <w:szCs w:val="24"/>
    </w:rPr>
  </w:style>
  <w:style w:type="paragraph" w:styleId="NormalWeb">
    <w:name w:val="Normal (Web)"/>
    <w:basedOn w:val="Normal"/>
    <w:uiPriority w:val="99"/>
    <w:unhideWhenUsed/>
    <w:rsid w:val="00DF1F51"/>
    <w:pPr>
      <w:spacing w:before="100" w:beforeAutospacing="1" w:after="100" w:afterAutospacing="1"/>
    </w:pPr>
    <w:rPr>
      <w:color w:val="auto"/>
    </w:rPr>
  </w:style>
  <w:style w:type="character" w:styleId="Hyperlink">
    <w:name w:val="Hyperlink"/>
    <w:uiPriority w:val="99"/>
    <w:unhideWhenUsed/>
    <w:rsid w:val="00DF1F51"/>
    <w:rPr>
      <w:color w:val="0000FF"/>
      <w:u w:val="single"/>
    </w:rPr>
  </w:style>
  <w:style w:type="character" w:styleId="Strong">
    <w:name w:val="Strong"/>
    <w:uiPriority w:val="22"/>
    <w:qFormat/>
    <w:rsid w:val="00DF1F51"/>
    <w:rPr>
      <w:b/>
      <w:bCs/>
    </w:rPr>
  </w:style>
  <w:style w:type="paragraph" w:styleId="PlainText">
    <w:name w:val="Plain Text"/>
    <w:basedOn w:val="Normal"/>
    <w:link w:val="PlainTextChar"/>
    <w:uiPriority w:val="99"/>
    <w:unhideWhenUsed/>
    <w:rsid w:val="00DF1F51"/>
    <w:rPr>
      <w:rFonts w:ascii="Calibri" w:eastAsia="Calibri" w:hAnsi="Calibri" w:cs="Consolas"/>
      <w:color w:val="auto"/>
      <w:sz w:val="22"/>
      <w:szCs w:val="21"/>
    </w:rPr>
  </w:style>
  <w:style w:type="character" w:customStyle="1" w:styleId="PlainTextChar">
    <w:name w:val="Plain Text Char"/>
    <w:link w:val="PlainText"/>
    <w:uiPriority w:val="99"/>
    <w:rsid w:val="00DF1F51"/>
    <w:rPr>
      <w:rFonts w:ascii="Calibri" w:eastAsia="Calibri" w:hAnsi="Calibri" w:cs="Consolas"/>
      <w:sz w:val="22"/>
      <w:szCs w:val="21"/>
    </w:rPr>
  </w:style>
  <w:style w:type="character" w:customStyle="1" w:styleId="st">
    <w:name w:val="st"/>
    <w:rsid w:val="00210204"/>
  </w:style>
  <w:style w:type="character" w:styleId="CommentReference">
    <w:name w:val="annotation reference"/>
    <w:rsid w:val="00C60A00"/>
    <w:rPr>
      <w:sz w:val="16"/>
      <w:szCs w:val="16"/>
    </w:rPr>
  </w:style>
  <w:style w:type="paragraph" w:styleId="CommentText">
    <w:name w:val="annotation text"/>
    <w:basedOn w:val="Normal"/>
    <w:link w:val="CommentTextChar"/>
    <w:rsid w:val="00C60A00"/>
    <w:rPr>
      <w:sz w:val="20"/>
      <w:szCs w:val="20"/>
    </w:rPr>
  </w:style>
  <w:style w:type="character" w:customStyle="1" w:styleId="CommentTextChar">
    <w:name w:val="Comment Text Char"/>
    <w:link w:val="CommentText"/>
    <w:rsid w:val="00C60A00"/>
    <w:rPr>
      <w:color w:val="000000"/>
    </w:rPr>
  </w:style>
  <w:style w:type="paragraph" w:styleId="CommentSubject">
    <w:name w:val="annotation subject"/>
    <w:basedOn w:val="CommentText"/>
    <w:next w:val="CommentText"/>
    <w:link w:val="CommentSubjectChar"/>
    <w:rsid w:val="00C60A00"/>
    <w:rPr>
      <w:b/>
      <w:bCs/>
    </w:rPr>
  </w:style>
  <w:style w:type="character" w:customStyle="1" w:styleId="CommentSubjectChar">
    <w:name w:val="Comment Subject Char"/>
    <w:link w:val="CommentSubject"/>
    <w:rsid w:val="00C60A00"/>
    <w:rPr>
      <w:b/>
      <w:bCs/>
      <w:color w:val="000000"/>
    </w:rPr>
  </w:style>
  <w:style w:type="paragraph" w:styleId="BalloonText">
    <w:name w:val="Balloon Text"/>
    <w:basedOn w:val="Normal"/>
    <w:link w:val="BalloonTextChar"/>
    <w:rsid w:val="00C60A00"/>
    <w:rPr>
      <w:rFonts w:ascii="Tahoma" w:hAnsi="Tahoma" w:cs="Tahoma"/>
      <w:sz w:val="16"/>
      <w:szCs w:val="16"/>
    </w:rPr>
  </w:style>
  <w:style w:type="character" w:customStyle="1" w:styleId="BalloonTextChar">
    <w:name w:val="Balloon Text Char"/>
    <w:link w:val="BalloonText"/>
    <w:rsid w:val="00C60A00"/>
    <w:rPr>
      <w:rFonts w:ascii="Tahoma" w:hAnsi="Tahoma" w:cs="Tahoma"/>
      <w:color w:val="000000"/>
      <w:sz w:val="16"/>
      <w:szCs w:val="16"/>
    </w:rPr>
  </w:style>
  <w:style w:type="paragraph" w:styleId="ListParagraph">
    <w:name w:val="List Paragraph"/>
    <w:basedOn w:val="Normal"/>
    <w:uiPriority w:val="34"/>
    <w:qFormat/>
    <w:rsid w:val="00D65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86809">
      <w:bodyDiv w:val="1"/>
      <w:marLeft w:val="0"/>
      <w:marRight w:val="0"/>
      <w:marTop w:val="0"/>
      <w:marBottom w:val="0"/>
      <w:divBdr>
        <w:top w:val="none" w:sz="0" w:space="0" w:color="auto"/>
        <w:left w:val="none" w:sz="0" w:space="0" w:color="auto"/>
        <w:bottom w:val="none" w:sz="0" w:space="0" w:color="auto"/>
        <w:right w:val="none" w:sz="0" w:space="0" w:color="auto"/>
      </w:divBdr>
    </w:div>
    <w:div w:id="236088462">
      <w:bodyDiv w:val="1"/>
      <w:marLeft w:val="0"/>
      <w:marRight w:val="0"/>
      <w:marTop w:val="0"/>
      <w:marBottom w:val="0"/>
      <w:divBdr>
        <w:top w:val="none" w:sz="0" w:space="0" w:color="auto"/>
        <w:left w:val="none" w:sz="0" w:space="0" w:color="auto"/>
        <w:bottom w:val="none" w:sz="0" w:space="0" w:color="auto"/>
        <w:right w:val="none" w:sz="0" w:space="0" w:color="auto"/>
      </w:divBdr>
    </w:div>
    <w:div w:id="301740120">
      <w:bodyDiv w:val="1"/>
      <w:marLeft w:val="0"/>
      <w:marRight w:val="0"/>
      <w:marTop w:val="0"/>
      <w:marBottom w:val="0"/>
      <w:divBdr>
        <w:top w:val="none" w:sz="0" w:space="0" w:color="auto"/>
        <w:left w:val="none" w:sz="0" w:space="0" w:color="auto"/>
        <w:bottom w:val="none" w:sz="0" w:space="0" w:color="auto"/>
        <w:right w:val="none" w:sz="0" w:space="0" w:color="auto"/>
      </w:divBdr>
    </w:div>
    <w:div w:id="1041979222">
      <w:bodyDiv w:val="1"/>
      <w:marLeft w:val="0"/>
      <w:marRight w:val="0"/>
      <w:marTop w:val="0"/>
      <w:marBottom w:val="0"/>
      <w:divBdr>
        <w:top w:val="none" w:sz="0" w:space="0" w:color="auto"/>
        <w:left w:val="none" w:sz="0" w:space="0" w:color="auto"/>
        <w:bottom w:val="none" w:sz="0" w:space="0" w:color="auto"/>
        <w:right w:val="none" w:sz="0" w:space="0" w:color="auto"/>
      </w:divBdr>
    </w:div>
    <w:div w:id="1350450353">
      <w:bodyDiv w:val="1"/>
      <w:marLeft w:val="0"/>
      <w:marRight w:val="0"/>
      <w:marTop w:val="0"/>
      <w:marBottom w:val="0"/>
      <w:divBdr>
        <w:top w:val="none" w:sz="0" w:space="0" w:color="auto"/>
        <w:left w:val="none" w:sz="0" w:space="0" w:color="auto"/>
        <w:bottom w:val="none" w:sz="0" w:space="0" w:color="auto"/>
        <w:right w:val="none" w:sz="0" w:space="0" w:color="auto"/>
      </w:divBdr>
    </w:div>
    <w:div w:id="1379888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2prd0103.outlook.com/owa/redir.aspx?C=085f8a38d1d2480687e45171b8be8bb5&amp;URL=http%3a%2f%2fshoestringproject.wordpress.com%2f" TargetMode="External"/><Relationship Id="rId13" Type="http://schemas.openxmlformats.org/officeDocument/2006/relationships/hyperlink" Target="https://bl2prd0103.outlook.com/owa/redir.aspx?C=085f8a38d1d2480687e45171b8be8bb5&amp;URL=http%3a%2f%2fshoestringproject.wordpress.com%2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cmillan.brown.edu/research/calcium/" TargetMode="External"/><Relationship Id="rId12" Type="http://schemas.openxmlformats.org/officeDocument/2006/relationships/hyperlink" Target="https://bl2prd0103.outlook.com/owa/redir.aspx?C=085f8a38d1d2480687e45171b8be8bb5&amp;URL=http%3a%2f%2fshoestringproject.wordpress.com%2f" TargetMode="External"/><Relationship Id="rId17" Type="http://schemas.openxmlformats.org/officeDocument/2006/relationships/hyperlink" Target="http://www.esf.edu/for/yanai/Students/index.htm" TargetMode="External"/><Relationship Id="rId2" Type="http://schemas.openxmlformats.org/officeDocument/2006/relationships/numbering" Target="numbering.xml"/><Relationship Id="rId16" Type="http://schemas.openxmlformats.org/officeDocument/2006/relationships/hyperlink" Target="http://www.esf.edu/melnh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2prd0103.outlook.com/owa/redir.aspx?C=085f8a38d1d2480687e45171b8be8bb5&amp;URL=http%3a%2f%2fshoestringproject.wordpress.com%2f" TargetMode="External"/><Relationship Id="rId5" Type="http://schemas.openxmlformats.org/officeDocument/2006/relationships/settings" Target="settings.xml"/><Relationship Id="rId15" Type="http://schemas.openxmlformats.org/officeDocument/2006/relationships/hyperlink" Target="https://bl2prd0103.outlook.com/owa/redir.aspx?C=085f8a38d1d2480687e45171b8be8bb5&amp;URL=http%3a%2f%2fshoestringproject.wordpress.com%2f" TargetMode="External"/><Relationship Id="rId10" Type="http://schemas.openxmlformats.org/officeDocument/2006/relationships/hyperlink" Target="https://bl2prd0103.outlook.com/owa/redir.aspx?C=085f8a38d1d2480687e45171b8be8bb5&amp;URL=http%3a%2f%2fshoestringproject.wordpress.com%2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l2prd0103.outlook.com/owa/redir.aspx?C=085f8a38d1d2480687e45171b8be8bb5&amp;URL=http%3a%2f%2fshoestringproject.wordpress.com%2f" TargetMode="External"/><Relationship Id="rId14" Type="http://schemas.openxmlformats.org/officeDocument/2006/relationships/hyperlink" Target="https://bl2prd0103.outlook.com/owa/redir.aspx?C=085f8a38d1d2480687e45171b8be8bb5&amp;URL=http%3a%2f%2fshoestringproject.wordpress.com%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7FF1E-045C-4C01-A1EE-465FA2BC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10816</CharactersWithSpaces>
  <SharedDoc>false</SharedDoc>
  <HLinks>
    <vt:vector size="54" baseType="variant">
      <vt:variant>
        <vt:i4>1704004</vt:i4>
      </vt:variant>
      <vt:variant>
        <vt:i4>24</vt:i4>
      </vt:variant>
      <vt:variant>
        <vt:i4>0</vt:i4>
      </vt:variant>
      <vt:variant>
        <vt:i4>5</vt:i4>
      </vt:variant>
      <vt:variant>
        <vt:lpwstr>https://bl2prd0103.outlook.com/owa/redir.aspx?C=085f8a38d1d2480687e45171b8be8bb5&amp;URL=http%3a%2f%2fshoestringproject.wordpress.com%2f</vt:lpwstr>
      </vt:variant>
      <vt:variant>
        <vt:lpwstr/>
      </vt:variant>
      <vt:variant>
        <vt:i4>1704004</vt:i4>
      </vt:variant>
      <vt:variant>
        <vt:i4>21</vt:i4>
      </vt:variant>
      <vt:variant>
        <vt:i4>0</vt:i4>
      </vt:variant>
      <vt:variant>
        <vt:i4>5</vt:i4>
      </vt:variant>
      <vt:variant>
        <vt:lpwstr>https://bl2prd0103.outlook.com/owa/redir.aspx?C=085f8a38d1d2480687e45171b8be8bb5&amp;URL=http%3a%2f%2fshoestringproject.wordpress.com%2f</vt:lpwstr>
      </vt:variant>
      <vt:variant>
        <vt:lpwstr/>
      </vt:variant>
      <vt:variant>
        <vt:i4>1704004</vt:i4>
      </vt:variant>
      <vt:variant>
        <vt:i4>18</vt:i4>
      </vt:variant>
      <vt:variant>
        <vt:i4>0</vt:i4>
      </vt:variant>
      <vt:variant>
        <vt:i4>5</vt:i4>
      </vt:variant>
      <vt:variant>
        <vt:lpwstr>https://bl2prd0103.outlook.com/owa/redir.aspx?C=085f8a38d1d2480687e45171b8be8bb5&amp;URL=http%3a%2f%2fshoestringproject.wordpress.com%2f</vt:lpwstr>
      </vt:variant>
      <vt:variant>
        <vt:lpwstr/>
      </vt:variant>
      <vt:variant>
        <vt:i4>1704004</vt:i4>
      </vt:variant>
      <vt:variant>
        <vt:i4>15</vt:i4>
      </vt:variant>
      <vt:variant>
        <vt:i4>0</vt:i4>
      </vt:variant>
      <vt:variant>
        <vt:i4>5</vt:i4>
      </vt:variant>
      <vt:variant>
        <vt:lpwstr>https://bl2prd0103.outlook.com/owa/redir.aspx?C=085f8a38d1d2480687e45171b8be8bb5&amp;URL=http%3a%2f%2fshoestringproject.wordpress.com%2f</vt:lpwstr>
      </vt:variant>
      <vt:variant>
        <vt:lpwstr/>
      </vt:variant>
      <vt:variant>
        <vt:i4>1704004</vt:i4>
      </vt:variant>
      <vt:variant>
        <vt:i4>12</vt:i4>
      </vt:variant>
      <vt:variant>
        <vt:i4>0</vt:i4>
      </vt:variant>
      <vt:variant>
        <vt:i4>5</vt:i4>
      </vt:variant>
      <vt:variant>
        <vt:lpwstr>https://bl2prd0103.outlook.com/owa/redir.aspx?C=085f8a38d1d2480687e45171b8be8bb5&amp;URL=http%3a%2f%2fshoestringproject.wordpress.com%2f</vt:lpwstr>
      </vt:variant>
      <vt:variant>
        <vt:lpwstr/>
      </vt:variant>
      <vt:variant>
        <vt:i4>1704004</vt:i4>
      </vt:variant>
      <vt:variant>
        <vt:i4>9</vt:i4>
      </vt:variant>
      <vt:variant>
        <vt:i4>0</vt:i4>
      </vt:variant>
      <vt:variant>
        <vt:i4>5</vt:i4>
      </vt:variant>
      <vt:variant>
        <vt:lpwstr>https://bl2prd0103.outlook.com/owa/redir.aspx?C=085f8a38d1d2480687e45171b8be8bb5&amp;URL=http%3a%2f%2fshoestringproject.wordpress.com%2f</vt:lpwstr>
      </vt:variant>
      <vt:variant>
        <vt:lpwstr/>
      </vt:variant>
      <vt:variant>
        <vt:i4>1704004</vt:i4>
      </vt:variant>
      <vt:variant>
        <vt:i4>6</vt:i4>
      </vt:variant>
      <vt:variant>
        <vt:i4>0</vt:i4>
      </vt:variant>
      <vt:variant>
        <vt:i4>5</vt:i4>
      </vt:variant>
      <vt:variant>
        <vt:lpwstr>https://bl2prd0103.outlook.com/owa/redir.aspx?C=085f8a38d1d2480687e45171b8be8bb5&amp;URL=http%3a%2f%2fshoestringproject.wordpress.com%2f</vt:lpwstr>
      </vt:variant>
      <vt:variant>
        <vt:lpwstr/>
      </vt:variant>
      <vt:variant>
        <vt:i4>1704004</vt:i4>
      </vt:variant>
      <vt:variant>
        <vt:i4>3</vt:i4>
      </vt:variant>
      <vt:variant>
        <vt:i4>0</vt:i4>
      </vt:variant>
      <vt:variant>
        <vt:i4>5</vt:i4>
      </vt:variant>
      <vt:variant>
        <vt:lpwstr>https://bl2prd0103.outlook.com/owa/redir.aspx?C=085f8a38d1d2480687e45171b8be8bb5&amp;URL=http%3a%2f%2fshoestringproject.wordpress.com%2f</vt:lpwstr>
      </vt:variant>
      <vt:variant>
        <vt:lpwstr/>
      </vt:variant>
      <vt:variant>
        <vt:i4>4784215</vt:i4>
      </vt:variant>
      <vt:variant>
        <vt:i4>0</vt:i4>
      </vt:variant>
      <vt:variant>
        <vt:i4>0</vt:i4>
      </vt:variant>
      <vt:variant>
        <vt:i4>5</vt:i4>
      </vt:variant>
      <vt:variant>
        <vt:lpwstr>http://macmillan.brown.edu/research/calcium/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forestecology</dc:creator>
  <cp:lastModifiedBy>Heather Engelman</cp:lastModifiedBy>
  <cp:revision>2</cp:revision>
  <cp:lastPrinted>2011-12-01T16:01:00Z</cp:lastPrinted>
  <dcterms:created xsi:type="dcterms:W3CDTF">2014-11-25T19:10:00Z</dcterms:created>
  <dcterms:modified xsi:type="dcterms:W3CDTF">2014-11-25T19:10:00Z</dcterms:modified>
</cp:coreProperties>
</file>