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D05BE8">
      <w:pPr>
        <w:rPr>
          <w:b/>
          <w:sz w:val="28"/>
          <w:u w:val="single"/>
        </w:rPr>
      </w:pP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Summary of STARS Pilot Phase One and Two</w:t>
      </w: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ESF Specific Recommendations</w:t>
      </w: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Meredith Pochardt</w:t>
      </w: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SUNY-ESF</w:t>
      </w: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  <w:r>
        <w:rPr>
          <w:b/>
        </w:rPr>
        <w:t>January 30, 2009</w:t>
      </w: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</w:p>
    <w:p w:rsid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</w:p>
    <w:p w:rsidR="00D05BE8" w:rsidRPr="00D05BE8" w:rsidRDefault="00D05BE8" w:rsidP="00D05BE8">
      <w:pPr>
        <w:tabs>
          <w:tab w:val="left" w:pos="720"/>
          <w:tab w:val="center" w:pos="4680"/>
        </w:tabs>
        <w:jc w:val="center"/>
        <w:rPr>
          <w:b/>
        </w:rPr>
      </w:pPr>
    </w:p>
    <w:p w:rsidR="00D05BE8" w:rsidRDefault="00D05BE8" w:rsidP="00D05BE8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C05C01">
      <w:pPr>
        <w:jc w:val="center"/>
        <w:rPr>
          <w:b/>
          <w:sz w:val="28"/>
          <w:u w:val="single"/>
        </w:rPr>
      </w:pPr>
    </w:p>
    <w:p w:rsidR="00D05BE8" w:rsidRDefault="00D05BE8" w:rsidP="00D05BE8">
      <w:pPr>
        <w:rPr>
          <w:b/>
          <w:sz w:val="28"/>
          <w:u w:val="single"/>
        </w:rPr>
      </w:pPr>
    </w:p>
    <w:p w:rsidR="00D05BE8" w:rsidRDefault="00D05BE8" w:rsidP="00D05BE8">
      <w:pPr>
        <w:rPr>
          <w:b/>
          <w:sz w:val="28"/>
          <w:u w:val="single"/>
        </w:rPr>
      </w:pPr>
    </w:p>
    <w:p w:rsidR="00D05BE8" w:rsidRDefault="00D05BE8" w:rsidP="00D05BE8">
      <w:pPr>
        <w:rPr>
          <w:b/>
          <w:sz w:val="28"/>
          <w:u w:val="single"/>
        </w:rPr>
      </w:pPr>
    </w:p>
    <w:p w:rsidR="00D05BE8" w:rsidRDefault="00D05BE8" w:rsidP="00D05BE8">
      <w:pPr>
        <w:rPr>
          <w:b/>
          <w:sz w:val="28"/>
          <w:u w:val="single"/>
        </w:rPr>
      </w:pPr>
    </w:p>
    <w:p w:rsidR="007208BD" w:rsidRDefault="007208BD" w:rsidP="00C05C01">
      <w:pPr>
        <w:jc w:val="center"/>
        <w:rPr>
          <w:b/>
          <w:sz w:val="24"/>
          <w:u w:val="single"/>
        </w:rPr>
      </w:pPr>
      <w:r w:rsidRPr="00C05C01">
        <w:rPr>
          <w:b/>
          <w:sz w:val="28"/>
          <w:u w:val="single"/>
        </w:rPr>
        <w:lastRenderedPageBreak/>
        <w:t xml:space="preserve">Category 1: Education and Research </w:t>
      </w:r>
    </w:p>
    <w:p w:rsidR="007208BD" w:rsidRDefault="007208BD" w:rsidP="00C05C01">
      <w:pPr>
        <w:rPr>
          <w:b/>
          <w:sz w:val="24"/>
          <w:u w:val="single"/>
        </w:rPr>
      </w:pPr>
      <w:r w:rsidRPr="00C05C01">
        <w:rPr>
          <w:b/>
          <w:sz w:val="24"/>
          <w:u w:val="single"/>
        </w:rPr>
        <w:t>Co-Curricular Education:</w:t>
      </w:r>
    </w:p>
    <w:p w:rsidR="007208BD" w:rsidRDefault="007208BD" w:rsidP="00C05C01">
      <w:r>
        <w:rPr>
          <w:b/>
          <w:sz w:val="24"/>
        </w:rPr>
        <w:tab/>
      </w:r>
      <w:r>
        <w:rPr>
          <w:b/>
        </w:rPr>
        <w:t>Summary:</w:t>
      </w:r>
      <w:r>
        <w:rPr>
          <w:b/>
        </w:rPr>
        <w:tab/>
      </w:r>
      <w:r>
        <w:t>Possible Credits Points: 14</w:t>
      </w:r>
    </w:p>
    <w:p w:rsidR="007208BD" w:rsidRDefault="007208BD" w:rsidP="00C05C01">
      <w:r>
        <w:tab/>
      </w:r>
      <w:r>
        <w:tab/>
      </w:r>
      <w:r>
        <w:tab/>
        <w:t>Points Earned by ESF: 8</w:t>
      </w:r>
    </w:p>
    <w:p w:rsidR="007208BD" w:rsidRDefault="007208BD" w:rsidP="00C05C01">
      <w:r>
        <w:tab/>
      </w:r>
      <w:r>
        <w:tab/>
      </w:r>
      <w:r>
        <w:tab/>
        <w:t>Points Not Earned by ESF: 6</w:t>
      </w:r>
    </w:p>
    <w:p w:rsidR="007208BD" w:rsidRDefault="007208BD" w:rsidP="00C05C01">
      <w:pPr>
        <w:rPr>
          <w:b/>
        </w:rPr>
      </w:pPr>
      <w:r>
        <w:tab/>
      </w:r>
      <w:r>
        <w:rPr>
          <w:b/>
        </w:rPr>
        <w:t xml:space="preserve">ESF Specific Recommendations:  </w:t>
      </w:r>
    </w:p>
    <w:p w:rsidR="007208BD" w:rsidRDefault="007208BD" w:rsidP="00C05C01">
      <w:pPr>
        <w:pStyle w:val="NoSpacing"/>
        <w:spacing w:line="480" w:lineRule="auto"/>
        <w:ind w:left="720"/>
      </w:pPr>
      <w:r>
        <w:rPr>
          <w:b/>
        </w:rPr>
        <w:t>-</w:t>
      </w:r>
      <w:r>
        <w:t xml:space="preserve">Developing an organic garden, possibly in the green houses, where students are able to gain farming experience. </w:t>
      </w:r>
    </w:p>
    <w:p w:rsidR="007208BD" w:rsidRDefault="007208BD" w:rsidP="00C05C01">
      <w:pPr>
        <w:pStyle w:val="NoSpacing"/>
        <w:spacing w:line="480" w:lineRule="auto"/>
      </w:pPr>
      <w:r>
        <w:tab/>
        <w:t xml:space="preserve">-Have a student-run sustainable enterprise, such as The Gallery, through which students gain 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ind w:firstLine="720"/>
      </w:pPr>
      <w:r>
        <w:t xml:space="preserve">sustainable business skills. </w:t>
      </w:r>
      <w:r>
        <w:tab/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ind w:left="720"/>
      </w:pPr>
      <w:r>
        <w:t xml:space="preserve">-Develop sustainability themed housing such as a residence floor or hall where students “practice what we teach”. </w:t>
      </w:r>
    </w:p>
    <w:p w:rsidR="007208BD" w:rsidRPr="00C05C01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sz w:val="24"/>
        </w:rPr>
      </w:pPr>
    </w:p>
    <w:p w:rsidR="007208BD" w:rsidRPr="00C05C01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b/>
          <w:sz w:val="24"/>
          <w:u w:val="single"/>
        </w:rPr>
      </w:pPr>
      <w:r w:rsidRPr="00C05C01">
        <w:rPr>
          <w:b/>
          <w:sz w:val="24"/>
          <w:u w:val="single"/>
        </w:rPr>
        <w:t xml:space="preserve">Curriculum: 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rPr>
          <w:b/>
        </w:rPr>
        <w:tab/>
        <w:t>Summary:</w:t>
      </w:r>
      <w:r>
        <w:rPr>
          <w:b/>
        </w:rPr>
        <w:tab/>
      </w:r>
      <w:r>
        <w:t>Possible Credits Points: 41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</w:r>
      <w:r>
        <w:tab/>
      </w:r>
      <w:r>
        <w:tab/>
        <w:t>Points Earned by ESF: 7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</w:r>
      <w:r>
        <w:tab/>
      </w:r>
      <w:r>
        <w:tab/>
        <w:t>Points Not Earned by ESF: 13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</w:r>
      <w:r>
        <w:tab/>
      </w:r>
      <w:r>
        <w:tab/>
        <w:t>Points Still Undetermined: 21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rPr>
          <w:b/>
        </w:rPr>
        <w:tab/>
        <w:t>-</w:t>
      </w:r>
      <w:r>
        <w:t xml:space="preserve">By developing a means of identifying courses as sustainability related or focused students 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  <w:t>would be better able to locate courses they may be interested in.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b/>
          <w:sz w:val="24"/>
          <w:u w:val="single"/>
        </w:rPr>
      </w:pPr>
    </w:p>
    <w:p w:rsidR="007208BD" w:rsidRPr="00C05C01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b/>
          <w:sz w:val="24"/>
          <w:u w:val="single"/>
        </w:rPr>
      </w:pPr>
      <w:r w:rsidRPr="00C05C01">
        <w:rPr>
          <w:b/>
          <w:sz w:val="24"/>
          <w:u w:val="single"/>
        </w:rPr>
        <w:t>Faculty and Staff Development and Training: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rPr>
          <w:b/>
        </w:rPr>
        <w:tab/>
        <w:t>Summary:</w:t>
      </w:r>
      <w:r>
        <w:rPr>
          <w:b/>
        </w:rPr>
        <w:tab/>
      </w:r>
      <w:r>
        <w:t>Possible Credits Points: 4</w:t>
      </w:r>
      <w:r>
        <w:tab/>
      </w:r>
      <w:r>
        <w:tab/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lastRenderedPageBreak/>
        <w:tab/>
      </w:r>
      <w:r>
        <w:tab/>
      </w:r>
      <w:r>
        <w:tab/>
        <w:t>Points Earned by ESF: 0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</w:r>
      <w:r>
        <w:tab/>
      </w:r>
      <w:r>
        <w:tab/>
        <w:t>Points Not Earned by ESF: 4</w:t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C05C01">
      <w:pPr>
        <w:pStyle w:val="NoSpacing"/>
        <w:spacing w:line="480" w:lineRule="auto"/>
        <w:ind w:firstLine="720"/>
      </w:pPr>
      <w:r>
        <w:rPr>
          <w:b/>
        </w:rPr>
        <w:t>-</w:t>
      </w:r>
      <w:r w:rsidRPr="00C05C01">
        <w:t xml:space="preserve"> </w:t>
      </w:r>
      <w:r>
        <w:t xml:space="preserve">Develop incentives for faculty/staff to develop sustainability-related or focused courses. This </w:t>
      </w:r>
    </w:p>
    <w:p w:rsidR="007208BD" w:rsidRDefault="007208BD" w:rsidP="00C05C01">
      <w:pPr>
        <w:pStyle w:val="NoSpacing"/>
        <w:spacing w:line="480" w:lineRule="auto"/>
        <w:ind w:left="720"/>
      </w:pPr>
      <w:r>
        <w:t xml:space="preserve">could include support and training to determine how best to make sustainability a focused topic of their course. </w:t>
      </w:r>
    </w:p>
    <w:p w:rsidR="007208BD" w:rsidRDefault="007208BD" w:rsidP="00C05C01">
      <w:pPr>
        <w:pStyle w:val="NoSpacing"/>
        <w:spacing w:line="480" w:lineRule="auto"/>
        <w:ind w:left="720"/>
      </w:pPr>
      <w:r>
        <w:t>-Offer sustainability training workshops available to faculty/staff on an annual basis.</w:t>
      </w:r>
    </w:p>
    <w:p w:rsidR="007208BD" w:rsidRDefault="007208BD" w:rsidP="00C05C01">
      <w:pPr>
        <w:pStyle w:val="NoSpacing"/>
        <w:spacing w:line="480" w:lineRule="auto"/>
        <w:ind w:firstLine="720"/>
      </w:pPr>
      <w:r>
        <w:t>-</w:t>
      </w:r>
      <w:r w:rsidRPr="00C05C01">
        <w:t xml:space="preserve"> </w:t>
      </w:r>
      <w:r>
        <w:t xml:space="preserve">Incorporating sustainability topics in the new employee orientation would inform new </w:t>
      </w:r>
    </w:p>
    <w:p w:rsidR="007208BD" w:rsidRDefault="007208BD" w:rsidP="00C05C01">
      <w:pPr>
        <w:pStyle w:val="NoSpacing"/>
        <w:spacing w:line="480" w:lineRule="auto"/>
        <w:ind w:left="720"/>
      </w:pPr>
      <w:r>
        <w:t>faculty/staff about the mission of the college to become a sustainable institution.</w:t>
      </w:r>
    </w:p>
    <w:p w:rsidR="007208BD" w:rsidRDefault="007208BD" w:rsidP="00C05C01">
      <w:pPr>
        <w:pStyle w:val="NoSpacing"/>
        <w:spacing w:line="480" w:lineRule="auto"/>
      </w:pPr>
    </w:p>
    <w:p w:rsidR="007208BD" w:rsidRDefault="007208BD" w:rsidP="00C05C01">
      <w:pPr>
        <w:pStyle w:val="NoSpacing"/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Research:</w:t>
      </w:r>
    </w:p>
    <w:p w:rsidR="007208BD" w:rsidRDefault="007208BD" w:rsidP="00C05C01">
      <w:pPr>
        <w:pStyle w:val="NoSpacing"/>
        <w:spacing w:line="480" w:lineRule="auto"/>
      </w:pPr>
      <w:r>
        <w:rPr>
          <w:b/>
          <w:sz w:val="24"/>
        </w:rPr>
        <w:tab/>
      </w:r>
      <w:r>
        <w:rPr>
          <w:b/>
        </w:rPr>
        <w:t>Summary:</w:t>
      </w:r>
      <w:r>
        <w:rPr>
          <w:b/>
        </w:rPr>
        <w:tab/>
      </w:r>
      <w:r>
        <w:t>Possible Credits Points: 18</w:t>
      </w:r>
    </w:p>
    <w:p w:rsidR="007208BD" w:rsidRDefault="007208BD" w:rsidP="00C05C01">
      <w:pPr>
        <w:pStyle w:val="NoSpacing"/>
        <w:spacing w:line="480" w:lineRule="auto"/>
      </w:pPr>
      <w:r>
        <w:tab/>
      </w:r>
      <w:r>
        <w:tab/>
      </w:r>
      <w:r>
        <w:tab/>
        <w:t>Points Earned by ESF: 17</w:t>
      </w:r>
    </w:p>
    <w:p w:rsidR="007208BD" w:rsidRDefault="007208BD" w:rsidP="00C05C01">
      <w:pPr>
        <w:pStyle w:val="NoSpacing"/>
        <w:spacing w:line="480" w:lineRule="auto"/>
      </w:pPr>
      <w:r>
        <w:tab/>
      </w:r>
      <w:r>
        <w:tab/>
      </w:r>
      <w:r>
        <w:tab/>
        <w:t>Points Not Earned by ESF: 1</w:t>
      </w:r>
    </w:p>
    <w:p w:rsidR="007208BD" w:rsidRDefault="007208BD" w:rsidP="00C05C01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BA2F58">
      <w:r>
        <w:rPr>
          <w:b/>
        </w:rPr>
        <w:tab/>
      </w:r>
      <w:r>
        <w:t xml:space="preserve">-To achieve this credit ESF could offer incentives such as fellowships, financial support, or </w:t>
      </w:r>
    </w:p>
    <w:p w:rsidR="007208BD" w:rsidRDefault="007208BD" w:rsidP="00BA2F58">
      <w:pPr>
        <w:pStyle w:val="NoSpacing"/>
        <w:spacing w:line="480" w:lineRule="auto"/>
        <w:ind w:firstLine="720"/>
      </w:pPr>
      <w:r>
        <w:t>faculty development workshops to encourage faculty to conduct sustainability research.</w:t>
      </w:r>
    </w:p>
    <w:p w:rsidR="007208BD" w:rsidRDefault="007208BD" w:rsidP="00BA2F58">
      <w:pPr>
        <w:pStyle w:val="NoSpacing"/>
        <w:spacing w:line="480" w:lineRule="auto"/>
        <w:ind w:firstLine="720"/>
      </w:pPr>
    </w:p>
    <w:p w:rsidR="007208BD" w:rsidRDefault="007208BD" w:rsidP="00BA2F58">
      <w:pPr>
        <w:pStyle w:val="NoSpacing"/>
        <w:spacing w:line="480" w:lineRule="auto"/>
        <w:ind w:firstLine="720"/>
      </w:pPr>
    </w:p>
    <w:p w:rsidR="007208BD" w:rsidRDefault="007208BD" w:rsidP="00BA2F58">
      <w:pPr>
        <w:pStyle w:val="NoSpacing"/>
        <w:spacing w:line="480" w:lineRule="auto"/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Category 2: Operations</w:t>
      </w:r>
    </w:p>
    <w:p w:rsidR="007208BD" w:rsidRDefault="007208BD" w:rsidP="00BA2F58">
      <w:pPr>
        <w:pStyle w:val="NoSpacing"/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Buildings:</w:t>
      </w:r>
    </w:p>
    <w:p w:rsidR="007208BD" w:rsidRPr="00BA2F58" w:rsidRDefault="007208BD" w:rsidP="00BA2F58">
      <w:pPr>
        <w:pStyle w:val="NoSpacing"/>
        <w:spacing w:line="480" w:lineRule="auto"/>
        <w:ind w:firstLine="720"/>
      </w:pPr>
      <w:r w:rsidRPr="00BA2F58">
        <w:rPr>
          <w:b/>
        </w:rPr>
        <w:t>Summary:</w:t>
      </w:r>
      <w:r w:rsidRPr="00BA2F58">
        <w:rPr>
          <w:b/>
        </w:rPr>
        <w:tab/>
      </w:r>
      <w:r w:rsidRPr="00BA2F58">
        <w:t>Possible Credits Points: 13</w:t>
      </w:r>
    </w:p>
    <w:p w:rsidR="007208BD" w:rsidRPr="00BA2F58" w:rsidRDefault="007208BD" w:rsidP="00BA2F58">
      <w:pPr>
        <w:pStyle w:val="NoSpacing"/>
        <w:spacing w:line="480" w:lineRule="auto"/>
        <w:ind w:firstLine="720"/>
      </w:pPr>
      <w:r>
        <w:tab/>
      </w:r>
      <w:r>
        <w:tab/>
      </w:r>
      <w:r w:rsidRPr="00BA2F58">
        <w:t xml:space="preserve">Points Earned by ESF: 2 </w:t>
      </w:r>
    </w:p>
    <w:p w:rsidR="007208BD" w:rsidRPr="00BA2F58" w:rsidRDefault="007208BD" w:rsidP="00BA2F58">
      <w:pPr>
        <w:pStyle w:val="NoSpacing"/>
        <w:spacing w:line="480" w:lineRule="auto"/>
        <w:ind w:firstLine="720"/>
      </w:pPr>
      <w:r>
        <w:tab/>
      </w:r>
      <w:r>
        <w:tab/>
      </w:r>
      <w:r w:rsidRPr="00BA2F58">
        <w:t>Points Not Earned by ESF: 7</w:t>
      </w:r>
    </w:p>
    <w:p w:rsidR="007208BD" w:rsidRDefault="007208BD" w:rsidP="00BA2F58">
      <w:pPr>
        <w:pStyle w:val="NoSpacing"/>
        <w:spacing w:line="480" w:lineRule="auto"/>
        <w:ind w:firstLine="720"/>
      </w:pPr>
      <w:r>
        <w:lastRenderedPageBreak/>
        <w:tab/>
      </w:r>
      <w:r>
        <w:tab/>
      </w:r>
      <w:r w:rsidRPr="00BA2F58">
        <w:t>Points Still Undetermined: 4</w:t>
      </w:r>
    </w:p>
    <w:p w:rsidR="007208BD" w:rsidRDefault="007208BD" w:rsidP="00BA2F58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>ESF Specific Recommendations:</w:t>
      </w:r>
    </w:p>
    <w:p w:rsidR="007208BD" w:rsidRDefault="007208BD" w:rsidP="00BA2F58">
      <w:pPr>
        <w:pStyle w:val="NoSpacing"/>
        <w:spacing w:line="480" w:lineRule="auto"/>
        <w:ind w:left="720"/>
      </w:pPr>
      <w:r>
        <w:rPr>
          <w:b/>
        </w:rPr>
        <w:t>-</w:t>
      </w:r>
      <w:r>
        <w:t>Explore and pursue the possibility of retrofitting existing buildings to meet LEED standards of silver and above.</w:t>
      </w:r>
    </w:p>
    <w:p w:rsidR="007208BD" w:rsidRDefault="007208BD" w:rsidP="00BA2F58">
      <w:pPr>
        <w:pStyle w:val="NoSpacing"/>
        <w:spacing w:line="480" w:lineRule="auto"/>
        <w:ind w:firstLine="720"/>
      </w:pPr>
      <w:r>
        <w:t>-Develop official green building policy and make it available on the web.</w:t>
      </w:r>
    </w:p>
    <w:p w:rsidR="007208BD" w:rsidRDefault="007208BD" w:rsidP="00BA2F58">
      <w:pPr>
        <w:pStyle w:val="NoSpacing"/>
        <w:spacing w:line="480" w:lineRule="auto"/>
        <w:ind w:left="720"/>
      </w:pPr>
      <w:r>
        <w:t xml:space="preserve">-Better record keeping and tracking of the effects of water reduction/efficiency efforts at ESF is recommended. </w:t>
      </w:r>
    </w:p>
    <w:p w:rsidR="007208BD" w:rsidRPr="00BA2F58" w:rsidRDefault="007208BD" w:rsidP="00BA2F58">
      <w:pPr>
        <w:pStyle w:val="NoSpacing"/>
        <w:spacing w:line="480" w:lineRule="auto"/>
        <w:rPr>
          <w:i/>
          <w:sz w:val="20"/>
        </w:rPr>
      </w:pPr>
      <w:r w:rsidRPr="00BA2F58">
        <w:rPr>
          <w:i/>
          <w:sz w:val="20"/>
        </w:rPr>
        <w:t xml:space="preserve">(The Dinning Service section of this report was omitted since ESF shares its dinning centers with </w:t>
      </w:r>
      <w:smartTag w:uri="urn:schemas-microsoft-com:office:smarttags" w:element="place">
        <w:smartTag w:uri="urn:schemas-microsoft-com:office:smarttags" w:element="PlaceName">
          <w:r w:rsidRPr="00BA2F58">
            <w:rPr>
              <w:i/>
              <w:sz w:val="20"/>
            </w:rPr>
            <w:t>Syracuse</w:t>
          </w:r>
        </w:smartTag>
        <w:r w:rsidRPr="00BA2F58">
          <w:rPr>
            <w:i/>
            <w:sz w:val="20"/>
          </w:rPr>
          <w:t xml:space="preserve"> </w:t>
        </w:r>
        <w:smartTag w:uri="urn:schemas-microsoft-com:office:smarttags" w:element="PlaceType">
          <w:r w:rsidRPr="00BA2F58">
            <w:rPr>
              <w:i/>
              <w:sz w:val="20"/>
            </w:rPr>
            <w:t>University</w:t>
          </w:r>
        </w:smartTag>
      </w:smartTag>
      <w:r w:rsidRPr="00BA2F58">
        <w:rPr>
          <w:i/>
          <w:sz w:val="20"/>
        </w:rPr>
        <w:t>)</w:t>
      </w:r>
    </w:p>
    <w:p w:rsidR="007208BD" w:rsidRDefault="007208BD" w:rsidP="00BA2F58">
      <w:pPr>
        <w:pStyle w:val="NoSpacing"/>
        <w:spacing w:line="480" w:lineRule="auto"/>
      </w:pPr>
    </w:p>
    <w:p w:rsidR="007208BD" w:rsidRDefault="007208BD" w:rsidP="00BA2F58">
      <w:pPr>
        <w:pStyle w:val="NoSpacing"/>
        <w:spacing w:line="480" w:lineRule="auto"/>
        <w:rPr>
          <w:b/>
          <w:u w:val="single"/>
        </w:rPr>
      </w:pPr>
      <w:r w:rsidRPr="00FC7831">
        <w:rPr>
          <w:b/>
          <w:sz w:val="24"/>
          <w:u w:val="single"/>
        </w:rPr>
        <w:t>Energy and Climate</w:t>
      </w:r>
      <w:r>
        <w:rPr>
          <w:b/>
          <w:u w:val="single"/>
        </w:rPr>
        <w:t>:</w:t>
      </w:r>
    </w:p>
    <w:p w:rsidR="007208BD" w:rsidRDefault="007208BD" w:rsidP="00BA2F58">
      <w:pPr>
        <w:pStyle w:val="NoSpacing"/>
        <w:spacing w:line="480" w:lineRule="auto"/>
      </w:pPr>
      <w:r>
        <w:rPr>
          <w:b/>
        </w:rPr>
        <w:tab/>
        <w:t xml:space="preserve">Summary: </w:t>
      </w:r>
      <w:r>
        <w:rPr>
          <w:b/>
        </w:rPr>
        <w:tab/>
      </w:r>
      <w:r>
        <w:t>Possible Credits Points: 16</w:t>
      </w:r>
    </w:p>
    <w:p w:rsidR="007208BD" w:rsidRDefault="007208BD" w:rsidP="00BA2F58">
      <w:pPr>
        <w:pStyle w:val="NoSpacing"/>
        <w:spacing w:line="480" w:lineRule="auto"/>
      </w:pPr>
      <w:r>
        <w:tab/>
      </w:r>
      <w:r>
        <w:tab/>
      </w:r>
      <w:r>
        <w:tab/>
        <w:t xml:space="preserve">Points Earned by ESF: 0 </w:t>
      </w:r>
    </w:p>
    <w:p w:rsidR="007208BD" w:rsidRDefault="007208BD" w:rsidP="00BA2F58">
      <w:pPr>
        <w:pStyle w:val="NoSpacing"/>
        <w:spacing w:line="480" w:lineRule="auto"/>
      </w:pPr>
      <w:r>
        <w:tab/>
      </w:r>
      <w:r>
        <w:tab/>
      </w:r>
      <w:r>
        <w:tab/>
        <w:t>Points Not Earned by ESF: 16</w:t>
      </w:r>
    </w:p>
    <w:p w:rsidR="007208BD" w:rsidRDefault="007208BD" w:rsidP="00BA2F58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FC7831">
      <w:pPr>
        <w:pStyle w:val="NoSpacing"/>
        <w:spacing w:line="480" w:lineRule="auto"/>
        <w:ind w:left="720"/>
      </w:pPr>
      <w:r>
        <w:rPr>
          <w:b/>
        </w:rPr>
        <w:t>-</w:t>
      </w:r>
      <w:r>
        <w:t>ESF should continue to actively and increasingly invest in solar PV installations on the main campus.</w:t>
      </w:r>
    </w:p>
    <w:p w:rsidR="007208BD" w:rsidRDefault="007208BD" w:rsidP="00FC7831">
      <w:pPr>
        <w:pStyle w:val="NoSpacing"/>
        <w:spacing w:line="480" w:lineRule="auto"/>
        <w:ind w:left="720"/>
      </w:pPr>
      <w:r>
        <w:t>-Develop a more diverse plan for meeting our energy needs, aimed at reducing consumption of traditional fossil fuel energy.</w:t>
      </w:r>
    </w:p>
    <w:p w:rsidR="007208BD" w:rsidRDefault="007208BD" w:rsidP="00BA2F58">
      <w:pPr>
        <w:pStyle w:val="NoSpacing"/>
        <w:spacing w:line="480" w:lineRule="auto"/>
      </w:pPr>
      <w:r>
        <w:tab/>
        <w:t>-continue to improve vehicle fleet standards</w:t>
      </w:r>
    </w:p>
    <w:p w:rsidR="007208BD" w:rsidRDefault="007208BD" w:rsidP="00FC7831">
      <w:pPr>
        <w:pStyle w:val="NoSpacing"/>
        <w:spacing w:line="480" w:lineRule="auto"/>
        <w:ind w:left="720"/>
      </w:pPr>
      <w:r>
        <w:t>-Implement programs that promote, encourage and enable students and faculty to become engaged in activities that foster sustainability awareness, education, and activist.</w:t>
      </w:r>
    </w:p>
    <w:p w:rsidR="007208BD" w:rsidRDefault="007208BD" w:rsidP="00BA2F58">
      <w:pPr>
        <w:pStyle w:val="NoSpacing"/>
        <w:spacing w:line="480" w:lineRule="auto"/>
      </w:pPr>
      <w:r>
        <w:tab/>
        <w:t>-Update old heating and cooling system</w:t>
      </w:r>
    </w:p>
    <w:p w:rsidR="007208BD" w:rsidRDefault="007208BD" w:rsidP="00BA2F58">
      <w:pPr>
        <w:pStyle w:val="NoSpacing"/>
        <w:spacing w:line="480" w:lineRule="auto"/>
      </w:pPr>
      <w:r>
        <w:tab/>
        <w:t xml:space="preserve">-In future STARS audits, ESF should include all satellite campuses in its assessment. Renewable </w:t>
      </w:r>
    </w:p>
    <w:p w:rsidR="007208BD" w:rsidRDefault="007208BD" w:rsidP="00FC7831">
      <w:pPr>
        <w:pStyle w:val="NoSpacing"/>
        <w:spacing w:line="480" w:lineRule="auto"/>
        <w:ind w:firstLine="720"/>
      </w:pPr>
      <w:r>
        <w:t xml:space="preserve">electricity projects such as the proposed wind turbine in Tully could increase ESF’s rating in this </w:t>
      </w:r>
    </w:p>
    <w:p w:rsidR="007208BD" w:rsidRDefault="007208BD" w:rsidP="00FC7831">
      <w:pPr>
        <w:pStyle w:val="NoSpacing"/>
        <w:spacing w:line="480" w:lineRule="auto"/>
        <w:ind w:firstLine="720"/>
      </w:pPr>
      <w:r>
        <w:lastRenderedPageBreak/>
        <w:t xml:space="preserve">category, but cannot be counted at this time because this audit considers only the main campus. </w:t>
      </w:r>
    </w:p>
    <w:p w:rsidR="007208BD" w:rsidRDefault="007208BD" w:rsidP="00FC7831">
      <w:pPr>
        <w:pStyle w:val="NoSpacing"/>
        <w:spacing w:line="480" w:lineRule="auto"/>
        <w:rPr>
          <w:b/>
          <w:u w:val="single"/>
        </w:rPr>
      </w:pPr>
    </w:p>
    <w:p w:rsidR="007208BD" w:rsidRPr="00FC7831" w:rsidRDefault="007208BD" w:rsidP="00FC7831">
      <w:pPr>
        <w:pStyle w:val="NoSpacing"/>
        <w:spacing w:line="480" w:lineRule="auto"/>
        <w:rPr>
          <w:b/>
          <w:sz w:val="24"/>
          <w:u w:val="single"/>
        </w:rPr>
      </w:pPr>
      <w:r w:rsidRPr="00FC7831">
        <w:rPr>
          <w:b/>
          <w:sz w:val="24"/>
          <w:u w:val="single"/>
        </w:rPr>
        <w:t>Grounds:</w:t>
      </w:r>
    </w:p>
    <w:p w:rsidR="007208BD" w:rsidRDefault="007208BD" w:rsidP="00FC7831">
      <w:pPr>
        <w:pStyle w:val="NoSpacing"/>
        <w:spacing w:line="480" w:lineRule="auto"/>
      </w:pPr>
      <w:r>
        <w:rPr>
          <w:b/>
        </w:rPr>
        <w:tab/>
        <w:t xml:space="preserve">Summary: </w:t>
      </w:r>
      <w:r>
        <w:rPr>
          <w:b/>
        </w:rPr>
        <w:tab/>
      </w:r>
      <w:r>
        <w:t>Possible Credits Points: 3</w:t>
      </w:r>
    </w:p>
    <w:p w:rsidR="007208BD" w:rsidRDefault="007208BD" w:rsidP="00FC7831">
      <w:pPr>
        <w:pStyle w:val="NoSpacing"/>
        <w:spacing w:line="480" w:lineRule="auto"/>
      </w:pPr>
      <w:r>
        <w:tab/>
      </w:r>
      <w:r>
        <w:tab/>
      </w:r>
      <w:r>
        <w:tab/>
        <w:t>Points Earned by ESF: 2</w:t>
      </w:r>
    </w:p>
    <w:p w:rsidR="007208BD" w:rsidRDefault="007208BD" w:rsidP="00FC7831">
      <w:pPr>
        <w:pStyle w:val="NoSpacing"/>
        <w:spacing w:line="480" w:lineRule="auto"/>
      </w:pPr>
      <w:r>
        <w:tab/>
      </w:r>
      <w:r>
        <w:tab/>
      </w:r>
      <w:r>
        <w:tab/>
        <w:t>Points Not Earned by ESF: 1</w:t>
      </w:r>
    </w:p>
    <w:p w:rsidR="007208BD" w:rsidRDefault="007208BD" w:rsidP="00FC7831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FC7831">
      <w:pPr>
        <w:pStyle w:val="NoSpacing"/>
        <w:spacing w:line="480" w:lineRule="auto"/>
      </w:pPr>
      <w:r>
        <w:rPr>
          <w:b/>
        </w:rPr>
        <w:tab/>
      </w:r>
      <w:r>
        <w:t xml:space="preserve">-Wait for future versions of STARS to take action on this credit, as it is likely the credit criteria </w:t>
      </w:r>
    </w:p>
    <w:p w:rsidR="007208BD" w:rsidRDefault="007208BD" w:rsidP="00FC7831">
      <w:pPr>
        <w:pStyle w:val="NoSpacing"/>
        <w:spacing w:line="480" w:lineRule="auto"/>
        <w:ind w:firstLine="720"/>
      </w:pPr>
      <w:r>
        <w:t xml:space="preserve">will change or be clarified. </w:t>
      </w:r>
    </w:p>
    <w:p w:rsidR="007208BD" w:rsidRDefault="007208BD" w:rsidP="00FC7831">
      <w:pPr>
        <w:pStyle w:val="NoSpacing"/>
        <w:spacing w:line="480" w:lineRule="auto"/>
      </w:pPr>
    </w:p>
    <w:p w:rsidR="007208BD" w:rsidRDefault="007208BD" w:rsidP="00FC7831">
      <w:pPr>
        <w:pStyle w:val="NoSpacing"/>
        <w:spacing w:line="480" w:lineRule="auto"/>
        <w:rPr>
          <w:b/>
          <w:u w:val="single"/>
        </w:rPr>
      </w:pPr>
      <w:r>
        <w:rPr>
          <w:b/>
          <w:u w:val="single"/>
        </w:rPr>
        <w:t>Materials, Recycling and Waste:</w:t>
      </w:r>
    </w:p>
    <w:p w:rsidR="007208BD" w:rsidRDefault="007208BD" w:rsidP="00FC7831">
      <w:pPr>
        <w:pStyle w:val="NoSpacing"/>
        <w:spacing w:line="480" w:lineRule="auto"/>
      </w:pPr>
      <w:r>
        <w:rPr>
          <w:b/>
        </w:rPr>
        <w:tab/>
        <w:t>Summary:</w:t>
      </w:r>
      <w:r>
        <w:rPr>
          <w:b/>
        </w:rPr>
        <w:tab/>
      </w:r>
      <w:r>
        <w:t>Possible Credits Points: 7</w:t>
      </w:r>
    </w:p>
    <w:p w:rsidR="007208BD" w:rsidRDefault="007208BD" w:rsidP="00FC7831">
      <w:pPr>
        <w:pStyle w:val="NoSpacing"/>
        <w:spacing w:line="480" w:lineRule="auto"/>
      </w:pPr>
      <w:r>
        <w:tab/>
      </w:r>
      <w:r>
        <w:tab/>
      </w:r>
      <w:r>
        <w:tab/>
        <w:t>Points Earned by ESF: 1</w:t>
      </w:r>
    </w:p>
    <w:p w:rsidR="007208BD" w:rsidRDefault="007208BD" w:rsidP="00FC7831">
      <w:pPr>
        <w:pStyle w:val="NoSpacing"/>
        <w:spacing w:line="480" w:lineRule="auto"/>
      </w:pPr>
      <w:r>
        <w:tab/>
      </w:r>
      <w:r>
        <w:tab/>
      </w:r>
      <w:r>
        <w:tab/>
        <w:t>Points Not Earned by ESF: 1</w:t>
      </w:r>
    </w:p>
    <w:p w:rsidR="007208BD" w:rsidRDefault="007208BD" w:rsidP="00FC7831">
      <w:pPr>
        <w:pStyle w:val="NoSpacing"/>
        <w:spacing w:line="480" w:lineRule="auto"/>
      </w:pPr>
      <w:r>
        <w:tab/>
      </w:r>
      <w:r>
        <w:tab/>
      </w:r>
      <w:r>
        <w:tab/>
        <w:t>Points Still Undetermined: 5</w:t>
      </w:r>
    </w:p>
    <w:p w:rsidR="007208BD" w:rsidRDefault="007208BD" w:rsidP="00FC7831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FC7831">
      <w:pPr>
        <w:pStyle w:val="NoSpacing"/>
        <w:spacing w:line="480" w:lineRule="auto"/>
      </w:pPr>
      <w:r>
        <w:rPr>
          <w:b/>
        </w:rPr>
        <w:tab/>
      </w:r>
      <w:r>
        <w:t xml:space="preserve">-By removing any monetary incentive for recycling of electronics for students ESF would still be </w:t>
      </w:r>
    </w:p>
    <w:p w:rsidR="007208BD" w:rsidRDefault="007208BD" w:rsidP="00255D7E">
      <w:pPr>
        <w:pStyle w:val="NoSpacing"/>
        <w:spacing w:line="480" w:lineRule="auto"/>
        <w:ind w:left="720"/>
      </w:pPr>
      <w:r>
        <w:t xml:space="preserve">encouraging students to recycle but not as a source of money. This would make it possible for students to still participate in electronics recycling. </w:t>
      </w:r>
    </w:p>
    <w:p w:rsidR="007208BD" w:rsidRDefault="007208BD" w:rsidP="00255D7E">
      <w:pPr>
        <w:pStyle w:val="NoSpacing"/>
        <w:spacing w:line="480" w:lineRule="auto"/>
        <w:rPr>
          <w:b/>
          <w:sz w:val="24"/>
          <w:u w:val="single"/>
        </w:rPr>
      </w:pPr>
    </w:p>
    <w:p w:rsidR="007208BD" w:rsidRPr="00255D7E" w:rsidRDefault="007208BD" w:rsidP="00255D7E">
      <w:pPr>
        <w:pStyle w:val="NoSpacing"/>
        <w:spacing w:line="480" w:lineRule="auto"/>
        <w:rPr>
          <w:b/>
          <w:sz w:val="24"/>
          <w:u w:val="single"/>
        </w:rPr>
      </w:pPr>
      <w:r w:rsidRPr="00255D7E">
        <w:rPr>
          <w:b/>
          <w:sz w:val="24"/>
          <w:u w:val="single"/>
        </w:rPr>
        <w:t>Purchasing:</w:t>
      </w:r>
    </w:p>
    <w:p w:rsidR="007208BD" w:rsidRDefault="007208BD" w:rsidP="00255D7E">
      <w:pPr>
        <w:pStyle w:val="NoSpacing"/>
        <w:spacing w:line="480" w:lineRule="auto"/>
      </w:pPr>
      <w:r>
        <w:rPr>
          <w:b/>
        </w:rPr>
        <w:tab/>
        <w:t>Summary:</w:t>
      </w:r>
      <w:r>
        <w:rPr>
          <w:b/>
        </w:rPr>
        <w:tab/>
      </w:r>
      <w:r>
        <w:t>Possible Credits Points: 6</w:t>
      </w:r>
    </w:p>
    <w:p w:rsidR="007208BD" w:rsidRDefault="007208BD" w:rsidP="00255D7E">
      <w:pPr>
        <w:pStyle w:val="NoSpacing"/>
        <w:spacing w:line="480" w:lineRule="auto"/>
      </w:pPr>
      <w:r>
        <w:tab/>
      </w:r>
      <w:r>
        <w:tab/>
      </w:r>
      <w:r>
        <w:tab/>
        <w:t>Points Earned by ESF: 1</w:t>
      </w:r>
    </w:p>
    <w:p w:rsidR="007208BD" w:rsidRDefault="007208BD" w:rsidP="00255D7E">
      <w:pPr>
        <w:pStyle w:val="NoSpacing"/>
        <w:spacing w:line="480" w:lineRule="auto"/>
      </w:pPr>
      <w:r>
        <w:tab/>
      </w:r>
      <w:r>
        <w:tab/>
      </w:r>
      <w:r>
        <w:tab/>
        <w:t>Points Not Earned by ESF: 5</w:t>
      </w:r>
    </w:p>
    <w:p w:rsidR="007208BD" w:rsidRDefault="007208BD" w:rsidP="00255D7E">
      <w:pPr>
        <w:pStyle w:val="NoSpacing"/>
        <w:spacing w:line="480" w:lineRule="auto"/>
        <w:rPr>
          <w:b/>
        </w:rPr>
      </w:pPr>
      <w:r>
        <w:lastRenderedPageBreak/>
        <w:tab/>
      </w:r>
      <w:r>
        <w:rPr>
          <w:b/>
        </w:rPr>
        <w:t>ESF Specific Recommendations:</w:t>
      </w:r>
    </w:p>
    <w:p w:rsidR="007208BD" w:rsidRDefault="007208BD" w:rsidP="00C1108B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There is a dilemma with this credit and others in the purchasing section. ESF is a state run </w:t>
      </w:r>
    </w:p>
    <w:p w:rsidR="007208BD" w:rsidRDefault="007208BD" w:rsidP="00C1108B">
      <w:pPr>
        <w:pStyle w:val="NoSpacing"/>
        <w:spacing w:line="480" w:lineRule="auto"/>
        <w:ind w:firstLine="720"/>
      </w:pPr>
      <w:r>
        <w:t xml:space="preserve">institution under system wide purchasing contracts. </w:t>
      </w:r>
    </w:p>
    <w:p w:rsidR="007208BD" w:rsidRDefault="007208BD" w:rsidP="00255D7E">
      <w:pPr>
        <w:pStyle w:val="NoSpacing"/>
        <w:spacing w:line="480" w:lineRule="auto"/>
      </w:pPr>
      <w:r>
        <w:tab/>
        <w:t xml:space="preserve">-Switch to 100% environmentally preferable cleaning products is possible. (Christine Langlois has </w:t>
      </w:r>
    </w:p>
    <w:p w:rsidR="007208BD" w:rsidRDefault="007208BD" w:rsidP="00C1108B">
      <w:pPr>
        <w:pStyle w:val="NoSpacing"/>
        <w:spacing w:line="480" w:lineRule="auto"/>
        <w:ind w:firstLine="720"/>
      </w:pPr>
      <w:r>
        <w:t>been contacted in regards to this).</w:t>
      </w:r>
    </w:p>
    <w:p w:rsidR="007208BD" w:rsidRDefault="007208BD" w:rsidP="00255D7E">
      <w:pPr>
        <w:pStyle w:val="NoSpacing"/>
        <w:spacing w:line="480" w:lineRule="auto"/>
      </w:pPr>
      <w:r>
        <w:tab/>
        <w:t xml:space="preserve">-ESF should continue with its current efforts to find an economically feasible source of recycled </w:t>
      </w:r>
    </w:p>
    <w:p w:rsidR="007208BD" w:rsidRDefault="007208BD" w:rsidP="00C1108B">
      <w:pPr>
        <w:pStyle w:val="NoSpacing"/>
        <w:spacing w:line="480" w:lineRule="auto"/>
        <w:ind w:firstLine="720"/>
      </w:pPr>
      <w:r>
        <w:t xml:space="preserve">paper that satisfies quality standards. </w:t>
      </w:r>
    </w:p>
    <w:p w:rsidR="007208BD" w:rsidRDefault="007208BD" w:rsidP="00255D7E">
      <w:pPr>
        <w:pStyle w:val="NoSpacing"/>
        <w:spacing w:line="480" w:lineRule="auto"/>
      </w:pPr>
      <w:r>
        <w:tab/>
        <w:t xml:space="preserve">-Create and implement an institution-wide policy for purchasing environmentally friendly </w:t>
      </w:r>
    </w:p>
    <w:p w:rsidR="007208BD" w:rsidRDefault="007208BD" w:rsidP="00C1108B">
      <w:pPr>
        <w:pStyle w:val="NoSpacing"/>
        <w:spacing w:line="480" w:lineRule="auto"/>
        <w:ind w:firstLine="720"/>
      </w:pPr>
      <w:r>
        <w:t>furniture and a corresponding system to track and compile the results of the program.</w:t>
      </w:r>
    </w:p>
    <w:p w:rsidR="007208BD" w:rsidRDefault="007208BD" w:rsidP="00C1108B">
      <w:pPr>
        <w:pStyle w:val="NoSpacing"/>
        <w:spacing w:line="480" w:lineRule="auto"/>
      </w:pPr>
    </w:p>
    <w:p w:rsidR="007208BD" w:rsidRPr="00C1108B" w:rsidRDefault="007208BD" w:rsidP="00C1108B">
      <w:pPr>
        <w:pStyle w:val="NoSpacing"/>
        <w:spacing w:line="480" w:lineRule="auto"/>
        <w:rPr>
          <w:b/>
          <w:sz w:val="24"/>
          <w:u w:val="single"/>
        </w:rPr>
      </w:pPr>
      <w:r w:rsidRPr="00C1108B">
        <w:rPr>
          <w:b/>
          <w:sz w:val="24"/>
          <w:u w:val="single"/>
        </w:rPr>
        <w:t>Transportation:</w:t>
      </w:r>
    </w:p>
    <w:p w:rsidR="007208BD" w:rsidRDefault="007208BD" w:rsidP="00C1108B">
      <w:pPr>
        <w:pStyle w:val="NoSpacing"/>
        <w:spacing w:line="480" w:lineRule="auto"/>
      </w:pPr>
      <w:r>
        <w:rPr>
          <w:b/>
        </w:rPr>
        <w:tab/>
        <w:t>Summary:</w:t>
      </w:r>
      <w:r>
        <w:rPr>
          <w:b/>
        </w:rPr>
        <w:tab/>
      </w:r>
      <w:r>
        <w:t>Possible Credits Points: 7</w:t>
      </w:r>
    </w:p>
    <w:p w:rsidR="007208BD" w:rsidRDefault="007208BD" w:rsidP="00C1108B">
      <w:pPr>
        <w:pStyle w:val="NoSpacing"/>
        <w:spacing w:line="480" w:lineRule="auto"/>
      </w:pPr>
      <w:r>
        <w:tab/>
      </w:r>
      <w:r>
        <w:tab/>
      </w:r>
      <w:r>
        <w:tab/>
        <w:t>Points Earned by ESF: 0</w:t>
      </w:r>
    </w:p>
    <w:p w:rsidR="007208BD" w:rsidRDefault="007208BD" w:rsidP="00C1108B">
      <w:pPr>
        <w:pStyle w:val="NoSpacing"/>
        <w:spacing w:line="480" w:lineRule="auto"/>
      </w:pPr>
      <w:r>
        <w:tab/>
      </w:r>
      <w:r>
        <w:tab/>
      </w:r>
      <w:r>
        <w:tab/>
        <w:t>Points Still Undetermined: 7</w:t>
      </w:r>
    </w:p>
    <w:p w:rsidR="007208BD" w:rsidRPr="00C1108B" w:rsidRDefault="007208BD" w:rsidP="00C1108B">
      <w:pPr>
        <w:pStyle w:val="NoSpacing"/>
        <w:spacing w:line="480" w:lineRule="auto"/>
      </w:pPr>
      <w:r>
        <w:t xml:space="preserve"> </w:t>
      </w:r>
    </w:p>
    <w:p w:rsidR="007208BD" w:rsidRDefault="007208BD" w:rsidP="00255D7E">
      <w:pPr>
        <w:pStyle w:val="NoSpacing"/>
        <w:spacing w:line="480" w:lineRule="auto"/>
      </w:pPr>
    </w:p>
    <w:p w:rsidR="007208BD" w:rsidRDefault="007208BD" w:rsidP="00255D7E">
      <w:pPr>
        <w:pStyle w:val="NoSpacing"/>
        <w:spacing w:line="480" w:lineRule="auto"/>
      </w:pPr>
    </w:p>
    <w:p w:rsidR="007208BD" w:rsidRDefault="007208BD" w:rsidP="008A5B50">
      <w:pPr>
        <w:pStyle w:val="NoSpacing"/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Category 3: Administration and Finance</w:t>
      </w:r>
    </w:p>
    <w:p w:rsidR="007208BD" w:rsidRDefault="007208BD" w:rsidP="008A5B50">
      <w:pPr>
        <w:pStyle w:val="NoSpacing"/>
        <w:spacing w:line="480" w:lineRule="auto"/>
        <w:rPr>
          <w:b/>
          <w:sz w:val="24"/>
          <w:szCs w:val="24"/>
          <w:u w:val="single"/>
        </w:rPr>
      </w:pPr>
    </w:p>
    <w:p w:rsidR="007208BD" w:rsidRDefault="007208BD" w:rsidP="008A5B50">
      <w:pPr>
        <w:pStyle w:val="NoSpacing"/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Investment: </w:t>
      </w:r>
    </w:p>
    <w:p w:rsidR="007208BD" w:rsidRDefault="007208BD" w:rsidP="008A5B50">
      <w:pPr>
        <w:pStyle w:val="NoSpacing"/>
        <w:spacing w:line="480" w:lineRule="auto"/>
      </w:pPr>
      <w:r>
        <w:rPr>
          <w:b/>
          <w:sz w:val="24"/>
          <w:szCs w:val="24"/>
        </w:rPr>
        <w:tab/>
      </w:r>
      <w:r>
        <w:rPr>
          <w:b/>
        </w:rPr>
        <w:t xml:space="preserve">Summary: </w:t>
      </w:r>
      <w:r>
        <w:rPr>
          <w:b/>
        </w:rPr>
        <w:tab/>
      </w:r>
      <w:r>
        <w:t>Possible Credits Points: 8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Earned by ESF: 1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Not Earned by ESF: 1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Still Undetermined: 6</w:t>
      </w:r>
    </w:p>
    <w:p w:rsidR="007208BD" w:rsidRDefault="007208BD" w:rsidP="008A5B50">
      <w:pPr>
        <w:pStyle w:val="NoSpacing"/>
        <w:spacing w:line="480" w:lineRule="auto"/>
        <w:rPr>
          <w:b/>
        </w:rPr>
      </w:pPr>
      <w:r>
        <w:rPr>
          <w:b/>
        </w:rPr>
        <w:lastRenderedPageBreak/>
        <w:tab/>
        <w:t>ESF Specific Recommendations:</w:t>
      </w:r>
    </w:p>
    <w:p w:rsidR="00D05BE8" w:rsidRDefault="007208BD" w:rsidP="00D05BE8">
      <w:pPr>
        <w:pStyle w:val="NoSpacing"/>
        <w:spacing w:line="480" w:lineRule="auto"/>
      </w:pPr>
      <w:r>
        <w:rPr>
          <w:b/>
        </w:rPr>
        <w:tab/>
        <w:t>-</w:t>
      </w:r>
      <w:r w:rsidR="002F0531">
        <w:t>There is</w:t>
      </w:r>
      <w:r w:rsidR="00D05BE8">
        <w:t xml:space="preserve"> no recommendation</w:t>
      </w:r>
      <w:r w:rsidR="002F0531">
        <w:t xml:space="preserve"> to be made at this time since the majority of the points have </w:t>
      </w:r>
    </w:p>
    <w:p w:rsidR="007208BD" w:rsidRPr="002F0531" w:rsidRDefault="002F0531" w:rsidP="00D05BE8">
      <w:pPr>
        <w:pStyle w:val="NoSpacing"/>
        <w:spacing w:line="480" w:lineRule="auto"/>
        <w:ind w:firstLine="720"/>
      </w:pPr>
      <w:r>
        <w:t xml:space="preserve">insufficient data to determine a score for ESF. </w:t>
      </w:r>
    </w:p>
    <w:p w:rsidR="007208BD" w:rsidRDefault="007208BD" w:rsidP="008A5B50">
      <w:pPr>
        <w:pStyle w:val="NoSpacing"/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Planning:</w:t>
      </w:r>
    </w:p>
    <w:p w:rsidR="007208BD" w:rsidRDefault="007208BD" w:rsidP="008A5B50">
      <w:pPr>
        <w:pStyle w:val="NoSpacing"/>
        <w:spacing w:line="480" w:lineRule="auto"/>
      </w:pPr>
      <w:r>
        <w:rPr>
          <w:b/>
          <w:sz w:val="24"/>
          <w:szCs w:val="24"/>
        </w:rPr>
        <w:tab/>
      </w:r>
      <w:r>
        <w:rPr>
          <w:b/>
        </w:rPr>
        <w:t xml:space="preserve">Summary: </w:t>
      </w:r>
      <w:r>
        <w:rPr>
          <w:b/>
        </w:rPr>
        <w:tab/>
      </w:r>
      <w:r>
        <w:t>Possible Credits Points: 4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Earned by ESF: 1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Not Earned by ESF: 3</w:t>
      </w:r>
    </w:p>
    <w:p w:rsidR="007208BD" w:rsidRDefault="007208BD" w:rsidP="008A5B50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8A5B50">
      <w:pPr>
        <w:pStyle w:val="NoSpacing"/>
        <w:spacing w:line="480" w:lineRule="auto"/>
      </w:pPr>
      <w:r>
        <w:rPr>
          <w:b/>
        </w:rPr>
        <w:tab/>
        <w:t>-</w:t>
      </w:r>
      <w:r>
        <w:t>ESF should develop an official and comprehensive sustainability plan.</w:t>
      </w:r>
    </w:p>
    <w:p w:rsidR="007208BD" w:rsidRDefault="007208BD" w:rsidP="008A5B50">
      <w:pPr>
        <w:pStyle w:val="NoSpacing"/>
        <w:spacing w:line="480" w:lineRule="auto"/>
      </w:pPr>
    </w:p>
    <w:p w:rsidR="007208BD" w:rsidRDefault="007208BD" w:rsidP="008A5B50">
      <w:pPr>
        <w:pStyle w:val="NoSpacing"/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Sustainability Infrastructure: </w:t>
      </w:r>
    </w:p>
    <w:p w:rsidR="007208BD" w:rsidRDefault="007208BD" w:rsidP="008A5B50">
      <w:pPr>
        <w:pStyle w:val="NoSpacing"/>
        <w:spacing w:line="480" w:lineRule="auto"/>
      </w:pPr>
      <w:r>
        <w:rPr>
          <w:b/>
          <w:sz w:val="24"/>
          <w:szCs w:val="24"/>
        </w:rPr>
        <w:tab/>
      </w:r>
      <w:r>
        <w:rPr>
          <w:b/>
        </w:rPr>
        <w:t>Summary:</w:t>
      </w:r>
      <w:r>
        <w:rPr>
          <w:b/>
        </w:rPr>
        <w:tab/>
      </w:r>
      <w:r>
        <w:t>Possible Credits Points: 11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Earned by ESF: 3</w:t>
      </w:r>
    </w:p>
    <w:p w:rsidR="007208BD" w:rsidRDefault="007208BD" w:rsidP="008A5B50">
      <w:pPr>
        <w:pStyle w:val="NoSpacing"/>
        <w:spacing w:line="480" w:lineRule="auto"/>
      </w:pPr>
      <w:r>
        <w:tab/>
      </w:r>
      <w:r>
        <w:tab/>
      </w:r>
      <w:r>
        <w:tab/>
        <w:t>Points Not Earned by ESF: 8</w:t>
      </w:r>
    </w:p>
    <w:p w:rsidR="007208BD" w:rsidRDefault="007208BD" w:rsidP="008A5B50">
      <w:pPr>
        <w:pStyle w:val="NoSpacing"/>
        <w:spacing w:line="480" w:lineRule="auto"/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732143">
      <w:pPr>
        <w:pStyle w:val="NoSpacing"/>
        <w:spacing w:line="480" w:lineRule="auto"/>
      </w:pPr>
      <w:r>
        <w:rPr>
          <w:b/>
        </w:rPr>
        <w:tab/>
        <w:t>-</w:t>
      </w:r>
      <w:r>
        <w:t xml:space="preserve">ESF should eventually develop some form of official sustainability recognition program. A </w:t>
      </w:r>
    </w:p>
    <w:p w:rsidR="007208BD" w:rsidRDefault="007208BD" w:rsidP="00732143">
      <w:pPr>
        <w:pStyle w:val="NoSpacing"/>
        <w:spacing w:line="480" w:lineRule="auto"/>
        <w:ind w:firstLine="720"/>
      </w:pPr>
      <w:r>
        <w:t xml:space="preserve">program such as this would reward people or groups who have spearheaded or supported </w:t>
      </w:r>
    </w:p>
    <w:p w:rsidR="007208BD" w:rsidRDefault="007208BD" w:rsidP="00732143">
      <w:pPr>
        <w:pStyle w:val="NoSpacing"/>
        <w:spacing w:line="480" w:lineRule="auto"/>
        <w:ind w:left="720"/>
      </w:pPr>
      <w:r>
        <w:t xml:space="preserve">sustainable changes and creates incentives for further improvements. </w:t>
      </w:r>
    </w:p>
    <w:p w:rsidR="007208BD" w:rsidRDefault="007208BD" w:rsidP="009420D6">
      <w:pPr>
        <w:ind w:left="720"/>
      </w:pPr>
      <w:r>
        <w:t xml:space="preserve">-Establish an alumni sustainability fund, an alumni sustainability network, and offering the </w:t>
      </w:r>
    </w:p>
    <w:p w:rsidR="007208BD" w:rsidRDefault="007208BD" w:rsidP="009420D6">
      <w:pPr>
        <w:ind w:left="720"/>
      </w:pPr>
      <w:r>
        <w:t xml:space="preserve">option for payroll deduction for campus sustainability projects.  Adopting these policies and </w:t>
      </w:r>
    </w:p>
    <w:p w:rsidR="007208BD" w:rsidRDefault="007208BD" w:rsidP="009420D6">
      <w:pPr>
        <w:ind w:left="720"/>
      </w:pPr>
      <w:r>
        <w:t xml:space="preserve">practices would help to institutionalize sustainability. </w:t>
      </w:r>
    </w:p>
    <w:p w:rsidR="007208BD" w:rsidRDefault="007208BD" w:rsidP="00B3114C"/>
    <w:p w:rsidR="007208BD" w:rsidRDefault="007208BD" w:rsidP="00B311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Relations and Partnerships:</w:t>
      </w:r>
    </w:p>
    <w:p w:rsidR="007208BD" w:rsidRDefault="007208BD" w:rsidP="00B3114C">
      <w:r>
        <w:rPr>
          <w:b/>
          <w:sz w:val="24"/>
          <w:szCs w:val="24"/>
        </w:rPr>
        <w:tab/>
      </w:r>
      <w:r>
        <w:rPr>
          <w:b/>
        </w:rPr>
        <w:t>Summary:</w:t>
      </w:r>
      <w:r>
        <w:rPr>
          <w:b/>
        </w:rPr>
        <w:tab/>
      </w:r>
      <w:r>
        <w:t>Possible Credits Points: 20</w:t>
      </w:r>
    </w:p>
    <w:p w:rsidR="007208BD" w:rsidRDefault="007208BD" w:rsidP="00B3114C">
      <w:r>
        <w:lastRenderedPageBreak/>
        <w:tab/>
      </w:r>
      <w:r>
        <w:tab/>
      </w:r>
      <w:r>
        <w:tab/>
        <w:t>Points Earned by ESF: 12</w:t>
      </w:r>
    </w:p>
    <w:p w:rsidR="007208BD" w:rsidRDefault="007208BD" w:rsidP="00B3114C">
      <w:r>
        <w:tab/>
      </w:r>
      <w:r>
        <w:tab/>
      </w:r>
      <w:r>
        <w:tab/>
        <w:t>Points Not Earned by ESF: 8</w:t>
      </w:r>
    </w:p>
    <w:p w:rsidR="007208BD" w:rsidRDefault="007208BD" w:rsidP="00B3114C">
      <w:pPr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B3114C">
      <w:pPr>
        <w:ind w:left="720"/>
      </w:pPr>
      <w:r>
        <w:rPr>
          <w:b/>
        </w:rPr>
        <w:t>-</w:t>
      </w:r>
      <w:r>
        <w:t xml:space="preserve"> Community service could be included in the college mission, vision or strategic plan as well </w:t>
      </w:r>
    </w:p>
    <w:p w:rsidR="007208BD" w:rsidRDefault="007208BD" w:rsidP="00B3114C">
      <w:pPr>
        <w:ind w:left="720"/>
      </w:pPr>
      <w:r>
        <w:t xml:space="preserve">as included on students transcripts. </w:t>
      </w:r>
    </w:p>
    <w:p w:rsidR="007208BD" w:rsidRDefault="007208BD" w:rsidP="00B3114C">
      <w:pPr>
        <w:ind w:left="720"/>
      </w:pPr>
      <w:r>
        <w:t xml:space="preserve">-Making library and technology resources available to the community would improve ESF’s score </w:t>
      </w:r>
    </w:p>
    <w:p w:rsidR="007208BD" w:rsidRDefault="007208BD" w:rsidP="00B3114C">
      <w:pPr>
        <w:ind w:left="720"/>
      </w:pPr>
      <w:r>
        <w:t xml:space="preserve">in this section. </w:t>
      </w:r>
    </w:p>
    <w:p w:rsidR="007208BD" w:rsidRDefault="007208BD" w:rsidP="00B3114C"/>
    <w:p w:rsidR="007208BD" w:rsidRDefault="007208BD" w:rsidP="00B3114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Diversity, Access, and Affordability:</w:t>
      </w:r>
    </w:p>
    <w:p w:rsidR="007208BD" w:rsidRDefault="007208BD" w:rsidP="00B3114C">
      <w:r>
        <w:rPr>
          <w:b/>
          <w:sz w:val="24"/>
          <w:szCs w:val="24"/>
        </w:rPr>
        <w:tab/>
      </w:r>
      <w:r>
        <w:rPr>
          <w:b/>
        </w:rPr>
        <w:t>Summary:</w:t>
      </w:r>
      <w:r>
        <w:rPr>
          <w:b/>
        </w:rPr>
        <w:tab/>
      </w:r>
      <w:r>
        <w:t>Possible Credits Points: 13</w:t>
      </w:r>
    </w:p>
    <w:p w:rsidR="007208BD" w:rsidRDefault="007208BD" w:rsidP="00B3114C">
      <w:r>
        <w:tab/>
      </w:r>
      <w:r>
        <w:tab/>
      </w:r>
      <w:r>
        <w:tab/>
        <w:t>Points Earned by ESF: 4</w:t>
      </w:r>
    </w:p>
    <w:p w:rsidR="007208BD" w:rsidRDefault="007208BD" w:rsidP="00B3114C">
      <w:r>
        <w:tab/>
      </w:r>
      <w:r>
        <w:tab/>
      </w:r>
      <w:r>
        <w:tab/>
        <w:t>Points Not Earned by ESF: 9</w:t>
      </w:r>
    </w:p>
    <w:p w:rsidR="007208BD" w:rsidRDefault="007208BD" w:rsidP="00B3114C">
      <w:pPr>
        <w:rPr>
          <w:b/>
        </w:rPr>
      </w:pPr>
      <w:r>
        <w:tab/>
      </w:r>
      <w:r>
        <w:rPr>
          <w:b/>
        </w:rPr>
        <w:t>ESF Specific Recommendations:</w:t>
      </w:r>
    </w:p>
    <w:p w:rsidR="007208BD" w:rsidRDefault="007208BD" w:rsidP="00B3114C">
      <w:r>
        <w:rPr>
          <w:b/>
        </w:rPr>
        <w:tab/>
        <w:t>-</w:t>
      </w:r>
      <w:r>
        <w:t xml:space="preserve"> </w:t>
      </w:r>
      <w:r w:rsidR="005A44E4">
        <w:t xml:space="preserve">Develop a diversity committee that represents students as well as administrators. </w:t>
      </w:r>
    </w:p>
    <w:p w:rsidR="00DB3A54" w:rsidRDefault="00DB3A54" w:rsidP="00DB3A54">
      <w:pPr>
        <w:ind w:firstLine="720"/>
      </w:pPr>
      <w:r>
        <w:t xml:space="preserve">-ESF could develop a means of assessing the attitudes about diversity. This would foster </w:t>
      </w:r>
    </w:p>
    <w:p w:rsidR="00DB3A54" w:rsidRDefault="00DB3A54" w:rsidP="00DB3A54">
      <w:pPr>
        <w:ind w:left="720"/>
      </w:pPr>
      <w:r>
        <w:t xml:space="preserve">inclusive and welcoming campus culture which in important to ensuring the academic and social </w:t>
      </w:r>
    </w:p>
    <w:p w:rsidR="00DB3A54" w:rsidRDefault="00DB3A54" w:rsidP="00DB3A54">
      <w:pPr>
        <w:ind w:firstLine="720"/>
      </w:pPr>
      <w:r>
        <w:t xml:space="preserve">success of all groups on campus. </w:t>
      </w:r>
    </w:p>
    <w:p w:rsidR="005A44E4" w:rsidRDefault="005A44E4" w:rsidP="00DB3A54">
      <w:pPr>
        <w:ind w:firstLine="720"/>
      </w:pPr>
      <w:r>
        <w:tab/>
      </w:r>
    </w:p>
    <w:p w:rsidR="005A44E4" w:rsidRDefault="005A44E4" w:rsidP="00B3114C">
      <w:pPr>
        <w:rPr>
          <w:b/>
          <w:sz w:val="24"/>
          <w:u w:val="single"/>
        </w:rPr>
      </w:pPr>
      <w:r w:rsidRPr="005A44E4">
        <w:rPr>
          <w:b/>
          <w:sz w:val="24"/>
          <w:u w:val="single"/>
        </w:rPr>
        <w:t xml:space="preserve">Human Resources: </w:t>
      </w:r>
    </w:p>
    <w:p w:rsidR="005A44E4" w:rsidRDefault="005A44E4" w:rsidP="00B3114C">
      <w:r>
        <w:rPr>
          <w:b/>
          <w:sz w:val="24"/>
        </w:rPr>
        <w:tab/>
      </w:r>
      <w:r>
        <w:rPr>
          <w:b/>
        </w:rPr>
        <w:t xml:space="preserve">Summary: </w:t>
      </w:r>
      <w:r>
        <w:rPr>
          <w:b/>
        </w:rPr>
        <w:tab/>
      </w:r>
      <w:r>
        <w:t>Possible Credits Points: 16</w:t>
      </w:r>
    </w:p>
    <w:p w:rsidR="005A44E4" w:rsidRDefault="005A44E4" w:rsidP="00B3114C">
      <w:r>
        <w:tab/>
      </w:r>
      <w:r>
        <w:tab/>
      </w:r>
      <w:r>
        <w:tab/>
        <w:t>Points Earned by ESF: 10</w:t>
      </w:r>
    </w:p>
    <w:p w:rsidR="005A44E4" w:rsidRDefault="005A44E4" w:rsidP="00B3114C">
      <w:r>
        <w:tab/>
      </w:r>
      <w:r>
        <w:tab/>
      </w:r>
      <w:r>
        <w:tab/>
        <w:t>Points Not Earned by ESF: 6</w:t>
      </w:r>
    </w:p>
    <w:p w:rsidR="005A44E4" w:rsidRDefault="005A44E4" w:rsidP="00B3114C">
      <w:pPr>
        <w:rPr>
          <w:b/>
        </w:rPr>
      </w:pPr>
      <w:r>
        <w:tab/>
      </w:r>
      <w:r>
        <w:rPr>
          <w:b/>
        </w:rPr>
        <w:t>ESF Specific Recommendations:</w:t>
      </w:r>
    </w:p>
    <w:p w:rsidR="005A44E4" w:rsidRDefault="005A44E4" w:rsidP="005A44E4">
      <w:pPr>
        <w:ind w:left="720"/>
      </w:pPr>
      <w:r>
        <w:t>-</w:t>
      </w:r>
      <w:r w:rsidRPr="005A44E4">
        <w:t xml:space="preserve"> </w:t>
      </w:r>
      <w:r>
        <w:t xml:space="preserve">Developing a survey to measure the satisfaction of the institutions employees. This would be a </w:t>
      </w:r>
    </w:p>
    <w:p w:rsidR="005A44E4" w:rsidRDefault="005A44E4" w:rsidP="005A44E4">
      <w:pPr>
        <w:ind w:left="720"/>
      </w:pPr>
      <w:r>
        <w:t xml:space="preserve">simple way to gauge the performance of the institution as an employer and can identify </w:t>
      </w:r>
    </w:p>
    <w:p w:rsidR="005A44E4" w:rsidRDefault="005A44E4" w:rsidP="005A44E4">
      <w:pPr>
        <w:ind w:left="720"/>
      </w:pPr>
      <w:r>
        <w:lastRenderedPageBreak/>
        <w:t xml:space="preserve">strengths as well as areas for development. </w:t>
      </w:r>
    </w:p>
    <w:p w:rsidR="00DB3A54" w:rsidRDefault="00DB3A54" w:rsidP="005A44E4">
      <w:pPr>
        <w:rPr>
          <w:b/>
          <w:sz w:val="24"/>
          <w:u w:val="single"/>
        </w:rPr>
      </w:pPr>
    </w:p>
    <w:p w:rsidR="00DB3A54" w:rsidRPr="005A44E4" w:rsidRDefault="005A44E4" w:rsidP="005A44E4">
      <w:pPr>
        <w:rPr>
          <w:b/>
          <w:sz w:val="24"/>
          <w:u w:val="single"/>
        </w:rPr>
      </w:pPr>
      <w:r w:rsidRPr="005A44E4">
        <w:rPr>
          <w:b/>
          <w:sz w:val="24"/>
          <w:u w:val="single"/>
        </w:rPr>
        <w:t>Trademark Licensing:</w:t>
      </w:r>
    </w:p>
    <w:p w:rsidR="005A44E4" w:rsidRDefault="005A44E4" w:rsidP="005A44E4">
      <w:r>
        <w:rPr>
          <w:b/>
        </w:rPr>
        <w:tab/>
        <w:t xml:space="preserve">Summary: </w:t>
      </w:r>
      <w:r>
        <w:rPr>
          <w:b/>
        </w:rPr>
        <w:tab/>
      </w:r>
      <w:r>
        <w:t>Possible Credits Points: 4</w:t>
      </w:r>
    </w:p>
    <w:p w:rsidR="005A44E4" w:rsidRDefault="005A44E4" w:rsidP="005A44E4">
      <w:r>
        <w:tab/>
      </w:r>
      <w:r>
        <w:tab/>
      </w:r>
      <w:r>
        <w:tab/>
        <w:t>Points Earned by ESF: 0</w:t>
      </w:r>
    </w:p>
    <w:p w:rsidR="005A44E4" w:rsidRDefault="005A44E4" w:rsidP="005A44E4">
      <w:r>
        <w:tab/>
      </w:r>
      <w:r>
        <w:tab/>
      </w:r>
      <w:r>
        <w:tab/>
        <w:t>Points Not Earned by ESF: 4</w:t>
      </w:r>
    </w:p>
    <w:p w:rsidR="005A44E4" w:rsidRDefault="005A44E4" w:rsidP="005A44E4">
      <w:pPr>
        <w:rPr>
          <w:b/>
        </w:rPr>
      </w:pPr>
      <w:r>
        <w:tab/>
      </w:r>
      <w:r>
        <w:rPr>
          <w:b/>
        </w:rPr>
        <w:t>ESF Specific Recommendations:</w:t>
      </w:r>
    </w:p>
    <w:p w:rsidR="005A44E4" w:rsidRDefault="005A44E4" w:rsidP="005A44E4">
      <w:r>
        <w:rPr>
          <w:b/>
        </w:rPr>
        <w:tab/>
        <w:t>-</w:t>
      </w:r>
      <w:r w:rsidRPr="005A44E4">
        <w:t xml:space="preserve"> </w:t>
      </w:r>
      <w:r>
        <w:t xml:space="preserve">ESF could join an organization such as The Workers Rights Consortium or The Fair Labor </w:t>
      </w:r>
    </w:p>
    <w:p w:rsidR="005A44E4" w:rsidRDefault="005A44E4" w:rsidP="005A44E4">
      <w:pPr>
        <w:ind w:firstLine="720"/>
      </w:pPr>
      <w:r>
        <w:t xml:space="preserve">Associations which are independent monitoring organizations focused on protecting the rights </w:t>
      </w:r>
    </w:p>
    <w:p w:rsidR="005A44E4" w:rsidRDefault="005A44E4" w:rsidP="005A44E4">
      <w:r>
        <w:t xml:space="preserve"> </w:t>
      </w:r>
      <w:r>
        <w:tab/>
        <w:t xml:space="preserve">of workers who sew and make products to be sold in the United States. </w:t>
      </w:r>
    </w:p>
    <w:p w:rsidR="005A44E4" w:rsidRDefault="005A44E4" w:rsidP="005A44E4"/>
    <w:p w:rsidR="005A44E4" w:rsidRPr="005A44E4" w:rsidRDefault="005A44E4" w:rsidP="005A44E4"/>
    <w:p w:rsidR="005A44E4" w:rsidRPr="005A44E4" w:rsidRDefault="005A44E4" w:rsidP="00B3114C"/>
    <w:p w:rsidR="007208BD" w:rsidRDefault="007208BD" w:rsidP="00732143">
      <w:pPr>
        <w:pStyle w:val="NoSpacing"/>
        <w:spacing w:line="480" w:lineRule="auto"/>
        <w:ind w:left="720"/>
      </w:pPr>
    </w:p>
    <w:p w:rsidR="007208BD" w:rsidRDefault="007208BD" w:rsidP="00732143">
      <w:pPr>
        <w:pStyle w:val="NoSpacing"/>
        <w:spacing w:line="480" w:lineRule="auto"/>
      </w:pPr>
    </w:p>
    <w:p w:rsidR="007208BD" w:rsidRPr="00732143" w:rsidRDefault="007208BD" w:rsidP="00732143">
      <w:pPr>
        <w:pStyle w:val="NoSpacing"/>
        <w:spacing w:line="480" w:lineRule="auto"/>
        <w:rPr>
          <w:b/>
          <w:sz w:val="24"/>
          <w:szCs w:val="24"/>
          <w:u w:val="single"/>
        </w:rPr>
      </w:pPr>
    </w:p>
    <w:p w:rsidR="007208BD" w:rsidRPr="00193B33" w:rsidRDefault="007208BD" w:rsidP="008A5B50">
      <w:pPr>
        <w:pStyle w:val="NoSpacing"/>
        <w:spacing w:line="480" w:lineRule="auto"/>
      </w:pPr>
    </w:p>
    <w:p w:rsidR="007208BD" w:rsidRPr="00193B33" w:rsidRDefault="007208BD" w:rsidP="008A5B50">
      <w:pPr>
        <w:pStyle w:val="NoSpacing"/>
        <w:spacing w:line="480" w:lineRule="auto"/>
      </w:pPr>
    </w:p>
    <w:p w:rsidR="007208BD" w:rsidRPr="008A5B50" w:rsidRDefault="007208BD" w:rsidP="008A5B50">
      <w:pPr>
        <w:pStyle w:val="NoSpacing"/>
        <w:spacing w:line="480" w:lineRule="auto"/>
        <w:jc w:val="center"/>
        <w:rPr>
          <w:b/>
          <w:sz w:val="28"/>
          <w:szCs w:val="28"/>
          <w:u w:val="single"/>
        </w:rPr>
      </w:pPr>
    </w:p>
    <w:p w:rsidR="007208BD" w:rsidRPr="00255D7E" w:rsidRDefault="007208BD" w:rsidP="00255D7E">
      <w:pPr>
        <w:pStyle w:val="NoSpacing"/>
        <w:spacing w:line="480" w:lineRule="auto"/>
        <w:rPr>
          <w:b/>
          <w:u w:val="single"/>
        </w:rPr>
      </w:pPr>
    </w:p>
    <w:p w:rsidR="007208BD" w:rsidRPr="00BA2F58" w:rsidRDefault="007208BD" w:rsidP="00BA2F58">
      <w:pPr>
        <w:pStyle w:val="NoSpacing"/>
        <w:spacing w:line="480" w:lineRule="auto"/>
        <w:ind w:firstLine="720"/>
        <w:rPr>
          <w:b/>
        </w:rPr>
      </w:pPr>
      <w:r>
        <w:rPr>
          <w:b/>
        </w:rPr>
        <w:tab/>
      </w:r>
    </w:p>
    <w:p w:rsidR="007208BD" w:rsidRPr="00BA2F58" w:rsidRDefault="007208BD" w:rsidP="00BA2F58">
      <w:pPr>
        <w:pStyle w:val="NoSpacing"/>
        <w:spacing w:line="480" w:lineRule="auto"/>
        <w:ind w:firstLine="720"/>
        <w:rPr>
          <w:b/>
          <w:sz w:val="24"/>
        </w:rPr>
      </w:pPr>
      <w:r>
        <w:rPr>
          <w:sz w:val="24"/>
        </w:rPr>
        <w:tab/>
      </w:r>
    </w:p>
    <w:p w:rsidR="007208BD" w:rsidRPr="00C05C01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tab/>
      </w:r>
      <w:r>
        <w:tab/>
      </w:r>
      <w:r>
        <w:tab/>
      </w:r>
    </w:p>
    <w:p w:rsidR="007208BD" w:rsidRDefault="007208BD" w:rsidP="00C05C0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line="480" w:lineRule="auto"/>
      </w:pPr>
      <w:r>
        <w:lastRenderedPageBreak/>
        <w:tab/>
      </w:r>
    </w:p>
    <w:p w:rsidR="007208BD" w:rsidRDefault="007208BD" w:rsidP="00C05C01">
      <w:pPr>
        <w:rPr>
          <w:b/>
        </w:rPr>
      </w:pPr>
    </w:p>
    <w:p w:rsidR="007208BD" w:rsidRPr="00C05C01" w:rsidRDefault="007208BD" w:rsidP="00C05C01">
      <w:pPr>
        <w:rPr>
          <w:b/>
        </w:rPr>
      </w:pPr>
      <w:r>
        <w:rPr>
          <w:b/>
        </w:rPr>
        <w:tab/>
      </w:r>
    </w:p>
    <w:p w:rsidR="007208BD" w:rsidRPr="00C05C01" w:rsidRDefault="007208BD" w:rsidP="00C05C01">
      <w:pPr>
        <w:rPr>
          <w:sz w:val="24"/>
        </w:rPr>
      </w:pPr>
      <w:r>
        <w:rPr>
          <w:b/>
          <w:sz w:val="24"/>
        </w:rPr>
        <w:tab/>
      </w:r>
    </w:p>
    <w:sectPr w:rsidR="007208BD" w:rsidRPr="00C05C01" w:rsidSect="00D05BE8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38" w:rsidRDefault="00547538" w:rsidP="00D05BE8">
      <w:pPr>
        <w:spacing w:after="0" w:line="240" w:lineRule="auto"/>
      </w:pPr>
      <w:r>
        <w:separator/>
      </w:r>
    </w:p>
  </w:endnote>
  <w:endnote w:type="continuationSeparator" w:id="0">
    <w:p w:rsidR="00547538" w:rsidRDefault="00547538" w:rsidP="00D0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8" w:rsidRPr="00D05BE8" w:rsidRDefault="00D05BE8">
    <w:pPr>
      <w:pStyle w:val="Footer"/>
      <w:rPr>
        <w:i/>
        <w:sz w:val="20"/>
      </w:rPr>
    </w:pPr>
    <w:r>
      <w:rPr>
        <w:i/>
        <w:sz w:val="20"/>
      </w:rPr>
      <w:t>STARS Pilot Phase One Recommendations provided by Justin Heavey and Tutku Ak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38" w:rsidRDefault="00547538" w:rsidP="00D05BE8">
      <w:pPr>
        <w:spacing w:after="0" w:line="240" w:lineRule="auto"/>
      </w:pPr>
      <w:r>
        <w:separator/>
      </w:r>
    </w:p>
  </w:footnote>
  <w:footnote w:type="continuationSeparator" w:id="0">
    <w:p w:rsidR="00547538" w:rsidRDefault="00547538" w:rsidP="00D0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662"/>
    <w:multiLevelType w:val="hybridMultilevel"/>
    <w:tmpl w:val="5EBE1F94"/>
    <w:lvl w:ilvl="0" w:tplc="A1EC72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01"/>
    <w:rsid w:val="000464F9"/>
    <w:rsid w:val="001765D4"/>
    <w:rsid w:val="00193B33"/>
    <w:rsid w:val="00255D7E"/>
    <w:rsid w:val="002F0531"/>
    <w:rsid w:val="0034645F"/>
    <w:rsid w:val="003823CC"/>
    <w:rsid w:val="003A1C83"/>
    <w:rsid w:val="003E04CC"/>
    <w:rsid w:val="00547538"/>
    <w:rsid w:val="005A44E4"/>
    <w:rsid w:val="007208BD"/>
    <w:rsid w:val="00732143"/>
    <w:rsid w:val="007C5939"/>
    <w:rsid w:val="008A5B50"/>
    <w:rsid w:val="009420D6"/>
    <w:rsid w:val="00AC5D6A"/>
    <w:rsid w:val="00B3114C"/>
    <w:rsid w:val="00B446B7"/>
    <w:rsid w:val="00BA2F58"/>
    <w:rsid w:val="00C05C01"/>
    <w:rsid w:val="00C1108B"/>
    <w:rsid w:val="00D05BE8"/>
    <w:rsid w:val="00DB3A54"/>
    <w:rsid w:val="00F74255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5C01"/>
  </w:style>
  <w:style w:type="paragraph" w:styleId="Header">
    <w:name w:val="header"/>
    <w:basedOn w:val="Normal"/>
    <w:link w:val="HeaderChar"/>
    <w:uiPriority w:val="99"/>
    <w:semiHidden/>
    <w:unhideWhenUsed/>
    <w:rsid w:val="00D0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BE8"/>
  </w:style>
  <w:style w:type="paragraph" w:styleId="Footer">
    <w:name w:val="footer"/>
    <w:basedOn w:val="Normal"/>
    <w:link w:val="FooterChar"/>
    <w:uiPriority w:val="99"/>
    <w:unhideWhenUsed/>
    <w:rsid w:val="00D0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E8"/>
  </w:style>
  <w:style w:type="paragraph" w:styleId="BalloonText">
    <w:name w:val="Balloon Text"/>
    <w:basedOn w:val="Normal"/>
    <w:link w:val="BalloonTextChar"/>
    <w:uiPriority w:val="99"/>
    <w:semiHidden/>
    <w:unhideWhenUsed/>
    <w:rsid w:val="00D0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ESF</dc:creator>
  <cp:keywords/>
  <dc:description/>
  <cp:lastModifiedBy>Admin</cp:lastModifiedBy>
  <cp:revision>2</cp:revision>
  <dcterms:created xsi:type="dcterms:W3CDTF">2010-08-16T13:48:00Z</dcterms:created>
  <dcterms:modified xsi:type="dcterms:W3CDTF">2010-08-16T13:48:00Z</dcterms:modified>
</cp:coreProperties>
</file>