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87023">
      <w:pPr>
        <w:pStyle w:val="Heading1"/>
        <w:jc w:val="center"/>
        <w:rPr>
          <w:rFonts w:eastAsia="Times New Roman"/>
        </w:rPr>
      </w:pPr>
      <w:r>
        <w:rPr>
          <w:rFonts w:eastAsia="Times New Roman"/>
        </w:rPr>
        <w:t>Middle States Commission on Higher Education</w:t>
      </w:r>
      <w:r>
        <w:rPr>
          <w:rFonts w:eastAsia="Times New Roman"/>
        </w:rPr>
        <w:br/>
        <w:t>Institutional Profile 2010-11</w:t>
      </w:r>
      <w:r>
        <w:rPr>
          <w:rFonts w:eastAsia="Times New Roman"/>
        </w:rPr>
        <w:br/>
      </w:r>
      <w:r>
        <w:rPr>
          <w:rFonts w:eastAsia="Times New Roman"/>
          <w:b w:val="0"/>
          <w:bCs w:val="0"/>
          <w:sz w:val="16"/>
          <w:szCs w:val="16"/>
        </w:rPr>
        <w:t xml:space="preserve">[0397] </w:t>
      </w:r>
      <w:r>
        <w:rPr>
          <w:rFonts w:eastAsia="Times New Roman"/>
          <w:sz w:val="16"/>
          <w:szCs w:val="16"/>
        </w:rPr>
        <w:t>SUNY College of Environmental Science and Forestry</w:t>
      </w:r>
      <w:r>
        <w:rPr>
          <w:rFonts w:eastAsia="Times New Roman"/>
        </w:rPr>
        <w:br/>
      </w:r>
      <w:r>
        <w:rPr>
          <w:rFonts w:eastAsia="Times New Roman"/>
          <w:sz w:val="16"/>
          <w:szCs w:val="16"/>
        </w:rPr>
        <w:t>Printed on 4/29/2011</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25" style="width:468pt;height:1.5pt" o:hralign="center" o:hrstd="t" o:hrnoshade="t" o:hr="t" fillcolor="black" stroked="f"/>
        </w:pict>
      </w:r>
    </w:p>
    <w:p w:rsidR="00000000" w:rsidRDefault="00787023">
      <w:pPr>
        <w:pStyle w:val="Heading1"/>
        <w:rPr>
          <w:rFonts w:eastAsia="Times New Roman"/>
        </w:rPr>
      </w:pPr>
      <w:r>
        <w:rPr>
          <w:rFonts w:eastAsia="Times New Roman"/>
        </w:rPr>
        <w:t>A. General Information</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2555"/>
              <w:gridCol w:w="3435"/>
              <w:gridCol w:w="337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Institution Name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SUNY College of Environmental Science and Forestry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SUNY College of Environmental Science and Forestry</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Address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One Forestry Drive</w:t>
                  </w:r>
                  <w:r>
                    <w:rPr>
                      <w:rFonts w:ascii="Verdana" w:eastAsia="Times New Roman" w:hAnsi="Verdana"/>
                      <w:color w:val="000000"/>
                      <w:sz w:val="18"/>
                      <w:szCs w:val="18"/>
                    </w:rPr>
                    <w:br/>
                    <w:t>Syracuse, NY 13210 2778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One Forestry Drive</w:t>
                  </w:r>
                  <w:r>
                    <w:rPr>
                      <w:rFonts w:ascii="Verdana" w:eastAsia="Times New Roman" w:hAnsi="Verdana"/>
                      <w:color w:val="000000"/>
                      <w:sz w:val="18"/>
                      <w:szCs w:val="18"/>
                    </w:rPr>
                    <w:br/>
                    <w:t>Syracuse, NY 13210 2778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Telephone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315 470 6500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315 470 6500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Fax</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315 470 6932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315 470 6932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Website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www.esf.edu</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www.esf.edu</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Control</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Public</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Public</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Carnegie Classification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Research - High Research Activity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Research - High Research Activity</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Calendar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Semester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Semester</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Degree Granting Authority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New York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New York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Licensed to Operate in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NY</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Degrees/Certificates Offered</w:t>
                  </w:r>
                </w:p>
              </w:tc>
            </w:tr>
            <w:tr w:rsidR="00000000">
              <w:trPr>
                <w:tblCellSpacing w:w="7" w:type="dxa"/>
              </w:trPr>
              <w:tc>
                <w:tcPr>
                  <w:tcW w:w="0" w:type="auto"/>
                  <w:gridSpan w:val="3"/>
                  <w:shd w:val="clear" w:color="auto" w:fill="DDDDDD"/>
                  <w:tcMar>
                    <w:top w:w="30" w:type="dxa"/>
                    <w:left w:w="30" w:type="dxa"/>
                    <w:bottom w:w="30" w:type="dxa"/>
                    <w:right w:w="30" w:type="dxa"/>
                  </w:tcMar>
                  <w:hideMark/>
                </w:tcPr>
                <w:tbl>
                  <w:tblPr>
                    <w:tblW w:w="5000" w:type="pct"/>
                    <w:tblCellSpacing w:w="7" w:type="dxa"/>
                    <w:tblCellMar>
                      <w:left w:w="0" w:type="dxa"/>
                      <w:right w:w="0" w:type="dxa"/>
                    </w:tblCellMar>
                    <w:tblLook w:val="04A0"/>
                  </w:tblPr>
                  <w:tblGrid>
                    <w:gridCol w:w="5325"/>
                    <w:gridCol w:w="872"/>
                    <w:gridCol w:w="1098"/>
                    <w:gridCol w:w="872"/>
                    <w:gridCol w:w="1105"/>
                  </w:tblGrid>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p>
                    </w:tc>
                    <w:tc>
                      <w:tcPr>
                        <w:tcW w:w="0" w:type="auto"/>
                        <w:gridSpan w:val="2"/>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Data on File</w:t>
                        </w:r>
                      </w:p>
                    </w:tc>
                    <w:tc>
                      <w:tcPr>
                        <w:tcW w:w="0" w:type="auto"/>
                        <w:gridSpan w:val="2"/>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IP Data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Offered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Programs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Offered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Program</w:t>
                        </w:r>
                        <w:r>
                          <w:rPr>
                            <w:rFonts w:ascii="Verdana" w:eastAsia="Times New Roman" w:hAnsi="Verdana"/>
                            <w:b/>
                            <w:bCs/>
                            <w:color w:val="000000"/>
                            <w:sz w:val="16"/>
                            <w:szCs w:val="16"/>
                          </w:rPr>
                          <w:t>s</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(&lt; 1 year</w:t>
                        </w:r>
                        <w:r>
                          <w:rPr>
                            <w:rFonts w:ascii="Verdana" w:eastAsia="Times New Roman" w:hAnsi="Verdana"/>
                            <w:b/>
                            <w:bCs/>
                            <w:color w:val="000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(&gt;=1 year, &lt; 2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Associate's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(&gt;= 2 years, &lt; 4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Bachelor's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Postbaccalaureate Certificate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Master's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Post-Master's Certificate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Professional Practice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Research/Scholarship</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Other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bl>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Related Entities</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Name, State, 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none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none</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Initial Accreditation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1952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1952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Last Reaffirmed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2007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2007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Next Self-Study Visit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2011-12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2011-12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Next Periodic Review Report (PRR)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June 2017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June 2017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CHE Staff Liaison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Ms. Linda A. Suskie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Ms. Linda A. Suskie</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small"/>
      </w:pPr>
      <w:r>
        <w:t xml:space="preserve">The column marked </w:t>
      </w:r>
      <w:r>
        <w:rPr>
          <w:b/>
          <w:bCs/>
        </w:rPr>
        <w:t>"Data on File (as of...)"</w:t>
      </w:r>
      <w:r>
        <w:t xml:space="preserve"> reflects the data as of your institution's last lockdown, plus data that have been changed since lockdown, up to the current date.</w:t>
      </w:r>
    </w:p>
    <w:p w:rsidR="00000000" w:rsidRDefault="00787023">
      <w:pPr>
        <w:pStyle w:val="small"/>
      </w:pPr>
      <w:r>
        <w:t xml:space="preserve">The column marked </w:t>
      </w:r>
      <w:r>
        <w:rPr>
          <w:b/>
          <w:bCs/>
        </w:rPr>
        <w:t>"IP Data (2010-11)"</w:t>
      </w:r>
      <w:r>
        <w:t xml:space="preserve"> refers to the data you will enter during this reporting period. </w:t>
      </w:r>
      <w:r>
        <w:br w:type="textWrapping" w:clear="all"/>
      </w:r>
      <w:r>
        <w:br w:type="textWrapping" w:clear="all"/>
        <w:t>To see the data you actually entered last year, minus any subsequent changes, go to the Home page and select the year you want to review. Those data wil</w:t>
      </w:r>
      <w:r>
        <w:t xml:space="preserve">l be in the right-hand column.  </w:t>
      </w:r>
    </w:p>
    <w:p w:rsidR="00000000" w:rsidRDefault="00787023">
      <w:pPr>
        <w:pStyle w:val="small"/>
      </w:pPr>
      <w:r>
        <w:t>Shaded information cannot be modified on-line. Please contact Mr. Tze Joe (</w:t>
      </w:r>
      <w:hyperlink r:id="rId5" w:history="1">
        <w:r>
          <w:rPr>
            <w:rStyle w:val="Hyperlink"/>
          </w:rPr>
          <w:t>tjoe@msche.org</w:t>
        </w:r>
      </w:hyperlink>
      <w:r>
        <w:t>) if you would like to change the data on file. Please complete the following fields that curren</w:t>
      </w:r>
      <w:r>
        <w:t xml:space="preserve">tly are blank and/or are accessible to you. An asterisk (*) denotes a required field: </w:t>
      </w:r>
    </w:p>
    <w:p w:rsidR="00000000" w:rsidRDefault="00787023">
      <w:pPr>
        <w:pStyle w:val="small"/>
      </w:pPr>
      <w:r>
        <w:rPr>
          <w:b/>
          <w:bCs/>
        </w:rPr>
        <w:t>TELEPHONE &amp; FAX</w:t>
      </w:r>
      <w:r>
        <w:br w:type="textWrapping" w:clear="all"/>
        <w:t xml:space="preserve">List the numbers to which you prefer to have general inquiries directed. These numbers will be published in our on-line directory. </w:t>
      </w:r>
    </w:p>
    <w:p w:rsidR="00000000" w:rsidRDefault="00787023">
      <w:pPr>
        <w:pStyle w:val="small"/>
      </w:pPr>
      <w:r>
        <w:rPr>
          <w:b/>
          <w:bCs/>
        </w:rPr>
        <w:t>WEBSITE</w:t>
      </w:r>
      <w:r>
        <w:rPr>
          <w:b/>
          <w:bCs/>
        </w:rPr>
        <w:br w:type="textWrapping" w:clear="all"/>
      </w:r>
      <w:r>
        <w:t>Provide the U</w:t>
      </w:r>
      <w:r>
        <w:t xml:space="preserve">niform Resource Locator (U.R.L.) for your institution’s home page on the World Wide Web. </w:t>
      </w:r>
    </w:p>
    <w:p w:rsidR="00000000" w:rsidRDefault="00787023">
      <w:pPr>
        <w:pStyle w:val="small"/>
      </w:pPr>
      <w:r>
        <w:rPr>
          <w:b/>
          <w:bCs/>
        </w:rPr>
        <w:t>CALENDAR</w:t>
      </w:r>
      <w:r>
        <w:br w:type="textWrapping" w:clear="all"/>
        <w:t>Indicate the predominant calendar system used at your institution, including:</w:t>
      </w:r>
      <w:r>
        <w:br w:type="textWrapping" w:clear="all"/>
        <w:t>* Semester</w:t>
      </w:r>
      <w:r>
        <w:br w:type="textWrapping" w:clear="all"/>
        <w:t>* Quarter</w:t>
      </w:r>
      <w:r>
        <w:br w:type="textWrapping" w:clear="all"/>
        <w:t>* Trimester</w:t>
      </w:r>
      <w:r>
        <w:br w:type="textWrapping" w:clear="all"/>
        <w:t>* 4-1-4 Plan</w:t>
      </w:r>
      <w:r>
        <w:br w:type="textWrapping" w:clear="all"/>
        <w:t>* Continuous Term</w:t>
      </w:r>
      <w:r>
        <w:br w:type="textWrapping" w:clear="all"/>
        <w:t>* Differs by Pr</w:t>
      </w:r>
      <w:r>
        <w:t>ogram</w:t>
      </w:r>
      <w:r>
        <w:br w:type="textWrapping" w:clear="all"/>
        <w:t>* Other</w:t>
      </w:r>
    </w:p>
    <w:p w:rsidR="00000000" w:rsidRDefault="00787023">
      <w:pPr>
        <w:pStyle w:val="small"/>
      </w:pPr>
      <w:r>
        <w:rPr>
          <w:b/>
          <w:bCs/>
        </w:rPr>
        <w:t>DEGREE GRANTING AUTHORITY</w:t>
      </w:r>
      <w:r>
        <w:br w:type="textWrapping" w:clear="all"/>
        <w:t>Select the state or other jurisdiction that authorizes your institution to offer postsecondary degrees. Federally chartered institutions (i.e., military) should select "United States of America." </w:t>
      </w:r>
    </w:p>
    <w:p w:rsidR="00000000" w:rsidRDefault="00787023">
      <w:pPr>
        <w:pStyle w:val="small"/>
      </w:pPr>
      <w:r>
        <w:rPr>
          <w:b/>
          <w:bCs/>
        </w:rPr>
        <w:t>LICENSED TO OPERATE IN</w:t>
      </w:r>
      <w:r>
        <w:rPr>
          <w:b/>
          <w:bCs/>
        </w:rPr>
        <w:br w:type="textWrapping" w:clear="all"/>
      </w:r>
      <w:r>
        <w:t>Select the state(s)/province(s) or other local jurisdictions in which your institution was required to get national or local government permits or other forms of approval in order to conduct business there. At least one of these must</w:t>
      </w:r>
      <w:r>
        <w:t xml:space="preserve"> be the same state or country that provided your degree granting authority. Federally chartered institutions (i.e., military) do not need to answer this question.</w:t>
      </w:r>
    </w:p>
    <w:p w:rsidR="00000000" w:rsidRDefault="00787023">
      <w:pPr>
        <w:pStyle w:val="small"/>
      </w:pPr>
      <w:r>
        <w:rPr>
          <w:b/>
          <w:bCs/>
        </w:rPr>
        <w:t>PROGRAMS AND CERTIFICATE/DEGREE LEVELS:</w:t>
      </w:r>
      <w:r>
        <w:br w:type="textWrapping" w:clear="all"/>
        <w:t>Indicate the number of programs your institution offe</w:t>
      </w:r>
      <w:r>
        <w:t>rs for each of the following certificates and degrees:</w:t>
      </w:r>
    </w:p>
    <w:p w:rsidR="00000000" w:rsidRDefault="00787023">
      <w:pPr>
        <w:numPr>
          <w:ilvl w:val="0"/>
          <w:numId w:val="1"/>
        </w:numPr>
        <w:spacing w:before="100" w:beforeAutospacing="1" w:after="100" w:afterAutospacing="1"/>
        <w:divId w:val="957571049"/>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1 (less than one academic year)</w:t>
      </w:r>
    </w:p>
    <w:p w:rsidR="00000000" w:rsidRDefault="00787023">
      <w:pPr>
        <w:numPr>
          <w:ilvl w:val="0"/>
          <w:numId w:val="1"/>
        </w:numPr>
        <w:spacing w:before="100" w:beforeAutospacing="1" w:after="100" w:afterAutospacing="1"/>
        <w:divId w:val="457528387"/>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2 (at least one but less than two academic years)</w:t>
      </w:r>
    </w:p>
    <w:p w:rsidR="00000000" w:rsidRDefault="00787023">
      <w:pPr>
        <w:numPr>
          <w:ilvl w:val="0"/>
          <w:numId w:val="1"/>
        </w:numPr>
        <w:spacing w:before="100" w:beforeAutospacing="1" w:after="100" w:afterAutospacing="1"/>
        <w:divId w:val="706491576"/>
        <w:rPr>
          <w:rFonts w:ascii="Verdana" w:eastAsia="Times New Roman" w:hAnsi="Verdana"/>
          <w:color w:val="000000"/>
          <w:sz w:val="16"/>
          <w:szCs w:val="16"/>
        </w:rPr>
      </w:pPr>
      <w:r>
        <w:rPr>
          <w:rFonts w:ascii="Verdana" w:eastAsia="Times New Roman" w:hAnsi="Verdana"/>
          <w:color w:val="000000"/>
          <w:sz w:val="16"/>
          <w:szCs w:val="16"/>
        </w:rPr>
        <w:t>Associate's Degree</w:t>
      </w:r>
    </w:p>
    <w:p w:rsidR="00000000" w:rsidRDefault="00787023">
      <w:pPr>
        <w:numPr>
          <w:ilvl w:val="0"/>
          <w:numId w:val="1"/>
        </w:numPr>
        <w:spacing w:before="100" w:beforeAutospacing="1" w:after="100" w:afterAutospacing="1"/>
        <w:divId w:val="2105110759"/>
        <w:rPr>
          <w:rFonts w:ascii="Verdana" w:eastAsia="Times New Roman" w:hAnsi="Verdana"/>
          <w:color w:val="000000"/>
          <w:sz w:val="16"/>
          <w:szCs w:val="16"/>
        </w:rPr>
      </w:pPr>
      <w:r>
        <w:rPr>
          <w:rFonts w:ascii="Verdana" w:eastAsia="Times New Roman" w:hAnsi="Verdana"/>
          <w:color w:val="000000"/>
          <w:sz w:val="16"/>
          <w:szCs w:val="16"/>
        </w:rPr>
        <w:t>Postsecond</w:t>
      </w:r>
      <w:r>
        <w:rPr>
          <w:rFonts w:ascii="Verdana" w:eastAsia="Times New Roman" w:hAnsi="Verdana"/>
          <w:color w:val="000000"/>
          <w:sz w:val="16"/>
          <w:szCs w:val="16"/>
        </w:rPr>
        <w:t>ary award, certificate, or diploma 3 (at least two but less than four academic years)</w:t>
      </w:r>
    </w:p>
    <w:p w:rsidR="00000000" w:rsidRDefault="00787023">
      <w:pPr>
        <w:numPr>
          <w:ilvl w:val="0"/>
          <w:numId w:val="1"/>
        </w:numPr>
        <w:spacing w:before="100" w:beforeAutospacing="1" w:after="100" w:afterAutospacing="1"/>
        <w:divId w:val="13767824"/>
        <w:rPr>
          <w:rFonts w:ascii="Verdana" w:eastAsia="Times New Roman" w:hAnsi="Verdana"/>
          <w:color w:val="000000"/>
          <w:sz w:val="16"/>
          <w:szCs w:val="16"/>
        </w:rPr>
      </w:pPr>
      <w:r>
        <w:rPr>
          <w:rFonts w:ascii="Verdana" w:eastAsia="Times New Roman" w:hAnsi="Verdana"/>
          <w:color w:val="000000"/>
          <w:sz w:val="16"/>
          <w:szCs w:val="16"/>
        </w:rPr>
        <w:t>Bachelor's Degree</w:t>
      </w:r>
    </w:p>
    <w:p w:rsidR="00000000" w:rsidRDefault="00787023">
      <w:pPr>
        <w:numPr>
          <w:ilvl w:val="0"/>
          <w:numId w:val="1"/>
        </w:numPr>
        <w:spacing w:before="100" w:beforeAutospacing="1" w:after="100" w:afterAutospacing="1"/>
        <w:divId w:val="2019574290"/>
        <w:rPr>
          <w:rFonts w:ascii="Verdana" w:eastAsia="Times New Roman" w:hAnsi="Verdana"/>
          <w:color w:val="000000"/>
          <w:sz w:val="16"/>
          <w:szCs w:val="16"/>
        </w:rPr>
      </w:pPr>
      <w:r>
        <w:rPr>
          <w:rFonts w:ascii="Verdana" w:eastAsia="Times New Roman" w:hAnsi="Verdana"/>
          <w:color w:val="000000"/>
          <w:sz w:val="16"/>
          <w:szCs w:val="16"/>
        </w:rPr>
        <w:t>Postbaccalaureate certificate</w:t>
      </w:r>
    </w:p>
    <w:p w:rsidR="00000000" w:rsidRDefault="00787023">
      <w:pPr>
        <w:numPr>
          <w:ilvl w:val="0"/>
          <w:numId w:val="1"/>
        </w:numPr>
        <w:spacing w:before="100" w:beforeAutospacing="1" w:after="100" w:afterAutospacing="1"/>
        <w:divId w:val="1101074678"/>
        <w:rPr>
          <w:rFonts w:ascii="Verdana" w:eastAsia="Times New Roman" w:hAnsi="Verdana"/>
          <w:color w:val="000000"/>
          <w:sz w:val="16"/>
          <w:szCs w:val="16"/>
        </w:rPr>
      </w:pPr>
      <w:r>
        <w:rPr>
          <w:rFonts w:ascii="Verdana" w:eastAsia="Times New Roman" w:hAnsi="Verdana"/>
          <w:color w:val="000000"/>
          <w:sz w:val="16"/>
          <w:szCs w:val="16"/>
        </w:rPr>
        <w:t>Master's Degree (Including M.Div. and M.H.L./Rav)</w:t>
      </w:r>
    </w:p>
    <w:p w:rsidR="00000000" w:rsidRDefault="00787023">
      <w:pPr>
        <w:numPr>
          <w:ilvl w:val="0"/>
          <w:numId w:val="1"/>
        </w:numPr>
        <w:spacing w:before="100" w:beforeAutospacing="1" w:after="100" w:afterAutospacing="1"/>
        <w:divId w:val="1017542389"/>
        <w:rPr>
          <w:rFonts w:ascii="Verdana" w:eastAsia="Times New Roman" w:hAnsi="Verdana"/>
          <w:color w:val="000000"/>
          <w:sz w:val="16"/>
          <w:szCs w:val="16"/>
        </w:rPr>
      </w:pPr>
      <w:r>
        <w:rPr>
          <w:rFonts w:ascii="Verdana" w:eastAsia="Times New Roman" w:hAnsi="Verdana"/>
          <w:color w:val="000000"/>
          <w:sz w:val="16"/>
          <w:szCs w:val="16"/>
        </w:rPr>
        <w:t>Post-master's certificate</w:t>
      </w:r>
    </w:p>
    <w:p w:rsidR="00000000" w:rsidRDefault="00787023">
      <w:pPr>
        <w:numPr>
          <w:ilvl w:val="0"/>
          <w:numId w:val="1"/>
        </w:numPr>
        <w:spacing w:before="100" w:beforeAutospacing="1" w:after="100" w:afterAutospacing="1"/>
        <w:divId w:val="1060444320"/>
        <w:rPr>
          <w:rFonts w:ascii="Verdana" w:eastAsia="Times New Roman" w:hAnsi="Verdana"/>
          <w:color w:val="000000"/>
          <w:sz w:val="16"/>
          <w:szCs w:val="16"/>
        </w:rPr>
      </w:pPr>
      <w:r>
        <w:rPr>
          <w:rFonts w:ascii="Verdana" w:eastAsia="Times New Roman" w:hAnsi="Verdana"/>
          <w:color w:val="000000"/>
          <w:sz w:val="16"/>
          <w:szCs w:val="16"/>
        </w:rPr>
        <w:t>Doctor's degree - research/scholarship</w:t>
      </w:r>
    </w:p>
    <w:p w:rsidR="00000000" w:rsidRDefault="00787023">
      <w:pPr>
        <w:numPr>
          <w:ilvl w:val="0"/>
          <w:numId w:val="1"/>
        </w:numPr>
        <w:spacing w:before="100" w:beforeAutospacing="1" w:after="100" w:afterAutospacing="1"/>
        <w:divId w:val="1209995040"/>
        <w:rPr>
          <w:rFonts w:ascii="Verdana" w:eastAsia="Times New Roman" w:hAnsi="Verdana"/>
          <w:color w:val="000000"/>
          <w:sz w:val="16"/>
          <w:szCs w:val="16"/>
        </w:rPr>
      </w:pPr>
      <w:r>
        <w:rPr>
          <w:rFonts w:ascii="Verdana" w:eastAsia="Times New Roman" w:hAnsi="Verdana"/>
          <w:color w:val="000000"/>
          <w:sz w:val="16"/>
          <w:szCs w:val="16"/>
        </w:rPr>
        <w:t>Doctor'</w:t>
      </w:r>
      <w:r>
        <w:rPr>
          <w:rFonts w:ascii="Verdana" w:eastAsia="Times New Roman" w:hAnsi="Verdana"/>
          <w:color w:val="000000"/>
          <w:sz w:val="16"/>
          <w:szCs w:val="16"/>
        </w:rPr>
        <w:t xml:space="preserve">s degree - professional practice </w:t>
      </w:r>
    </w:p>
    <w:p w:rsidR="00000000" w:rsidRDefault="00787023">
      <w:pPr>
        <w:numPr>
          <w:ilvl w:val="0"/>
          <w:numId w:val="1"/>
        </w:numPr>
        <w:spacing w:before="100" w:beforeAutospacing="1" w:after="100" w:afterAutospacing="1"/>
        <w:divId w:val="1298297031"/>
        <w:rPr>
          <w:rFonts w:ascii="Verdana" w:eastAsia="Times New Roman" w:hAnsi="Verdana"/>
          <w:color w:val="000000"/>
          <w:sz w:val="16"/>
          <w:szCs w:val="16"/>
        </w:rPr>
      </w:pPr>
      <w:r>
        <w:rPr>
          <w:rFonts w:ascii="Verdana" w:eastAsia="Times New Roman" w:hAnsi="Verdana"/>
          <w:color w:val="000000"/>
          <w:sz w:val="16"/>
          <w:szCs w:val="16"/>
        </w:rPr>
        <w:t>Doctor's degree - Other</w:t>
      </w:r>
    </w:p>
    <w:p w:rsidR="00000000" w:rsidRDefault="00787023">
      <w:pPr>
        <w:pStyle w:val="small"/>
      </w:pPr>
      <w:r>
        <w:t>Note: The number of programs refers to the number of majors available for a given degree/certificate program, consistent with reporting CIP codes to IPEDS. (Rev. 3/8/11)</w:t>
      </w:r>
    </w:p>
    <w:p w:rsidR="00000000" w:rsidRDefault="00787023">
      <w:pPr>
        <w:pStyle w:val="Heading1"/>
        <w:rPr>
          <w:rFonts w:eastAsia="Times New Roman"/>
          <w:b w:val="0"/>
          <w:bCs w:val="0"/>
          <w:sz w:val="16"/>
          <w:szCs w:val="16"/>
        </w:rPr>
      </w:pPr>
      <w:r>
        <w:rPr>
          <w:rFonts w:eastAsia="Times New Roman"/>
          <w:sz w:val="16"/>
          <w:szCs w:val="16"/>
        </w:rPr>
        <w:t>Types of Doctor's Degrees:</w:t>
      </w:r>
      <w:r>
        <w:rPr>
          <w:rFonts w:eastAsia="Times New Roman"/>
          <w:b w:val="0"/>
          <w:bCs w:val="0"/>
          <w:sz w:val="16"/>
          <w:szCs w:val="16"/>
        </w:rPr>
        <w:br w:type="textWrapping" w:clear="all"/>
      </w:r>
      <w:r>
        <w:rPr>
          <w:rFonts w:eastAsia="Times New Roman"/>
          <w:b w:val="0"/>
          <w:bCs w:val="0"/>
          <w:i/>
          <w:iCs/>
          <w:sz w:val="16"/>
          <w:szCs w:val="16"/>
        </w:rPr>
        <w:t>(From the IPEDS Glossary) (Rev. 3/8/11)</w:t>
      </w:r>
    </w:p>
    <w:p w:rsidR="00000000" w:rsidRDefault="00787023">
      <w:pPr>
        <w:pStyle w:val="small"/>
      </w:pPr>
      <w:r>
        <w:rPr>
          <w:b/>
          <w:bCs/>
          <w:i/>
          <w:iCs/>
        </w:rPr>
        <w:t>Doctor's Degree - Research/Scholarship</w:t>
      </w:r>
      <w:r>
        <w:rPr>
          <w:b/>
          <w:bCs/>
          <w:i/>
          <w:iCs/>
        </w:rPr>
        <w:br w:type="textWrapping" w:clear="all"/>
      </w:r>
      <w:r>
        <w:t>A Ph.D. or other doctor's degree that requires advanced work beyond the master’s level, including the preparation and defense of a dissertation based on original research, or th</w:t>
      </w:r>
      <w:r>
        <w:t>e planning and execution of an original project demonstrating substantial artistic or scholarly achievement. Some examples of this type of degree may include Ed.D., D.M.A., D.B.A., D.Sc., D.A., or D.M, and others, as designated by the awarding institution.</w:t>
      </w:r>
      <w:r>
        <w:t xml:space="preserve"> </w:t>
      </w:r>
    </w:p>
    <w:p w:rsidR="00000000" w:rsidRDefault="00787023">
      <w:pPr>
        <w:pStyle w:val="small"/>
      </w:pPr>
      <w:r>
        <w:rPr>
          <w:b/>
          <w:bCs/>
          <w:i/>
          <w:iCs/>
        </w:rPr>
        <w:t>Doctor's Degree - Professional Practice</w:t>
      </w:r>
      <w:r>
        <w:rPr>
          <w:b/>
          <w:bCs/>
          <w:i/>
          <w:iCs/>
        </w:rPr>
        <w:br w:type="textWrapping" w:clear="all"/>
      </w:r>
      <w:r>
        <w:t>A doctor's degree that is conferred upon competion of a program providing the knowledge and skills for the recognition, credential, or license required for professional practice. The degree is awarded after a perio</w:t>
      </w:r>
      <w:r>
        <w:t>d of study such that the total time to the degree, including both pre-professional and professional preparation, equals at least six full-time equivalent academic years. Some of these degrees were formerly classified as “first-professional” and may include</w:t>
      </w:r>
      <w:r>
        <w:t>: Chiropractic (D.C. or D.C.M.); Dentistry (D.D.S. or D.M.D.); Law (L.L.B. or J.D.); Medicine (M.D.); Optometry (O.D.); Osteopathic Medicine (D.O); Pharmacy (Pharm.D.); Podiatry (D.P.M., Pod.D., D.P.); or, Veterinary Medicine (D.V.M.), and others, as desig</w:t>
      </w:r>
      <w:r>
        <w:t>nated by the awarding institution. Other examples may include Au.D., D.Ed.Min., D.N.P., D.Min., D.Ed.Min, D.Miss., D.P.T., N.D., O.T.D., and Psy.D.</w:t>
      </w:r>
    </w:p>
    <w:p w:rsidR="00000000" w:rsidRDefault="00787023">
      <w:pPr>
        <w:pStyle w:val="small"/>
      </w:pPr>
      <w:r>
        <w:rPr>
          <w:b/>
          <w:bCs/>
          <w:i/>
          <w:iCs/>
        </w:rPr>
        <w:t>Doctor's Degree - Other</w:t>
      </w:r>
      <w:r>
        <w:rPr>
          <w:b/>
          <w:bCs/>
          <w:i/>
          <w:iCs/>
        </w:rPr>
        <w:br w:type="textWrapping" w:clear="all"/>
      </w:r>
      <w:r>
        <w:t>A doctor's degree that does not meet the definition of a "doctor’s degree - research</w:t>
      </w:r>
      <w:r>
        <w:t>/scholarship" or "doctor’s degree - professional practice."</w:t>
      </w:r>
    </w:p>
    <w:p w:rsidR="00000000" w:rsidRDefault="00787023">
      <w:pPr>
        <w:pStyle w:val="small"/>
      </w:pPr>
      <w:r>
        <w:rPr>
          <w:b/>
          <w:bCs/>
        </w:rPr>
        <w:t>RELATED ENTITIES</w:t>
      </w:r>
      <w:r>
        <w:br w:type="textWrapping" w:clear="all"/>
        <w:t>Is the institution completing this form related to another entity, within this region or elsewhere, that is not accredited by Middle States?</w:t>
      </w:r>
    </w:p>
    <w:p w:rsidR="00000000" w:rsidRDefault="00787023">
      <w:pPr>
        <w:pStyle w:val="small"/>
      </w:pPr>
      <w:r>
        <w:t>Excerpt from the "Related Entities" po</w:t>
      </w:r>
      <w:r>
        <w:t>licy statement:</w:t>
      </w:r>
    </w:p>
    <w:p w:rsidR="00000000" w:rsidRDefault="00787023">
      <w:pPr>
        <w:pStyle w:val="NormalWeb"/>
        <w:divId w:val="759327040"/>
      </w:pPr>
      <w:r>
        <w:rPr>
          <w:sz w:val="15"/>
          <w:szCs w:val="15"/>
        </w:rPr>
        <w:t>A related entity may be a corporate parent, system administration or board, religious sponsor, funding sponsor (which, in some cases, may include an equity or investment fund), or other entity that can affect decisions related to accreditat</w:t>
      </w:r>
      <w:r>
        <w:rPr>
          <w:sz w:val="15"/>
          <w:szCs w:val="15"/>
        </w:rPr>
        <w:t>ion (herein “Related Entities”). Related entities may include institutional or corporate layers or groups. Ordinarily, local, county, and state legislatures, other accreditors, local advisory boards, and government agencies are not related entities. The sc</w:t>
      </w:r>
      <w:r>
        <w:rPr>
          <w:sz w:val="15"/>
          <w:szCs w:val="15"/>
        </w:rPr>
        <w:t>ope of this policy does not include "contractual relationships" in which the accredited entity contracts for services; these are governed by a separate Commission policy.</w:t>
      </w:r>
    </w:p>
    <w:p w:rsidR="00000000" w:rsidRDefault="00787023">
      <w:pPr>
        <w:pStyle w:val="small"/>
      </w:pPr>
      <w:r>
        <w:rPr>
          <w:i/>
          <w:iCs/>
        </w:rPr>
        <w:t xml:space="preserve">Exclusions: </w:t>
      </w:r>
      <w:r>
        <w:rPr>
          <w:i/>
          <w:iCs/>
        </w:rPr>
        <w:br w:type="textWrapping" w:clear="all"/>
      </w:r>
      <w:r>
        <w:t xml:space="preserve">Do not report relationships that you are listing elsewhere in the IP as </w:t>
      </w:r>
      <w:r>
        <w:t xml:space="preserve">Branch Campuses, Additional Locations, or Other Instructional Sites. </w:t>
      </w:r>
    </w:p>
    <w:p w:rsidR="00000000" w:rsidRDefault="00787023">
      <w:pPr>
        <w:pStyle w:val="small"/>
      </w:pPr>
      <w:r>
        <w:t>INSTITUTION TYPE:</w:t>
      </w:r>
      <w:r>
        <w:br w:type="textWrapping" w:clear="all"/>
        <w:t>The Commission uses the categories in the 2006 Carnegie Classification for the reporting period covered by this IP,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870"/>
        <w:gridCol w:w="6919"/>
      </w:tblGrid>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jc w:val="center"/>
            </w:pPr>
            <w:r>
              <w:t> </w:t>
            </w:r>
          </w:p>
          <w:p w:rsidR="00000000" w:rsidRDefault="00787023">
            <w:pPr>
              <w:pStyle w:val="NormalWeb"/>
              <w:spacing w:before="0" w:beforeAutospacing="0" w:after="0" w:afterAutospacing="0"/>
              <w:jc w:val="center"/>
            </w:pPr>
            <w:r>
              <w:rPr>
                <w:rFonts w:ascii="ZapfHumnst BT" w:hAnsi="ZapfHumnst BT"/>
                <w:b/>
                <w:sz w:val="22"/>
                <w:szCs w:val="22"/>
              </w:rPr>
              <w:t>ID</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jc w:val="center"/>
            </w:pPr>
            <w:r>
              <w:t> </w:t>
            </w:r>
          </w:p>
          <w:p w:rsidR="00000000" w:rsidRDefault="00787023">
            <w:pPr>
              <w:pStyle w:val="NormalWeb"/>
              <w:spacing w:before="0" w:beforeAutospacing="0" w:after="0" w:afterAutospacing="0"/>
              <w:jc w:val="center"/>
            </w:pPr>
            <w:r>
              <w:rPr>
                <w:rFonts w:ascii="ZapfHumnst BT" w:hAnsi="ZapfHumnst BT"/>
                <w:b/>
                <w:sz w:val="22"/>
                <w:szCs w:val="22"/>
              </w:rPr>
              <w:t>Category</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jc w:val="center"/>
            </w:pPr>
            <w:r>
              <w:t> </w:t>
            </w:r>
          </w:p>
          <w:p w:rsidR="00000000" w:rsidRDefault="00787023">
            <w:pPr>
              <w:pStyle w:val="NormalWeb"/>
              <w:spacing w:before="0" w:beforeAutospacing="0" w:after="0" w:afterAutospacing="0"/>
              <w:jc w:val="center"/>
            </w:pPr>
            <w:r>
              <w:rPr>
                <w:rFonts w:ascii="ZapfHumnst BT" w:hAnsi="ZapfHumnst BT"/>
                <w:b/>
                <w:sz w:val="22"/>
                <w:szCs w:val="22"/>
              </w:rPr>
              <w:t>Category Explanation</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 </w:t>
            </w:r>
          </w:p>
          <w:p w:rsidR="00000000" w:rsidRDefault="00787023">
            <w:pPr>
              <w:pStyle w:val="NormalWeb"/>
              <w:tabs>
                <w:tab w:val="decimal" w:pos="360"/>
              </w:tabs>
              <w:spacing w:before="0" w:beforeAutospacing="0" w:after="0" w:afterAutospacing="0"/>
            </w:pPr>
            <w:r>
              <w:t>1</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 </w:t>
            </w:r>
          </w:p>
          <w:p w:rsidR="00000000" w:rsidRDefault="00787023">
            <w:pPr>
              <w:pStyle w:val="NormalWeb"/>
              <w:spacing w:before="0" w:beforeAutospacing="0" w:after="0" w:afterAutospacing="0"/>
            </w:pPr>
            <w:r>
              <w:t>Assoc/Pub-R-S</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 </w:t>
            </w:r>
          </w:p>
          <w:p w:rsidR="00000000" w:rsidRDefault="00787023">
            <w:pPr>
              <w:pStyle w:val="NormalWeb"/>
              <w:spacing w:before="0" w:beforeAutospacing="0" w:after="0" w:afterAutospacing="0"/>
            </w:pPr>
            <w:r>
              <w:t>Associate's--Public Rural-serving Small</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Assoc/Pub-R-M</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Rural-serving Medium</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3</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Assoc/Pub-R-L</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Rural-serving Large</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4</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Assoc/Pub-S-SC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Suburban-serving Single Campus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5</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Assoc/Pub-S-MC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Suburban-serving Multicampus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6</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Assoc/Pub-U-SC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Urban-serving Single Campus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7</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Assoc/Pub-U-MC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Urban-serving Multicampus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8</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Assoc/Pub-Spec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Special Use</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9</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Assoc/PrivNFP</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Associate's--Private Not-for-profit</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Assoc/PrivFP4</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Associate's--Private For-profit</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11</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Assoc/Pub2in4</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2-year colleges under 4-year universities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12</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Assoc/Pub4</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Associate's--Public 4-year Primarily Associate's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13</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Assoc/PrivNFP4</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Associate's--Private Not-for-profit 4-year Primarily Associate's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14</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Assoc/PrivFP4</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Associate's--Private For-profit 4-year Primarily Associate's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15</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RU/VH</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Research Universities (very high research activity)</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16</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RU/H</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Research Universities (high research activity)</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17</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DRU</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Doctoral/Research Universities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18</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L</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Colleges and Universities (larger programs)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19</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M</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Colleges and Universities (medium programs)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S</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Master's Colleges and Universities (smaller programs)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21</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Bac/A&amp;S</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 xml:space="preserve">Baccalaureate Colleges--Arts &amp; </w:t>
            </w:r>
            <w:r>
              <w:t>Sciences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22</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Bac/Diverse</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Baccalaureate Colleges--Diverse Fields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23</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Bac/Assoc</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Baccalaureate/Associate's Colleges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24</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Spec/Faith</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Institutions--Theological seminaries, Bible colleges, and other faith-related institutions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25</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Spec/Med</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Institutions--Medical schools and medical centers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26</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Spec/Health</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Institutions--Other health professions schools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27</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Spec/Engg</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Institutions--Schools of engineering</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28</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Spec/Tech</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Institutions--Other technology-related schools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29</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Spec/Bus</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Institutions--Schools of business and management</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30</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Spec/Arts</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Institutions--Schools of art, music, and design</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31</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Spec/Law</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Institutions--Schools of law</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32</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Spec/Other</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Special Focus Institutions--Other special-focus institutions</w:t>
            </w:r>
          </w:p>
        </w:tc>
      </w:tr>
      <w:tr w:rsidR="00000000">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tabs>
                <w:tab w:val="decimal" w:pos="360"/>
              </w:tabs>
              <w:spacing w:before="0" w:beforeAutospacing="0" w:after="0" w:afterAutospacing="0"/>
            </w:pPr>
            <w:r>
              <w:t>33</w:t>
            </w:r>
          </w:p>
        </w:tc>
        <w:tc>
          <w:tcPr>
            <w:tcW w:w="1870"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Tribal</w:t>
            </w:r>
          </w:p>
        </w:tc>
        <w:tc>
          <w:tcPr>
            <w:tcW w:w="6919" w:type="dxa"/>
            <w:tcBorders>
              <w:top w:val="single" w:sz="4" w:space="0" w:color="auto"/>
              <w:left w:val="single" w:sz="4" w:space="0" w:color="auto"/>
              <w:bottom w:val="single" w:sz="4" w:space="0" w:color="auto"/>
              <w:right w:val="single" w:sz="4" w:space="0" w:color="auto"/>
            </w:tcBorders>
            <w:shd w:val="clear" w:color="auto" w:fill="auto"/>
            <w:hideMark/>
          </w:tcPr>
          <w:p w:rsidR="00000000" w:rsidRDefault="00787023">
            <w:pPr>
              <w:pStyle w:val="NormalWeb"/>
              <w:spacing w:before="0" w:beforeAutospacing="0" w:after="0" w:afterAutospacing="0"/>
            </w:pPr>
            <w:r>
              <w:t>Tribal Colleges</w:t>
            </w:r>
          </w:p>
        </w:tc>
      </w:tr>
    </w:tbl>
    <w:p w:rsidR="00000000" w:rsidRDefault="00787023">
      <w:pPr>
        <w:pStyle w:val="NormalWeb"/>
      </w:pPr>
      <w:r>
        <w:t xml:space="preserve">For a complete description of the Carnegie Classification system, go to </w:t>
      </w:r>
      <w:hyperlink r:id="rId6" w:history="1">
        <w:r>
          <w:rPr>
            <w:rStyle w:val="Hyperlink"/>
          </w:rPr>
          <w:t>http://72.5.117.129/classifications/</w:t>
        </w:r>
      </w:hyperlink>
      <w:r>
        <w:t>.</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26" style="width:468pt;height:1.5pt" o:hralign="center" o:hrstd="t" o:hrnoshade="t" o:hr="t" fillcolor="black" stroked="f"/>
        </w:pict>
      </w:r>
    </w:p>
    <w:p w:rsidR="00000000" w:rsidRDefault="00787023">
      <w:pPr>
        <w:pStyle w:val="Heading1"/>
        <w:rPr>
          <w:rFonts w:eastAsia="Times New Roman"/>
        </w:rPr>
      </w:pPr>
      <w:r>
        <w:rPr>
          <w:rFonts w:eastAsia="Times New Roman"/>
        </w:rPr>
        <w:t>B. Key Contacts</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3087"/>
              <w:gridCol w:w="3123"/>
              <w:gridCol w:w="3123"/>
              <w:gridCol w:w="27"/>
            </w:tblGrid>
            <w:tr w:rsidR="00000000">
              <w:trPr>
                <w:gridAfter w:val="1"/>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Key Contact</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gridAfter w:val="1"/>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System/District Chief Exec Officer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Nancy L. Zimpher </w:t>
                  </w:r>
                  <w:r>
                    <w:rPr>
                      <w:rFonts w:ascii="Verdana" w:eastAsia="Times New Roman" w:hAnsi="Verdana"/>
                      <w:color w:val="000000"/>
                      <w:sz w:val="18"/>
                      <w:szCs w:val="18"/>
                    </w:rPr>
                    <w:br/>
                  </w:r>
                  <w:r>
                    <w:rPr>
                      <w:rFonts w:ascii="Verdana" w:eastAsia="Times New Roman" w:hAnsi="Verdana"/>
                      <w:i/>
                      <w:iCs/>
                      <w:color w:val="000000"/>
                      <w:sz w:val="16"/>
                      <w:szCs w:val="16"/>
                    </w:rPr>
                    <w:t>Chancellor</w:t>
                  </w:r>
                  <w:r>
                    <w:rPr>
                      <w:rFonts w:ascii="Verdana" w:eastAsia="Times New Roman" w:hAnsi="Verdana"/>
                      <w:color w:val="000000"/>
                      <w:sz w:val="18"/>
                      <w:szCs w:val="18"/>
                    </w:rPr>
                    <w:br/>
                  </w:r>
                  <w:r>
                    <w:rPr>
                      <w:rFonts w:ascii="Verdana" w:eastAsia="Times New Roman" w:hAnsi="Verdana"/>
                      <w:color w:val="000000"/>
                      <w:sz w:val="16"/>
                      <w:szCs w:val="16"/>
                    </w:rPr>
                    <w:t>State University Plaza</w:t>
                  </w:r>
                  <w:r>
                    <w:rPr>
                      <w:rFonts w:ascii="Verdana" w:eastAsia="Times New Roman" w:hAnsi="Verdana"/>
                      <w:color w:val="000000"/>
                      <w:sz w:val="16"/>
                      <w:szCs w:val="16"/>
                    </w:rPr>
                    <w:br/>
                    <w:t>Albany, NY 12246</w:t>
                  </w:r>
                  <w:r>
                    <w:rPr>
                      <w:rFonts w:ascii="Verdana" w:eastAsia="Times New Roman" w:hAnsi="Verdana"/>
                      <w:color w:val="000000"/>
                      <w:sz w:val="18"/>
                      <w:szCs w:val="18"/>
                    </w:rPr>
                    <w:br/>
                  </w:r>
                  <w:r>
                    <w:rPr>
                      <w:rFonts w:ascii="Verdana" w:eastAsia="Times New Roman" w:hAnsi="Verdana"/>
                      <w:color w:val="000000"/>
                      <w:sz w:val="16"/>
                      <w:szCs w:val="16"/>
                    </w:rPr>
                    <w:br/>
                    <w:t>Phone: 518 443 5355</w:t>
                  </w:r>
                  <w:r>
                    <w:rPr>
                      <w:rFonts w:ascii="Verdana" w:eastAsia="Times New Roman" w:hAnsi="Verdana"/>
                      <w:color w:val="000000"/>
                      <w:sz w:val="16"/>
                      <w:szCs w:val="16"/>
                    </w:rPr>
                    <w:br/>
                  </w:r>
                  <w:r>
                    <w:rPr>
                      <w:rFonts w:ascii="Verdana" w:eastAsia="Times New Roman" w:hAnsi="Verdana"/>
                      <w:color w:val="000000"/>
                      <w:sz w:val="16"/>
                      <w:szCs w:val="16"/>
                    </w:rPr>
                    <w:t>Fax: 518 443 5360</w:t>
                  </w:r>
                  <w:r>
                    <w:rPr>
                      <w:rFonts w:ascii="Verdana" w:eastAsia="Times New Roman" w:hAnsi="Verdana"/>
                      <w:color w:val="000000"/>
                      <w:sz w:val="16"/>
                      <w:szCs w:val="16"/>
                    </w:rPr>
                    <w:br/>
                    <w:t>Email: Nancy.Zimpher@SUNY.edu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Nancy L. Zimpher </w:t>
                  </w:r>
                  <w:r>
                    <w:rPr>
                      <w:rFonts w:ascii="Verdana" w:eastAsia="Times New Roman" w:hAnsi="Verdana"/>
                      <w:color w:val="000000"/>
                      <w:sz w:val="18"/>
                      <w:szCs w:val="18"/>
                    </w:rPr>
                    <w:br/>
                  </w:r>
                  <w:r>
                    <w:rPr>
                      <w:rFonts w:ascii="Verdana" w:eastAsia="Times New Roman" w:hAnsi="Verdana"/>
                      <w:i/>
                      <w:iCs/>
                      <w:color w:val="000000"/>
                      <w:sz w:val="16"/>
                      <w:szCs w:val="16"/>
                    </w:rPr>
                    <w:t>Chancellor</w:t>
                  </w:r>
                  <w:r>
                    <w:rPr>
                      <w:rFonts w:ascii="Verdana" w:eastAsia="Times New Roman" w:hAnsi="Verdana"/>
                      <w:color w:val="000000"/>
                      <w:sz w:val="18"/>
                      <w:szCs w:val="18"/>
                    </w:rPr>
                    <w:br/>
                  </w:r>
                  <w:r>
                    <w:rPr>
                      <w:rFonts w:ascii="Verdana" w:eastAsia="Times New Roman" w:hAnsi="Verdana"/>
                      <w:color w:val="000000"/>
                      <w:sz w:val="16"/>
                      <w:szCs w:val="16"/>
                    </w:rPr>
                    <w:t>State University Plaza</w:t>
                  </w:r>
                  <w:r>
                    <w:rPr>
                      <w:rFonts w:ascii="Verdana" w:eastAsia="Times New Roman" w:hAnsi="Verdana"/>
                      <w:color w:val="000000"/>
                      <w:sz w:val="16"/>
                      <w:szCs w:val="16"/>
                    </w:rPr>
                    <w:br/>
                    <w:t>Albany, NY 12246</w:t>
                  </w:r>
                  <w:r>
                    <w:rPr>
                      <w:rFonts w:ascii="Verdana" w:eastAsia="Times New Roman" w:hAnsi="Verdana"/>
                      <w:color w:val="000000"/>
                      <w:sz w:val="18"/>
                      <w:szCs w:val="18"/>
                    </w:rPr>
                    <w:br/>
                  </w:r>
                  <w:r>
                    <w:rPr>
                      <w:rFonts w:ascii="Verdana" w:eastAsia="Times New Roman" w:hAnsi="Verdana"/>
                      <w:color w:val="000000"/>
                      <w:sz w:val="16"/>
                      <w:szCs w:val="16"/>
                    </w:rPr>
                    <w:br/>
                    <w:t>Phone: 518 320 1355</w:t>
                  </w:r>
                  <w:r>
                    <w:rPr>
                      <w:rFonts w:ascii="Verdana" w:eastAsia="Times New Roman" w:hAnsi="Verdana"/>
                      <w:color w:val="000000"/>
                      <w:sz w:val="16"/>
                      <w:szCs w:val="16"/>
                    </w:rPr>
                    <w:br/>
                    <w:t>Fax: 518 320 1560</w:t>
                  </w:r>
                  <w:r>
                    <w:rPr>
                      <w:rFonts w:ascii="Verdana" w:eastAsia="Times New Roman" w:hAnsi="Verdana"/>
                      <w:color w:val="000000"/>
                      <w:sz w:val="16"/>
                      <w:szCs w:val="16"/>
                    </w:rPr>
                    <w:br/>
                    <w:t>Email: Nancy.Zimpher@SUNY.edu</w:t>
                  </w:r>
                  <w:r>
                    <w:rPr>
                      <w:rFonts w:ascii="Verdana" w:eastAsia="Times New Roman" w:hAnsi="Verdana"/>
                      <w:color w:val="000000"/>
                      <w:sz w:val="18"/>
                      <w:szCs w:val="18"/>
                    </w:rPr>
                    <w:t xml:space="preserve"> </w:t>
                  </w: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Chief Executive Officer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Dr. Cornelius B. Murphy Jr.</w:t>
                  </w:r>
                  <w:r>
                    <w:rPr>
                      <w:rFonts w:ascii="Verdana" w:eastAsia="Times New Roman" w:hAnsi="Verdana"/>
                      <w:color w:val="000000"/>
                      <w:sz w:val="18"/>
                      <w:szCs w:val="18"/>
                    </w:rPr>
                    <w:br/>
                  </w:r>
                  <w:r>
                    <w:rPr>
                      <w:rFonts w:ascii="Verdana" w:eastAsia="Times New Roman" w:hAnsi="Verdana"/>
                      <w:i/>
                      <w:iCs/>
                      <w:color w:val="000000"/>
                      <w:sz w:val="16"/>
                      <w:szCs w:val="16"/>
                    </w:rPr>
                    <w:t>President</w:t>
                  </w:r>
                  <w:r>
                    <w:rPr>
                      <w:rFonts w:ascii="Verdana" w:eastAsia="Times New Roman" w:hAnsi="Verdana"/>
                      <w:color w:val="000000"/>
                      <w:sz w:val="18"/>
                      <w:szCs w:val="18"/>
                    </w:rPr>
                    <w:br/>
                  </w:r>
                  <w:r>
                    <w:rPr>
                      <w:rFonts w:ascii="Verdana" w:eastAsia="Times New Roman" w:hAnsi="Verdana"/>
                      <w:color w:val="000000"/>
                      <w:sz w:val="16"/>
                      <w:szCs w:val="16"/>
                    </w:rPr>
                    <w:t>224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6681</w:t>
                  </w:r>
                  <w:r>
                    <w:rPr>
                      <w:rFonts w:ascii="Verdana" w:eastAsia="Times New Roman" w:hAnsi="Verdana"/>
                      <w:color w:val="000000"/>
                      <w:sz w:val="16"/>
                      <w:szCs w:val="16"/>
                    </w:rPr>
                    <w:br/>
                    <w:t>Fax: 315 470 6977</w:t>
                  </w:r>
                  <w:r>
                    <w:rPr>
                      <w:rFonts w:ascii="Verdana" w:eastAsia="Times New Roman" w:hAnsi="Verdana"/>
                      <w:color w:val="000000"/>
                      <w:sz w:val="16"/>
                      <w:szCs w:val="16"/>
                    </w:rPr>
                    <w:br/>
                    <w:t>Email: cbmurphy@esf.edu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Dr. Cornelius B. Murphy Jr.</w:t>
                  </w:r>
                  <w:r>
                    <w:rPr>
                      <w:rFonts w:ascii="Verdana" w:eastAsia="Times New Roman" w:hAnsi="Verdana"/>
                      <w:color w:val="000000"/>
                      <w:sz w:val="18"/>
                      <w:szCs w:val="18"/>
                    </w:rPr>
                    <w:br/>
                  </w:r>
                  <w:r>
                    <w:rPr>
                      <w:rFonts w:ascii="Verdana" w:eastAsia="Times New Roman" w:hAnsi="Verdana"/>
                      <w:i/>
                      <w:iCs/>
                      <w:color w:val="000000"/>
                      <w:sz w:val="16"/>
                      <w:szCs w:val="16"/>
                    </w:rPr>
                    <w:t>President</w:t>
                  </w:r>
                  <w:r>
                    <w:rPr>
                      <w:rFonts w:ascii="Verdana" w:eastAsia="Times New Roman" w:hAnsi="Verdana"/>
                      <w:color w:val="000000"/>
                      <w:sz w:val="18"/>
                      <w:szCs w:val="18"/>
                    </w:rPr>
                    <w:br/>
                  </w:r>
                  <w:r>
                    <w:rPr>
                      <w:rFonts w:ascii="Verdana" w:eastAsia="Times New Roman" w:hAnsi="Verdana"/>
                      <w:color w:val="000000"/>
                      <w:sz w:val="16"/>
                      <w:szCs w:val="16"/>
                    </w:rPr>
                    <w:t>224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r>
                  <w:r>
                    <w:rPr>
                      <w:rFonts w:ascii="Verdana" w:eastAsia="Times New Roman" w:hAnsi="Verdana"/>
                      <w:color w:val="000000"/>
                      <w:sz w:val="16"/>
                      <w:szCs w:val="16"/>
                    </w:rPr>
                    <w:t>Phone: 315 470 6681</w:t>
                  </w:r>
                  <w:r>
                    <w:rPr>
                      <w:rFonts w:ascii="Verdana" w:eastAsia="Times New Roman" w:hAnsi="Verdana"/>
                      <w:color w:val="000000"/>
                      <w:sz w:val="16"/>
                      <w:szCs w:val="16"/>
                    </w:rPr>
                    <w:br/>
                    <w:t>Fax: 315 470 6977</w:t>
                  </w:r>
                  <w:r>
                    <w:rPr>
                      <w:rFonts w:ascii="Verdana" w:eastAsia="Times New Roman" w:hAnsi="Verdana"/>
                      <w:color w:val="000000"/>
                      <w:sz w:val="16"/>
                      <w:szCs w:val="16"/>
                    </w:rPr>
                    <w:br/>
                    <w:t>Email: cbmurphy@esf.edu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Chief Academic Officer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w:t>
                  </w:r>
                  <w:r>
                    <w:rPr>
                      <w:rFonts w:ascii="Verdana" w:eastAsia="Times New Roman" w:hAnsi="Verdana"/>
                      <w:color w:val="000000"/>
                      <w:sz w:val="16"/>
                      <w:szCs w:val="16"/>
                    </w:rPr>
                    <w:t>garten@esf.edu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Chief Financial Officer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Mr. Joseph Rufo </w:t>
                  </w:r>
                  <w:r>
                    <w:rPr>
                      <w:rFonts w:ascii="Verdana" w:eastAsia="Times New Roman" w:hAnsi="Verdana"/>
                      <w:color w:val="000000"/>
                      <w:sz w:val="18"/>
                      <w:szCs w:val="18"/>
                    </w:rPr>
                    <w:br/>
                  </w:r>
                  <w:r>
                    <w:rPr>
                      <w:rFonts w:ascii="Verdana" w:eastAsia="Times New Roman" w:hAnsi="Verdana"/>
                      <w:i/>
                      <w:iCs/>
                      <w:color w:val="000000"/>
                      <w:sz w:val="16"/>
                      <w:szCs w:val="16"/>
                    </w:rPr>
                    <w:t>Vice President Administration</w:t>
                  </w:r>
                  <w:r>
                    <w:rPr>
                      <w:rFonts w:ascii="Verdana" w:eastAsia="Times New Roman" w:hAnsi="Verdana"/>
                      <w:color w:val="000000"/>
                      <w:sz w:val="18"/>
                      <w:szCs w:val="18"/>
                    </w:rPr>
                    <w:br/>
                  </w:r>
                  <w:r>
                    <w:rPr>
                      <w:rFonts w:ascii="Verdana" w:eastAsia="Times New Roman" w:hAnsi="Verdana"/>
                      <w:color w:val="000000"/>
                      <w:sz w:val="16"/>
                      <w:szCs w:val="16"/>
                    </w:rPr>
                    <w:t>One Forestry Drive</w:t>
                  </w:r>
                  <w:r>
                    <w:rPr>
                      <w:rFonts w:ascii="Verdana" w:eastAsia="Times New Roman" w:hAnsi="Verdana"/>
                      <w:color w:val="000000"/>
                      <w:sz w:val="16"/>
                      <w:szCs w:val="16"/>
                    </w:rPr>
                    <w:br/>
                    <w:t>208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6622</w:t>
                  </w:r>
                  <w:r>
                    <w:rPr>
                      <w:rFonts w:ascii="Verdana" w:eastAsia="Times New Roman" w:hAnsi="Verdana"/>
                      <w:color w:val="000000"/>
                      <w:sz w:val="16"/>
                      <w:szCs w:val="16"/>
                    </w:rPr>
                    <w:br/>
                    <w:t>Fax: 315 470 6932</w:t>
                  </w:r>
                  <w:r>
                    <w:rPr>
                      <w:rFonts w:ascii="Verdana" w:eastAsia="Times New Roman" w:hAnsi="Verdana"/>
                      <w:color w:val="000000"/>
                      <w:sz w:val="16"/>
                      <w:szCs w:val="16"/>
                    </w:rPr>
                    <w:br/>
                    <w:t>Email: jlrufo@esf.edu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Mr. Joseph Rufo </w:t>
                  </w:r>
                  <w:r>
                    <w:rPr>
                      <w:rFonts w:ascii="Verdana" w:eastAsia="Times New Roman" w:hAnsi="Verdana"/>
                      <w:color w:val="000000"/>
                      <w:sz w:val="18"/>
                      <w:szCs w:val="18"/>
                    </w:rPr>
                    <w:br/>
                  </w:r>
                  <w:r>
                    <w:rPr>
                      <w:rFonts w:ascii="Verdana" w:eastAsia="Times New Roman" w:hAnsi="Verdana"/>
                      <w:i/>
                      <w:iCs/>
                      <w:color w:val="000000"/>
                      <w:sz w:val="16"/>
                      <w:szCs w:val="16"/>
                    </w:rPr>
                    <w:t>Vice President Administration</w:t>
                  </w:r>
                  <w:r>
                    <w:rPr>
                      <w:rFonts w:ascii="Verdana" w:eastAsia="Times New Roman" w:hAnsi="Verdana"/>
                      <w:color w:val="000000"/>
                      <w:sz w:val="18"/>
                      <w:szCs w:val="18"/>
                    </w:rPr>
                    <w:br/>
                  </w:r>
                  <w:r>
                    <w:rPr>
                      <w:rFonts w:ascii="Verdana" w:eastAsia="Times New Roman" w:hAnsi="Verdana"/>
                      <w:color w:val="000000"/>
                      <w:sz w:val="16"/>
                      <w:szCs w:val="16"/>
                    </w:rPr>
                    <w:t>One Forestry Drive</w:t>
                  </w:r>
                  <w:r>
                    <w:rPr>
                      <w:rFonts w:ascii="Verdana" w:eastAsia="Times New Roman" w:hAnsi="Verdana"/>
                      <w:color w:val="000000"/>
                      <w:sz w:val="16"/>
                      <w:szCs w:val="16"/>
                    </w:rPr>
                    <w:br/>
                    <w:t>208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w:t>
                  </w:r>
                  <w:r>
                    <w:rPr>
                      <w:rFonts w:ascii="Verdana" w:eastAsia="Times New Roman" w:hAnsi="Verdana"/>
                      <w:color w:val="000000"/>
                      <w:sz w:val="16"/>
                      <w:szCs w:val="16"/>
                    </w:rPr>
                    <w:t>ne: 315 470 6622</w:t>
                  </w:r>
                  <w:r>
                    <w:rPr>
                      <w:rFonts w:ascii="Verdana" w:eastAsia="Times New Roman" w:hAnsi="Verdana"/>
                      <w:color w:val="000000"/>
                      <w:sz w:val="16"/>
                      <w:szCs w:val="16"/>
                    </w:rPr>
                    <w:br/>
                    <w:t>Fax: 315 470 6932</w:t>
                  </w:r>
                  <w:r>
                    <w:rPr>
                      <w:rFonts w:ascii="Verdana" w:eastAsia="Times New Roman" w:hAnsi="Verdana"/>
                      <w:color w:val="000000"/>
                      <w:sz w:val="16"/>
                      <w:szCs w:val="16"/>
                    </w:rPr>
                    <w:br/>
                    <w:t>Email: jlrufo@esf.edu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Accreditation Liaison Officer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Prof. Valerie A. Luzadis </w:t>
                  </w:r>
                  <w:r>
                    <w:rPr>
                      <w:rFonts w:ascii="Verdana" w:eastAsia="Times New Roman" w:hAnsi="Verdana"/>
                      <w:color w:val="000000"/>
                      <w:sz w:val="18"/>
                      <w:szCs w:val="18"/>
                    </w:rPr>
                    <w:br/>
                  </w:r>
                  <w:r>
                    <w:rPr>
                      <w:rFonts w:ascii="Verdana" w:eastAsia="Times New Roman" w:hAnsi="Verdana"/>
                      <w:i/>
                      <w:iCs/>
                      <w:color w:val="000000"/>
                      <w:sz w:val="16"/>
                      <w:szCs w:val="16"/>
                    </w:rPr>
                    <w:t>Asisstant to the Provost for Academic Affairs and Associate Professor</w:t>
                  </w:r>
                  <w:r>
                    <w:rPr>
                      <w:rFonts w:ascii="Verdana" w:eastAsia="Times New Roman" w:hAnsi="Verdana"/>
                      <w:color w:val="000000"/>
                      <w:sz w:val="18"/>
                      <w:szCs w:val="18"/>
                    </w:rPr>
                    <w:br/>
                  </w:r>
                  <w:r>
                    <w:rPr>
                      <w:rFonts w:ascii="Verdana" w:eastAsia="Times New Roman" w:hAnsi="Verdana"/>
                      <w:color w:val="000000"/>
                      <w:sz w:val="16"/>
                      <w:szCs w:val="16"/>
                    </w:rPr>
                    <w:t>320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r>
                  <w:r>
                    <w:rPr>
                      <w:rFonts w:ascii="Verdana" w:eastAsia="Times New Roman" w:hAnsi="Verdana"/>
                      <w:color w:val="000000"/>
                      <w:sz w:val="16"/>
                      <w:szCs w:val="16"/>
                    </w:rPr>
                    <w:t>Phone: 315 470 6693</w:t>
                  </w:r>
                  <w:r>
                    <w:rPr>
                      <w:rFonts w:ascii="Verdana" w:eastAsia="Times New Roman" w:hAnsi="Verdana"/>
                      <w:color w:val="000000"/>
                      <w:sz w:val="16"/>
                      <w:szCs w:val="16"/>
                    </w:rPr>
                    <w:br/>
                    <w:t>Fax: 315 470 6535</w:t>
                  </w:r>
                  <w:r>
                    <w:rPr>
                      <w:rFonts w:ascii="Verdana" w:eastAsia="Times New Roman" w:hAnsi="Verdana"/>
                      <w:color w:val="000000"/>
                      <w:sz w:val="16"/>
                      <w:szCs w:val="16"/>
                    </w:rPr>
                    <w:br/>
                    <w:t>Email: vluzadis@esf.edu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Prof. Valerie A. Luzadis </w:t>
                  </w:r>
                  <w:r>
                    <w:rPr>
                      <w:rFonts w:ascii="Verdana" w:eastAsia="Times New Roman" w:hAnsi="Verdana"/>
                      <w:color w:val="000000"/>
                      <w:sz w:val="18"/>
                      <w:szCs w:val="18"/>
                    </w:rPr>
                    <w:br/>
                  </w:r>
                  <w:r>
                    <w:rPr>
                      <w:rFonts w:ascii="Verdana" w:eastAsia="Times New Roman" w:hAnsi="Verdana"/>
                      <w:i/>
                      <w:iCs/>
                      <w:color w:val="000000"/>
                      <w:sz w:val="16"/>
                      <w:szCs w:val="16"/>
                    </w:rPr>
                    <w:t>Asisstant to the Provost for Academic Affairs and Associate Professor</w:t>
                  </w:r>
                  <w:r>
                    <w:rPr>
                      <w:rFonts w:ascii="Verdana" w:eastAsia="Times New Roman" w:hAnsi="Verdana"/>
                      <w:color w:val="000000"/>
                      <w:sz w:val="18"/>
                      <w:szCs w:val="18"/>
                    </w:rPr>
                    <w:br/>
                  </w:r>
                  <w:r>
                    <w:rPr>
                      <w:rFonts w:ascii="Verdana" w:eastAsia="Times New Roman" w:hAnsi="Verdana"/>
                      <w:color w:val="000000"/>
                      <w:sz w:val="16"/>
                      <w:szCs w:val="16"/>
                    </w:rPr>
                    <w:t>320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6693</w:t>
                  </w:r>
                  <w:r>
                    <w:rPr>
                      <w:rFonts w:ascii="Verdana" w:eastAsia="Times New Roman" w:hAnsi="Verdana"/>
                      <w:color w:val="000000"/>
                      <w:sz w:val="16"/>
                      <w:szCs w:val="16"/>
                    </w:rPr>
                    <w:br/>
                    <w:t>Fax: 315 470 6535</w:t>
                  </w:r>
                  <w:r>
                    <w:rPr>
                      <w:rFonts w:ascii="Verdana" w:eastAsia="Times New Roman" w:hAnsi="Verdana"/>
                      <w:color w:val="000000"/>
                      <w:sz w:val="16"/>
                      <w:szCs w:val="16"/>
                    </w:rPr>
                    <w:br/>
                  </w:r>
                  <w:r>
                    <w:rPr>
                      <w:rFonts w:ascii="Verdana" w:eastAsia="Times New Roman" w:hAnsi="Verdana"/>
                      <w:color w:val="000000"/>
                      <w:sz w:val="16"/>
                      <w:szCs w:val="16"/>
                    </w:rPr>
                    <w:t>Email: vluzadis@esf.edu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Coordinator of Distance Education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none</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rPr>
                    <w:br/>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Charles Spuches </w:t>
                  </w:r>
                  <w:r>
                    <w:rPr>
                      <w:rFonts w:ascii="Verdana" w:eastAsia="Times New Roman" w:hAnsi="Verdana"/>
                      <w:color w:val="000000"/>
                      <w:sz w:val="18"/>
                      <w:szCs w:val="18"/>
                    </w:rPr>
                    <w:br/>
                  </w:r>
                  <w:r>
                    <w:rPr>
                      <w:rFonts w:ascii="Verdana" w:eastAsia="Times New Roman" w:hAnsi="Verdana"/>
                      <w:i/>
                      <w:iCs/>
                      <w:color w:val="000000"/>
                      <w:sz w:val="16"/>
                      <w:szCs w:val="16"/>
                    </w:rPr>
                    <w:t>Associate Dean of Outreach</w:t>
                  </w:r>
                  <w:r>
                    <w:rPr>
                      <w:rFonts w:ascii="Verdana" w:eastAsia="Times New Roman" w:hAnsi="Verdana"/>
                      <w:color w:val="000000"/>
                      <w:sz w:val="18"/>
                      <w:szCs w:val="18"/>
                    </w:rPr>
                    <w:br/>
                  </w:r>
                  <w:r>
                    <w:rPr>
                      <w:rFonts w:ascii="Verdana" w:eastAsia="Times New Roman" w:hAnsi="Verdana"/>
                      <w:color w:val="000000"/>
                      <w:sz w:val="16"/>
                      <w:szCs w:val="16"/>
                    </w:rP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6817</w:t>
                  </w:r>
                  <w:r>
                    <w:rPr>
                      <w:rFonts w:ascii="Verdana" w:eastAsia="Times New Roman" w:hAnsi="Verdana"/>
                      <w:color w:val="000000"/>
                      <w:sz w:val="16"/>
                      <w:szCs w:val="16"/>
                    </w:rPr>
                    <w:br/>
                    <w:t>Fax: none</w:t>
                  </w:r>
                  <w:r>
                    <w:rPr>
                      <w:rFonts w:ascii="Verdana" w:eastAsia="Times New Roman" w:hAnsi="Verdana"/>
                      <w:color w:val="000000"/>
                      <w:sz w:val="16"/>
                      <w:szCs w:val="16"/>
                    </w:rPr>
                    <w:br/>
                    <w:t>Email: cspuches@esf.edu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Coordinator of Outcomes Assessment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w:t>
                  </w:r>
                  <w:r>
                    <w:rPr>
                      <w:rFonts w:ascii="Verdana" w:eastAsia="Times New Roman" w:hAnsi="Verdana"/>
                      <w:i/>
                      <w:iCs/>
                      <w:color w:val="000000"/>
                      <w:sz w:val="16"/>
                      <w:szCs w:val="16"/>
                    </w:rPr>
                    <w:t>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Coordinator of Institutional Research Functions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6621</w:t>
                  </w:r>
                  <w:r>
                    <w:rPr>
                      <w:rFonts w:ascii="Verdana" w:eastAsia="Times New Roman" w:hAnsi="Verdana"/>
                      <w:color w:val="000000"/>
                      <w:sz w:val="16"/>
                      <w:szCs w:val="16"/>
                    </w:rPr>
                    <w:br/>
                    <w:t>Fax: 315 470 6932</w:t>
                  </w:r>
                  <w:r>
                    <w:rPr>
                      <w:rFonts w:ascii="Verdana" w:eastAsia="Times New Roman" w:hAnsi="Verdana"/>
                      <w:color w:val="000000"/>
                      <w:sz w:val="16"/>
                      <w:szCs w:val="16"/>
                    </w:rPr>
                    <w:br/>
                    <w:t>Email: mfellows@esf.edu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6621</w:t>
                  </w:r>
                  <w:r>
                    <w:rPr>
                      <w:rFonts w:ascii="Verdana" w:eastAsia="Times New Roman" w:hAnsi="Verdana"/>
                      <w:color w:val="000000"/>
                      <w:sz w:val="16"/>
                      <w:szCs w:val="16"/>
                    </w:rPr>
                    <w:br/>
                    <w:t>Fax: 315 470 6932</w:t>
                  </w:r>
                  <w:r>
                    <w:rPr>
                      <w:rFonts w:ascii="Verdana" w:eastAsia="Times New Roman" w:hAnsi="Verdana"/>
                      <w:color w:val="000000"/>
                      <w:sz w:val="16"/>
                      <w:szCs w:val="16"/>
                    </w:rPr>
                    <w:br/>
                  </w:r>
                  <w:r>
                    <w:rPr>
                      <w:rFonts w:ascii="Verdana" w:eastAsia="Times New Roman" w:hAnsi="Verdana"/>
                      <w:color w:val="000000"/>
                      <w:sz w:val="16"/>
                      <w:szCs w:val="16"/>
                    </w:rPr>
                    <w:t>Email: mfellows@esf.edu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Chair: Self-Study Steering Committee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Dr. Bru</w:t>
                  </w:r>
                  <w:r>
                    <w:rPr>
                      <w:rFonts w:ascii="Verdana" w:eastAsia="Times New Roman" w:hAnsi="Verdana"/>
                      <w:color w:val="000000"/>
                      <w:sz w:val="18"/>
                      <w:szCs w:val="18"/>
                    </w:rPr>
                    <w:t xml:space="preserve">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Co-Chair: Self-Study Steering Committee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Prof. Valerie A. Luzadis </w:t>
                  </w:r>
                  <w:r>
                    <w:rPr>
                      <w:rFonts w:ascii="Verdana" w:eastAsia="Times New Roman" w:hAnsi="Verdana"/>
                      <w:color w:val="000000"/>
                      <w:sz w:val="18"/>
                      <w:szCs w:val="18"/>
                    </w:rPr>
                    <w:br/>
                  </w:r>
                  <w:r>
                    <w:rPr>
                      <w:rFonts w:ascii="Verdana" w:eastAsia="Times New Roman" w:hAnsi="Verdana"/>
                      <w:i/>
                      <w:iCs/>
                      <w:color w:val="000000"/>
                      <w:sz w:val="16"/>
                      <w:szCs w:val="16"/>
                    </w:rPr>
                    <w:t>Asisstant to the Provost for Academic Affairs and Associate Professor</w:t>
                  </w:r>
                  <w:r>
                    <w:rPr>
                      <w:rFonts w:ascii="Verdana" w:eastAsia="Times New Roman" w:hAnsi="Verdana"/>
                      <w:color w:val="000000"/>
                      <w:sz w:val="18"/>
                      <w:szCs w:val="18"/>
                    </w:rPr>
                    <w:br/>
                  </w:r>
                  <w:r>
                    <w:rPr>
                      <w:rFonts w:ascii="Verdana" w:eastAsia="Times New Roman" w:hAnsi="Verdana"/>
                      <w:color w:val="000000"/>
                      <w:sz w:val="16"/>
                      <w:szCs w:val="16"/>
                    </w:rPr>
                    <w:t>320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6693</w:t>
                  </w:r>
                  <w:r>
                    <w:rPr>
                      <w:rFonts w:ascii="Verdana" w:eastAsia="Times New Roman" w:hAnsi="Verdana"/>
                      <w:color w:val="000000"/>
                      <w:sz w:val="16"/>
                      <w:szCs w:val="16"/>
                    </w:rPr>
                    <w:br/>
                    <w:t>Fax: 315 470 6535</w:t>
                  </w:r>
                  <w:r>
                    <w:rPr>
                      <w:rFonts w:ascii="Verdana" w:eastAsia="Times New Roman" w:hAnsi="Verdana"/>
                      <w:color w:val="000000"/>
                      <w:sz w:val="16"/>
                      <w:szCs w:val="16"/>
                    </w:rPr>
                    <w:br/>
                    <w:t>Email: vluzadis@esf.edu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Prof. Valerie A. Luzadis </w:t>
                  </w:r>
                  <w:r>
                    <w:rPr>
                      <w:rFonts w:ascii="Verdana" w:eastAsia="Times New Roman" w:hAnsi="Verdana"/>
                      <w:color w:val="000000"/>
                      <w:sz w:val="18"/>
                      <w:szCs w:val="18"/>
                    </w:rPr>
                    <w:br/>
                  </w:r>
                  <w:r>
                    <w:rPr>
                      <w:rFonts w:ascii="Verdana" w:eastAsia="Times New Roman" w:hAnsi="Verdana"/>
                      <w:i/>
                      <w:iCs/>
                      <w:color w:val="000000"/>
                      <w:sz w:val="16"/>
                      <w:szCs w:val="16"/>
                    </w:rPr>
                    <w:t>Asisstant to the Provost for Academic A</w:t>
                  </w:r>
                  <w:r>
                    <w:rPr>
                      <w:rFonts w:ascii="Verdana" w:eastAsia="Times New Roman" w:hAnsi="Verdana"/>
                      <w:i/>
                      <w:iCs/>
                      <w:color w:val="000000"/>
                      <w:sz w:val="16"/>
                      <w:szCs w:val="16"/>
                    </w:rPr>
                    <w:t>ffairs and Associate Professor</w:t>
                  </w:r>
                  <w:r>
                    <w:rPr>
                      <w:rFonts w:ascii="Verdana" w:eastAsia="Times New Roman" w:hAnsi="Verdana"/>
                      <w:color w:val="000000"/>
                      <w:sz w:val="18"/>
                      <w:szCs w:val="18"/>
                    </w:rPr>
                    <w:br/>
                  </w:r>
                  <w:r>
                    <w:rPr>
                      <w:rFonts w:ascii="Verdana" w:eastAsia="Times New Roman" w:hAnsi="Verdana"/>
                      <w:color w:val="000000"/>
                      <w:sz w:val="16"/>
                      <w:szCs w:val="16"/>
                    </w:rPr>
                    <w:t>320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6693</w:t>
                  </w:r>
                  <w:r>
                    <w:rPr>
                      <w:rFonts w:ascii="Verdana" w:eastAsia="Times New Roman" w:hAnsi="Verdana"/>
                      <w:color w:val="000000"/>
                      <w:sz w:val="16"/>
                      <w:szCs w:val="16"/>
                    </w:rPr>
                    <w:br/>
                    <w:t>Fax: 315 470 6535</w:t>
                  </w:r>
                  <w:r>
                    <w:rPr>
                      <w:rFonts w:ascii="Verdana" w:eastAsia="Times New Roman" w:hAnsi="Verdana"/>
                      <w:color w:val="000000"/>
                      <w:sz w:val="16"/>
                      <w:szCs w:val="16"/>
                    </w:rPr>
                    <w:br/>
                    <w:t>Email: vluzadis@esf.edu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Person in the President's Office To Whom MSCHE Invoices Should be Sent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r>
                  <w:r>
                    <w:rPr>
                      <w:rFonts w:ascii="Verdana" w:eastAsia="Times New Roman" w:hAnsi="Verdana"/>
                      <w:color w:val="000000"/>
                      <w:sz w:val="16"/>
                      <w:szCs w:val="16"/>
                    </w:rP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Person Who Should Receive a Copy of MSCHE Invoices (Optional)</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none</w:t>
                  </w:r>
                  <w:r>
                    <w:rPr>
                      <w:rFonts w:ascii="Verdana" w:eastAsia="Times New Roman" w:hAnsi="Verdana"/>
                      <w:color w:val="000000"/>
                      <w:sz w:val="18"/>
                      <w:szCs w:val="18"/>
                    </w:rPr>
                    <w:br/>
                  </w:r>
                  <w:r>
                    <w:rPr>
                      <w:rFonts w:ascii="Verdana" w:eastAsia="Times New Roman" w:hAnsi="Verdana"/>
                      <w:color w:val="000000"/>
                      <w:sz w:val="18"/>
                      <w:szCs w:val="18"/>
                    </w:rPr>
                    <w:br/>
                  </w:r>
                  <w:r>
                    <w:rPr>
                      <w:rFonts w:ascii="Verdana" w:eastAsia="Times New Roman" w:hAnsi="Verdana"/>
                      <w:color w:val="000000"/>
                      <w:sz w:val="18"/>
                      <w:szCs w:val="18"/>
                    </w:rPr>
                    <w:br/>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Bruce Bongarten </w:t>
                  </w:r>
                  <w:r>
                    <w:rPr>
                      <w:rFonts w:ascii="Verdana" w:eastAsia="Times New Roman" w:hAnsi="Verdana"/>
                      <w:color w:val="000000"/>
                      <w:sz w:val="18"/>
                      <w:szCs w:val="18"/>
                    </w:rPr>
                    <w:br/>
                  </w:r>
                  <w:r>
                    <w:rPr>
                      <w:rFonts w:ascii="Verdana" w:eastAsia="Times New Roman" w:hAnsi="Verdana"/>
                      <w:i/>
                      <w:iCs/>
                      <w:color w:val="000000"/>
                      <w:sz w:val="16"/>
                      <w:szCs w:val="16"/>
                    </w:rPr>
                    <w:t>Provost/VP Academic Affairs</w:t>
                  </w:r>
                  <w:r>
                    <w:rPr>
                      <w:rFonts w:ascii="Verdana" w:eastAsia="Times New Roman" w:hAnsi="Verdana"/>
                      <w:color w:val="000000"/>
                      <w:sz w:val="18"/>
                      <w:szCs w:val="18"/>
                    </w:rPr>
                    <w:br/>
                  </w:r>
                  <w:r>
                    <w:rPr>
                      <w:rFonts w:ascii="Verdana" w:eastAsia="Times New Roman" w:hAnsi="Verdana"/>
                      <w:color w:val="000000"/>
                      <w:sz w:val="16"/>
                      <w:szCs w:val="16"/>
                    </w:rPr>
                    <w:t>206 Bray Hall</w:t>
                  </w:r>
                  <w:r>
                    <w:rPr>
                      <w:rFonts w:ascii="Verdana" w:eastAsia="Times New Roman" w:hAnsi="Verdana"/>
                      <w:color w:val="000000"/>
                      <w:sz w:val="16"/>
                      <w:szCs w:val="16"/>
                    </w:rPr>
                    <w:br/>
                    <w:t>One Forestry Drive</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6510</w:t>
                  </w:r>
                  <w:r>
                    <w:rPr>
                      <w:rFonts w:ascii="Verdana" w:eastAsia="Times New Roman" w:hAnsi="Verdana"/>
                      <w:color w:val="000000"/>
                      <w:sz w:val="16"/>
                      <w:szCs w:val="16"/>
                    </w:rPr>
                    <w:br/>
                    <w:t>Fax: 315 470 6932</w:t>
                  </w:r>
                  <w:r>
                    <w:rPr>
                      <w:rFonts w:ascii="Verdana" w:eastAsia="Times New Roman" w:hAnsi="Verdana"/>
                      <w:color w:val="000000"/>
                      <w:sz w:val="16"/>
                      <w:szCs w:val="16"/>
                    </w:rPr>
                    <w:br/>
                    <w:t>Email: bcbongarten@esf.edu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Person Completing IP Financials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6621</w:t>
                  </w:r>
                  <w:r>
                    <w:rPr>
                      <w:rFonts w:ascii="Verdana" w:eastAsia="Times New Roman" w:hAnsi="Verdana"/>
                      <w:color w:val="000000"/>
                      <w:sz w:val="16"/>
                      <w:szCs w:val="16"/>
                    </w:rPr>
                    <w:br/>
                  </w:r>
                  <w:r>
                    <w:rPr>
                      <w:rFonts w:ascii="Verdana" w:eastAsia="Times New Roman" w:hAnsi="Verdana"/>
                      <w:color w:val="000000"/>
                      <w:sz w:val="16"/>
                      <w:szCs w:val="16"/>
                    </w:rPr>
                    <w:t>Fax: 315 470 6932</w:t>
                  </w:r>
                  <w:r>
                    <w:rPr>
                      <w:rFonts w:ascii="Verdana" w:eastAsia="Times New Roman" w:hAnsi="Verdana"/>
                      <w:color w:val="000000"/>
                      <w:sz w:val="16"/>
                      <w:szCs w:val="16"/>
                    </w:rPr>
                    <w:br/>
                    <w:t>Email: mfellows@esf.edu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6621</w:t>
                  </w:r>
                  <w:r>
                    <w:rPr>
                      <w:rFonts w:ascii="Verdana" w:eastAsia="Times New Roman" w:hAnsi="Verdana"/>
                      <w:color w:val="000000"/>
                      <w:sz w:val="16"/>
                      <w:szCs w:val="16"/>
                    </w:rPr>
                    <w:br/>
                    <w:t>Fax: 315 470 6932</w:t>
                  </w:r>
                  <w:r>
                    <w:rPr>
                      <w:rFonts w:ascii="Verdana" w:eastAsia="Times New Roman" w:hAnsi="Verdana"/>
                      <w:color w:val="000000"/>
                      <w:sz w:val="16"/>
                      <w:szCs w:val="16"/>
                    </w:rPr>
                    <w:br/>
                    <w:t>Email: mfellows@esf.edu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Person Completing IP (Key User)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Phone: 315 470 6621</w:t>
                  </w:r>
                  <w:r>
                    <w:rPr>
                      <w:rFonts w:ascii="Verdana" w:eastAsia="Times New Roman" w:hAnsi="Verdana"/>
                      <w:color w:val="000000"/>
                      <w:sz w:val="16"/>
                      <w:szCs w:val="16"/>
                    </w:rPr>
                    <w:br/>
                    <w:t>Fax: 315 470 6932</w:t>
                  </w:r>
                  <w:r>
                    <w:rPr>
                      <w:rFonts w:ascii="Verdana" w:eastAsia="Times New Roman" w:hAnsi="Verdana"/>
                      <w:color w:val="000000"/>
                      <w:sz w:val="16"/>
                      <w:szCs w:val="16"/>
                    </w:rPr>
                    <w:br/>
                    <w:t>Email: mfellows@esf.edu</w:t>
                  </w:r>
                  <w:r>
                    <w:rPr>
                      <w:rFonts w:ascii="Verdana" w:eastAsia="Times New Roman" w:hAnsi="Verdana"/>
                      <w:color w:val="000000"/>
                      <w:sz w:val="18"/>
                      <w:szCs w:val="18"/>
                    </w:rPr>
                    <w:t xml:space="preserve">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Dr. Maureen O. Fellows </w:t>
                  </w:r>
                  <w:r>
                    <w:rPr>
                      <w:rFonts w:ascii="Verdana" w:eastAsia="Times New Roman" w:hAnsi="Verdana"/>
                      <w:color w:val="000000"/>
                      <w:sz w:val="18"/>
                      <w:szCs w:val="18"/>
                    </w:rPr>
                    <w:br/>
                  </w:r>
                  <w:r>
                    <w:rPr>
                      <w:rFonts w:ascii="Verdana" w:eastAsia="Times New Roman" w:hAnsi="Verdana"/>
                      <w:i/>
                      <w:iCs/>
                      <w:color w:val="000000"/>
                      <w:sz w:val="16"/>
                      <w:szCs w:val="16"/>
                    </w:rPr>
                    <w:t>Director Institutional Planning</w:t>
                  </w:r>
                  <w:r>
                    <w:rPr>
                      <w:rFonts w:ascii="Verdana" w:eastAsia="Times New Roman" w:hAnsi="Verdana"/>
                      <w:color w:val="000000"/>
                      <w:sz w:val="18"/>
                      <w:szCs w:val="18"/>
                    </w:rPr>
                    <w:br/>
                  </w:r>
                  <w:r>
                    <w:rPr>
                      <w:rFonts w:ascii="Verdana" w:eastAsia="Times New Roman" w:hAnsi="Verdana"/>
                      <w:color w:val="000000"/>
                      <w:sz w:val="16"/>
                      <w:szCs w:val="16"/>
                    </w:rPr>
                    <w:t>225 Bray Hall</w:t>
                  </w:r>
                  <w:r>
                    <w:rPr>
                      <w:rFonts w:ascii="Verdana" w:eastAsia="Times New Roman" w:hAnsi="Verdana"/>
                      <w:color w:val="000000"/>
                      <w:sz w:val="16"/>
                      <w:szCs w:val="16"/>
                    </w:rPr>
                    <w:br/>
                    <w:t>Syracuse, NY 132102778</w:t>
                  </w:r>
                  <w:r>
                    <w:rPr>
                      <w:rFonts w:ascii="Verdana" w:eastAsia="Times New Roman" w:hAnsi="Verdana"/>
                      <w:color w:val="000000"/>
                      <w:sz w:val="18"/>
                      <w:szCs w:val="18"/>
                    </w:rPr>
                    <w:br/>
                  </w:r>
                  <w:r>
                    <w:rPr>
                      <w:rFonts w:ascii="Verdana" w:eastAsia="Times New Roman" w:hAnsi="Verdana"/>
                      <w:color w:val="000000"/>
                      <w:sz w:val="16"/>
                      <w:szCs w:val="16"/>
                    </w:rPr>
                    <w:br/>
                    <w:t>Phon</w:t>
                  </w:r>
                  <w:r>
                    <w:rPr>
                      <w:rFonts w:ascii="Verdana" w:eastAsia="Times New Roman" w:hAnsi="Verdana"/>
                      <w:color w:val="000000"/>
                      <w:sz w:val="16"/>
                      <w:szCs w:val="16"/>
                    </w:rPr>
                    <w:t>e: 315 470 6621</w:t>
                  </w:r>
                  <w:r>
                    <w:rPr>
                      <w:rFonts w:ascii="Verdana" w:eastAsia="Times New Roman" w:hAnsi="Verdana"/>
                      <w:color w:val="000000"/>
                      <w:sz w:val="16"/>
                      <w:szCs w:val="16"/>
                    </w:rPr>
                    <w:br/>
                    <w:t>Fax: 315 470 6932</w:t>
                  </w:r>
                  <w:r>
                    <w:rPr>
                      <w:rFonts w:ascii="Verdana" w:eastAsia="Times New Roman" w:hAnsi="Verdana"/>
                      <w:color w:val="000000"/>
                      <w:sz w:val="16"/>
                      <w:szCs w:val="16"/>
                    </w:rPr>
                    <w:br/>
                    <w:t>Email: mfellows@esf.edu</w:t>
                  </w:r>
                  <w:r>
                    <w:rPr>
                      <w:rFonts w:ascii="Verdana" w:eastAsia="Times New Roman" w:hAnsi="Verdana"/>
                      <w:color w:val="000000"/>
                      <w:sz w:val="18"/>
                      <w:szCs w:val="18"/>
                    </w:rPr>
                    <w:t xml:space="preserve"> </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 xml:space="preserve">Verify or provide information in all of the requested fields. </w:t>
      </w:r>
    </w:p>
    <w:p w:rsidR="00000000" w:rsidRDefault="00787023">
      <w:pPr>
        <w:pStyle w:val="small"/>
      </w:pPr>
      <w:r>
        <w:t>If a person has more than one function, please add his or her name </w:t>
      </w:r>
      <w:r>
        <w:t xml:space="preserve">to each category. Otherwise, they correct person may not receive postal mail or e-mails that the Commission directs to specific key contacts. </w:t>
      </w:r>
    </w:p>
    <w:p w:rsidR="00000000" w:rsidRDefault="00787023">
      <w:pPr>
        <w:pStyle w:val="small"/>
      </w:pPr>
      <w:r>
        <w:rPr>
          <w:b/>
          <w:bCs/>
        </w:rPr>
        <w:t>Telephone/E-mail</w:t>
      </w:r>
      <w:r>
        <w:t>. Please note that the telephone number and e-mail address in each instance should be the individ</w:t>
      </w:r>
      <w:r>
        <w:t xml:space="preserve">ual’s direct number or address, not the institution’s main number or address. This information is exclusively for the internal use of Middle States staff, and it is not made available to the public. </w:t>
      </w:r>
    </w:p>
    <w:p w:rsidR="00000000" w:rsidRDefault="00787023">
      <w:pPr>
        <w:pStyle w:val="small"/>
      </w:pPr>
      <w:r>
        <w:rPr>
          <w:i/>
          <w:iCs/>
        </w:rPr>
        <w:t xml:space="preserve">Exception: </w:t>
      </w:r>
      <w:r>
        <w:t>Chief executive officers, chief academic offi</w:t>
      </w:r>
      <w:r>
        <w:t xml:space="preserve">cers, or provosts may provide either their own direct telephone number and e-mail address or those of their personal assistant authorized to receive private messages on their behalf. </w:t>
      </w:r>
    </w:p>
    <w:p w:rsidR="00000000" w:rsidRDefault="00787023">
      <w:pPr>
        <w:pStyle w:val="small"/>
      </w:pPr>
      <w:r>
        <w:rPr>
          <w:b/>
          <w:bCs/>
        </w:rPr>
        <w:t>Personnel Changes</w:t>
      </w:r>
      <w:r>
        <w:t>. If you are aware that a Key Contact will be leaving y</w:t>
      </w:r>
      <w:r>
        <w:t>our institution after you lock down the IP, leave that person's name in his or her current role. The IP should be accurate as of the time of lock down. Subsequently, please notify Mr. Joe (</w:t>
      </w:r>
      <w:hyperlink r:id="rId7" w:history="1">
        <w:r>
          <w:rPr>
            <w:rStyle w:val="Hyperlink"/>
          </w:rPr>
          <w:t>tjoe@msche.org</w:t>
        </w:r>
      </w:hyperlink>
      <w:r>
        <w:t xml:space="preserve">) by e-mail of </w:t>
      </w:r>
      <w:r>
        <w:t>the actual termination and/or any replacement, and he will make the change(s) on your behalf.</w:t>
      </w:r>
    </w:p>
    <w:p w:rsidR="00000000" w:rsidRDefault="00787023">
      <w:pPr>
        <w:pStyle w:val="small"/>
      </w:pPr>
      <w:r>
        <w:rPr>
          <w:b/>
          <w:bCs/>
        </w:rPr>
        <w:t>Replace/Modify</w:t>
      </w:r>
      <w:r>
        <w:t xml:space="preserve">. For each key contact category, you may </w:t>
      </w:r>
      <w:r>
        <w:rPr>
          <w:b/>
          <w:bCs/>
        </w:rPr>
        <w:t>replace</w:t>
      </w:r>
      <w:r>
        <w:t xml:space="preserve"> one person with another or </w:t>
      </w:r>
      <w:r>
        <w:rPr>
          <w:b/>
          <w:bCs/>
        </w:rPr>
        <w:t>modify</w:t>
      </w:r>
      <w:r>
        <w:t xml:space="preserve"> (update) the information about an incumbent. </w:t>
      </w:r>
    </w:p>
    <w:p w:rsidR="00000000" w:rsidRDefault="00787023">
      <w:pPr>
        <w:pStyle w:val="small"/>
      </w:pPr>
      <w:r>
        <w:t>To replace a person</w:t>
      </w:r>
      <w:r>
        <w:t xml:space="preserve"> with someone already affiliated with your institution in the Middle States database, select from the list provided. If the replacement is at your institution but has had no prior activity with Middle States or is someone who came to your institution from </w:t>
      </w:r>
      <w:r>
        <w:t>elsewhere, please send an e-mail to Mr. Tze Joe (</w:t>
      </w:r>
      <w:hyperlink r:id="rId8" w:history="1">
        <w:r>
          <w:rPr>
            <w:rStyle w:val="Hyperlink"/>
          </w:rPr>
          <w:t>tjoe@msche.org</w:t>
        </w:r>
      </w:hyperlink>
      <w:r>
        <w:t>), asking him to add that person to your list. When you are notified that the person has been added to the list, you may modify the information if necessar</w:t>
      </w:r>
      <w:r>
        <w:t xml:space="preserve">y. </w:t>
      </w:r>
    </w:p>
    <w:p w:rsidR="00000000" w:rsidRDefault="00787023">
      <w:pPr>
        <w:pStyle w:val="small"/>
      </w:pPr>
      <w:r>
        <w:t xml:space="preserve">If someone on the list is deceased or has left your institution, please also notify Mr. Joe. </w:t>
      </w:r>
    </w:p>
    <w:p w:rsidR="00000000" w:rsidRDefault="00787023">
      <w:pPr>
        <w:pStyle w:val="small"/>
      </w:pPr>
      <w:r>
        <w:rPr>
          <w:b/>
          <w:bCs/>
        </w:rPr>
        <w:t>International Addresses</w:t>
      </w:r>
      <w:r>
        <w:t xml:space="preserve">. For addresses outside the United States, the screen provides three address lines. Starting with Address Line 1, enter the </w:t>
      </w:r>
      <w:r>
        <w:rPr>
          <w:b/>
          <w:bCs/>
        </w:rPr>
        <w:t>complete</w:t>
      </w:r>
      <w:r>
        <w:t xml:space="preserve"> ma</w:t>
      </w:r>
      <w:r>
        <w:t xml:space="preserve">iling address in the postal format commonly used in that country. </w:t>
      </w:r>
    </w:p>
    <w:p w:rsidR="00000000" w:rsidRDefault="00787023">
      <w:pPr>
        <w:pStyle w:val="small"/>
      </w:pPr>
      <w:r>
        <w:rPr>
          <w:b/>
          <w:bCs/>
        </w:rPr>
        <w:t xml:space="preserve">SYSTEM/DISTRICT CHIEF EXECUTIVE OFFICER </w:t>
      </w:r>
      <w:r>
        <w:rPr>
          <w:b/>
          <w:bCs/>
        </w:rPr>
        <w:br w:type="textWrapping" w:clear="all"/>
      </w:r>
      <w:r>
        <w:t xml:space="preserve">If Middle States has designated your institution as part of a system or district, please complete this section. </w:t>
      </w:r>
    </w:p>
    <w:p w:rsidR="00000000" w:rsidRDefault="00787023">
      <w:pPr>
        <w:pStyle w:val="small"/>
      </w:pPr>
      <w:r>
        <w:rPr>
          <w:b/>
          <w:bCs/>
        </w:rPr>
        <w:t>ACCREDITATION LIAISON OFFICER</w:t>
      </w:r>
      <w:r>
        <w:rPr>
          <w:b/>
          <w:bCs/>
        </w:rPr>
        <w:br w:type="textWrapping" w:clear="all"/>
      </w:r>
      <w:r>
        <w:t>Enter</w:t>
      </w:r>
      <w:r>
        <w:t xml:space="preserve"> the name, title, and phone number of the individual currently appointed by the chief executive officer of your institution to work with the Commission on matters of accreditation. (This person may be the same as or different from the Key Holder, or may ho</w:t>
      </w:r>
      <w:r>
        <w:t>ld any other job title at the institution, at the discretion of the CEO.)</w:t>
      </w:r>
    </w:p>
    <w:p w:rsidR="00000000" w:rsidRDefault="00787023">
      <w:pPr>
        <w:pStyle w:val="small"/>
      </w:pPr>
      <w:r>
        <w:rPr>
          <w:b/>
          <w:bCs/>
        </w:rPr>
        <w:t>COORDINATOR OF OUTCOMES ASSESSMENT FUNCTIONS</w:t>
      </w:r>
      <w:r>
        <w:rPr>
          <w:b/>
          <w:bCs/>
        </w:rPr>
        <w:br w:type="textWrapping" w:clear="all"/>
      </w:r>
      <w:r>
        <w:t>Enter the name of the administrator or faculty member who is responsible for coordinating your institution’s outcomes assessment activiti</w:t>
      </w:r>
      <w:r>
        <w:t>es, regardless of that person's actual job title. </w:t>
      </w:r>
    </w:p>
    <w:p w:rsidR="00000000" w:rsidRDefault="00787023">
      <w:pPr>
        <w:pStyle w:val="small"/>
      </w:pPr>
      <w:r>
        <w:rPr>
          <w:b/>
          <w:bCs/>
        </w:rPr>
        <w:t>COORDINATOR OF INSTITUTIONAL RESEARCH FUNCTIONS</w:t>
      </w:r>
      <w:r>
        <w:rPr>
          <w:b/>
          <w:bCs/>
        </w:rPr>
        <w:br w:type="textWrapping" w:clear="all"/>
      </w:r>
      <w:r>
        <w:t>Enter the name of the person responsible for your institution’s institutional research functions, regardless of that person's actual job title.</w:t>
      </w:r>
    </w:p>
    <w:p w:rsidR="00000000" w:rsidRDefault="00787023">
      <w:pPr>
        <w:pStyle w:val="small"/>
      </w:pPr>
      <w:r>
        <w:rPr>
          <w:b/>
          <w:bCs/>
        </w:rPr>
        <w:t>COORDINATOR O</w:t>
      </w:r>
      <w:r>
        <w:rPr>
          <w:b/>
          <w:bCs/>
        </w:rPr>
        <w:t>F DISTANCE EDUCATION</w:t>
      </w:r>
      <w:r>
        <w:br w:type="textWrapping" w:clear="all"/>
        <w:t xml:space="preserve">Enter the name of the person responsible for coordinating the institution's distance education courses. </w:t>
      </w:r>
      <w:r>
        <w:rPr>
          <w:i/>
          <w:iCs/>
        </w:rPr>
        <w:t>(Required for institutions that offer distance education courses)</w:t>
      </w:r>
    </w:p>
    <w:p w:rsidR="00000000" w:rsidRDefault="00787023">
      <w:pPr>
        <w:pStyle w:val="small"/>
      </w:pPr>
      <w:r>
        <w:rPr>
          <w:b/>
          <w:bCs/>
        </w:rPr>
        <w:t xml:space="preserve">CHAIR/CO-CHAIRS OF SELF-STUDY STEERING </w:t>
      </w:r>
      <w:r>
        <w:rPr>
          <w:b/>
          <w:bCs/>
        </w:rPr>
        <w:br w:type="textWrapping" w:clear="all"/>
      </w:r>
      <w:r>
        <w:rPr>
          <w:i/>
          <w:iCs/>
        </w:rPr>
        <w:t>Complete this item ONLY if your institution is scheduled for a team visit in 2009-10 or 2010-11 or 2011-12. (See the dates pre-formatted in General Information.)</w:t>
      </w:r>
      <w:r>
        <w:t xml:space="preserve"> Provide the name and title of the Chair (or co-Chairs) of your institution’s Self-Study Steeri</w:t>
      </w:r>
      <w:r>
        <w:t>ng Committee. If your institution has more than two co-Chairs, select only two for the IP as contacts for MSCHE staff. Please update these Chairs if those who appear in the database were from a previous self-study or PRR and new Chairs have been appointed.</w:t>
      </w:r>
    </w:p>
    <w:p w:rsidR="00000000" w:rsidRDefault="00787023">
      <w:pPr>
        <w:pStyle w:val="small"/>
      </w:pPr>
      <w:r>
        <w:rPr>
          <w:b/>
          <w:bCs/>
        </w:rPr>
        <w:t>PERSON IN THE PRESIDENT'S OFFICE</w:t>
      </w:r>
      <w:r>
        <w:rPr>
          <w:b/>
          <w:bCs/>
        </w:rPr>
        <w:br w:type="textWrapping" w:clear="all"/>
        <w:t>TO WHOM INVOICES SHOULD BE SENT</w:t>
      </w:r>
      <w:r>
        <w:br w:type="textWrapping" w:clear="all"/>
        <w:t>Enter the person who is responsible for coordinating the approval and payment of invoices from MSCHE for dues and fees. MSCHE will send its invoices by e-mail to this individual.</w:t>
      </w:r>
    </w:p>
    <w:p w:rsidR="00000000" w:rsidRDefault="00787023">
      <w:pPr>
        <w:pStyle w:val="small"/>
      </w:pPr>
      <w:r>
        <w:rPr>
          <w:b/>
          <w:bCs/>
        </w:rPr>
        <w:t xml:space="preserve">PERSON WHO </w:t>
      </w:r>
      <w:r>
        <w:rPr>
          <w:b/>
          <w:bCs/>
        </w:rPr>
        <w:t>SHOULD RECEIVE A COPY OF THE INVOICE (optional)</w:t>
      </w:r>
      <w:r>
        <w:rPr>
          <w:b/>
          <w:bCs/>
        </w:rPr>
        <w:br w:type="textWrapping" w:clear="all"/>
      </w:r>
      <w:r>
        <w:t>Enter the person who should simultaneously receive a copy of the invoice sent to the president's office.</w:t>
      </w:r>
    </w:p>
    <w:p w:rsidR="00000000" w:rsidRDefault="00787023">
      <w:pPr>
        <w:pStyle w:val="small"/>
      </w:pPr>
      <w:r>
        <w:rPr>
          <w:b/>
          <w:bCs/>
        </w:rPr>
        <w:t>PERSON COMPLETING IP FINANCIALS</w:t>
      </w:r>
      <w:r>
        <w:rPr>
          <w:b/>
          <w:bCs/>
        </w:rPr>
        <w:br w:type="textWrapping" w:clear="all"/>
      </w:r>
      <w:r>
        <w:t>Enter the person who is responsible for providing the financial data an</w:t>
      </w:r>
      <w:r>
        <w:t xml:space="preserve">d who can answer questions about the meaning of the data. </w:t>
      </w:r>
    </w:p>
    <w:p w:rsidR="00000000" w:rsidRDefault="00787023">
      <w:pPr>
        <w:pStyle w:val="small"/>
      </w:pPr>
      <w:r>
        <w:rPr>
          <w:b/>
          <w:bCs/>
        </w:rPr>
        <w:t>PERSON COMPLETING THE IP</w:t>
      </w:r>
      <w:r>
        <w:rPr>
          <w:b/>
          <w:bCs/>
        </w:rPr>
        <w:br w:type="textWrapping" w:clear="all"/>
      </w:r>
      <w:r>
        <w:t xml:space="preserve">Enter the Key User who is responsible for the content of the IP (not necessarily the data entry person).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w:t>
      </w:r>
      <w:r>
        <w:rPr>
          <w:rFonts w:eastAsia="Times New Roman"/>
        </w:rPr>
        <w:t>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27" style="width:468pt;height:1.5pt" o:hralign="center" o:hrstd="t" o:hrnoshade="t" o:hr="t" fillcolor="black" stroked="f"/>
        </w:pict>
      </w:r>
    </w:p>
    <w:p w:rsidR="00000000" w:rsidRDefault="00787023">
      <w:pPr>
        <w:pStyle w:val="Heading1"/>
        <w:rPr>
          <w:rFonts w:eastAsia="Times New Roman"/>
        </w:rPr>
      </w:pPr>
      <w:r>
        <w:rPr>
          <w:rFonts w:eastAsia="Times New Roman"/>
        </w:rPr>
        <w:t>C. Graduation Data</w:t>
      </w:r>
    </w:p>
    <w:p w:rsidR="00000000" w:rsidRDefault="00787023">
      <w:pPr>
        <w:pStyle w:val="Heading2"/>
        <w:rPr>
          <w:rFonts w:eastAsia="Times New Roman"/>
        </w:rPr>
      </w:pPr>
      <w:r>
        <w:rPr>
          <w:rFonts w:eastAsia="Times New Roman"/>
        </w:rPr>
        <w:t>Awards Granted</w:t>
      </w:r>
    </w:p>
    <w:p w:rsidR="00000000" w:rsidRDefault="00787023">
      <w:pPr>
        <w:pStyle w:val="small"/>
      </w:pPr>
      <w:r>
        <w:t>Report all degrees or other formal awards conferred by your institution between July 1, 2009, and June 30, 2010. If an individual received two degrees at different levels during the spec</w:t>
      </w:r>
      <w:r>
        <w:t xml:space="preserve">ified time period, report each degree in the appropriate category. </w:t>
      </w:r>
    </w:p>
    <w:p w:rsidR="00000000" w:rsidRDefault="00787023">
      <w:pPr>
        <w:pStyle w:val="small"/>
      </w:pPr>
      <w:r>
        <w:rPr>
          <w:b/>
          <w:bCs/>
        </w:rPr>
        <w:t>Include</w:t>
      </w:r>
      <w:r>
        <w:t xml:space="preserve"> earned degrees and awards conferred by branches of your institution located within or outside the Middle States region, including foreign countries. </w:t>
      </w:r>
      <w:r>
        <w:br w:type="textWrapping" w:clear="all"/>
      </w:r>
      <w:r>
        <w:br w:type="textWrapping" w:clear="all"/>
      </w:r>
      <w:r>
        <w:rPr>
          <w:b/>
          <w:bCs/>
        </w:rPr>
        <w:t>Exclude</w:t>
      </w:r>
      <w:r>
        <w:t xml:space="preserve"> honorary degrees and </w:t>
      </w:r>
      <w:r>
        <w:t xml:space="preserve">awards. </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519"/>
              <w:gridCol w:w="1800"/>
              <w:gridCol w:w="1041"/>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Awards</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(less than 1 year)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(&gt;= 1 year, &lt; 2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Associate's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w:t>
                  </w:r>
                  <w:r>
                    <w:rPr>
                      <w:rFonts w:ascii="Verdana" w:eastAsia="Times New Roman" w:hAnsi="Verdana"/>
                      <w:b/>
                      <w:bCs/>
                      <w:color w:val="000000"/>
                      <w:sz w:val="16"/>
                      <w:szCs w:val="16"/>
                    </w:rPr>
                    <w:t>&gt;= 2 years, &lt; 4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Bachelor's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316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296</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Postbaccalaureate Certificate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Master's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79</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Post-Master's Certificate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Professional Practice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Research/Scholarship</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15</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Other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Does your institution have undergraduate programs?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yes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yes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Does your institution serve only transfer students? See instructions if the answer is 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no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no </w: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rPr>
        <w:t>Completers</w:t>
      </w:r>
    </w:p>
    <w:p w:rsidR="00000000" w:rsidRDefault="00787023">
      <w:pPr>
        <w:pStyle w:val="small"/>
      </w:pPr>
      <w:r>
        <w:t>Provide the total number of students in the relevant cohort who received their awards no later than 2009-10 (which would be within 150 percent of the time expected for them to receive the degree/certificate for which they matriculated). Also provide the to</w:t>
      </w:r>
      <w:r>
        <w:t xml:space="preserve">tal number of students who transferred out of your institution before completing their programs. </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5606"/>
              <w:gridCol w:w="2384"/>
              <w:gridCol w:w="137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2-year Institutions only</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Number of students in the cohort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completed within 150% of time to degree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completed within 200% of time to degree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transfers out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4-year Institutions w/ Baccalaureate Programs</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Number of students in the cohort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228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227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completed within 150% of time to degree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completed within 200% of time to degree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transfers out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79</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small"/>
      </w:pPr>
      <w:r>
        <w:rPr>
          <w:b/>
          <w:bCs/>
        </w:rPr>
        <w:t>AWARDS GRANTED</w:t>
      </w:r>
      <w:r>
        <w:rPr>
          <w:b/>
          <w:bCs/>
        </w:rPr>
        <w:br w:type="textWrapping" w:clear="all"/>
      </w:r>
      <w:r>
        <w:t>Report all degrees or other formal awards conferred by your institution between July 1, 2009, and June 30, 2010 (or other official year, if your institution uses an enhanced semester calendar). If an individual received two degrees at different levels duri</w:t>
      </w:r>
      <w:r>
        <w:t xml:space="preserve">ng the specified time period, report each degree in the appropriate category. </w:t>
      </w:r>
    </w:p>
    <w:p w:rsidR="00000000" w:rsidRDefault="00787023">
      <w:pPr>
        <w:pStyle w:val="small"/>
      </w:pPr>
      <w:r>
        <w:rPr>
          <w:b/>
          <w:bCs/>
          <w:i/>
          <w:iCs/>
        </w:rPr>
        <w:t>Include</w:t>
      </w:r>
      <w:r>
        <w:t xml:space="preserve"> earned degrees and awards conferred by branches of your institution located within or outside the Middle States region, including foreign countries.</w:t>
      </w:r>
    </w:p>
    <w:p w:rsidR="00000000" w:rsidRDefault="00787023">
      <w:pPr>
        <w:pStyle w:val="small"/>
      </w:pPr>
      <w:r>
        <w:rPr>
          <w:rStyle w:val="Emphasis"/>
          <w:b/>
          <w:bCs/>
        </w:rPr>
        <w:t>Exclude</w:t>
      </w:r>
      <w:r>
        <w:t xml:space="preserve"> honorary deg</w:t>
      </w:r>
      <w:r>
        <w:t>rees and awards.</w:t>
      </w:r>
    </w:p>
    <w:p w:rsidR="00000000" w:rsidRDefault="00787023">
      <w:pPr>
        <w:pStyle w:val="small"/>
      </w:pPr>
      <w:r>
        <w:t>Institutions that indicate "Yes" their undergraduate programs serve only transfer students will not be provided with a Completers section.</w:t>
      </w:r>
    </w:p>
    <w:p w:rsidR="00000000" w:rsidRDefault="00787023">
      <w:pPr>
        <w:pStyle w:val="small"/>
      </w:pPr>
      <w:r>
        <w:rPr>
          <w:b/>
          <w:bCs/>
        </w:rPr>
        <w:t>COMPLETERS</w:t>
      </w:r>
      <w:r>
        <w:rPr>
          <w:b/>
          <w:bCs/>
        </w:rPr>
        <w:br w:type="textWrapping" w:clear="all"/>
      </w:r>
      <w:r>
        <w:rPr>
          <w:b/>
          <w:bCs/>
          <w:i/>
          <w:iCs/>
        </w:rPr>
        <w:t>Provide</w:t>
      </w:r>
      <w:r>
        <w:t xml:space="preserve"> the total number of students in the relevant cohort who received their awards no </w:t>
      </w:r>
      <w:r>
        <w:t>later than 2009-10 (which would be within 150 percent and 200 percent of the time expected for them to receive the degree/certificate for which they matriculated). Also provide the total number of students who transferred out of your institution before com</w:t>
      </w:r>
      <w:r>
        <w:t xml:space="preserve">pleting their programs. </w:t>
      </w:r>
    </w:p>
    <w:p w:rsidR="00000000" w:rsidRDefault="00787023">
      <w:pPr>
        <w:pStyle w:val="small"/>
      </w:pPr>
      <w:r>
        <w:rPr>
          <w:rStyle w:val="Emphasis"/>
        </w:rPr>
        <w:t>Note:</w:t>
      </w:r>
      <w:r>
        <w:t xml:space="preserve"> Institutions that offer transfer programs and have no baccalaureate-level first-year students should check the appropriate box in the screening questions that appear at the beginning of the IP. Institutions that started first</w:t>
      </w:r>
      <w:r>
        <w:t>-year baccalaureate programs in 2005-06 or later should answer "no." These institutions then do not need to report in the Completers section in order to lock down and submit the IP.</w:t>
      </w:r>
    </w:p>
    <w:p w:rsidR="00000000" w:rsidRDefault="00787023">
      <w:pPr>
        <w:pStyle w:val="small"/>
      </w:pPr>
      <w:r>
        <w:rPr>
          <w:b/>
          <w:bCs/>
          <w:i/>
          <w:iCs/>
        </w:rPr>
        <w:t>Cohorts:</w:t>
      </w:r>
    </w:p>
    <w:p w:rsidR="00000000" w:rsidRDefault="00787023">
      <w:pPr>
        <w:pStyle w:val="small"/>
      </w:pPr>
      <w:r>
        <w:rPr>
          <w:b/>
          <w:bCs/>
        </w:rPr>
        <w:t>For 2-year institutions</w:t>
      </w:r>
      <w:r>
        <w:t>, to compute 150% of time to degree, selec</w:t>
      </w:r>
      <w:r>
        <w:t>t full-time, first-time degree/certificate-seeking students who entered in Fall 2007 (i.e., first enrolled in academic year 2007-08, who remained enrolled in or who graduated at the end of 2008-09, and those who may have continued through 2009-10). The coh</w:t>
      </w:r>
      <w:r>
        <w:t>ort year for 200% begins in Fall 2006, showing their status through August 31, 2010 (Rev. 2/15/11).</w:t>
      </w:r>
    </w:p>
    <w:p w:rsidR="00000000" w:rsidRDefault="00787023">
      <w:pPr>
        <w:pStyle w:val="small"/>
      </w:pPr>
      <w:r>
        <w:t>If your institution is an Associate's college and began offering such programs in or prior to 2007-08, include in the cohort the students for these programs</w:t>
      </w:r>
      <w:r>
        <w:t xml:space="preserve"> who enrolled in Fall 2007 and received full credit through 2009-10. </w:t>
      </w:r>
    </w:p>
    <w:p w:rsidR="00000000" w:rsidRDefault="00787023">
      <w:pPr>
        <w:pStyle w:val="small"/>
      </w:pPr>
      <w:r>
        <w:t>If the mission of particular programs is to prepare students for transfer to other institutions, count as completers those students who have successfully completed a transfer-preparatory</w:t>
      </w:r>
      <w:r>
        <w:t xml:space="preserve"> program that is acceptable for full credit toward a bachelor’s degree and qualifies a student for admission into the third year of a bachelor’s degree program. (Note: “Full credit” means the number of credits the institution awards for completing a progra</w:t>
      </w:r>
      <w:r>
        <w:t xml:space="preserve">m, not just some of those credits, and therefore the student is eligible to graduate under the institution’s regulations.) </w:t>
      </w:r>
    </w:p>
    <w:p w:rsidR="00000000" w:rsidRDefault="00787023">
      <w:pPr>
        <w:pStyle w:val="small"/>
      </w:pPr>
      <w:r>
        <w:rPr>
          <w:b/>
          <w:bCs/>
        </w:rPr>
        <w:t>For Associates institutions with Baccalaureate programs</w:t>
      </w:r>
      <w:r>
        <w:t xml:space="preserve"> (i.e., primarily Associate's with some 4-year programs), report as if for a </w:t>
      </w:r>
      <w:r>
        <w:t xml:space="preserve">2-year institution. Exclude students who initially enrolled in and continue exclusively in Baccalaureate programs. </w:t>
      </w:r>
    </w:p>
    <w:p w:rsidR="00000000" w:rsidRDefault="00787023">
      <w:pPr>
        <w:pStyle w:val="small"/>
      </w:pPr>
      <w:r>
        <w:rPr>
          <w:b/>
          <w:bCs/>
        </w:rPr>
        <w:t>For Specialized institutions</w:t>
      </w:r>
      <w:r>
        <w:t xml:space="preserve"> </w:t>
      </w:r>
      <w:r>
        <w:t>where the majority of the students are either 2-year students who continue in baccalaureate programs or students who are exclusively in baccalaureate programs, report as if for a 4-year institution, and exclude students who complete in two years. If all of</w:t>
      </w:r>
      <w:r>
        <w:t xml:space="preserve"> the students complete their programs in two years, report as a 2-year institution. </w:t>
      </w:r>
    </w:p>
    <w:p w:rsidR="00000000" w:rsidRDefault="00787023">
      <w:pPr>
        <w:pStyle w:val="small"/>
      </w:pPr>
      <w:r>
        <w:rPr>
          <w:b/>
          <w:bCs/>
        </w:rPr>
        <w:t>For 4-year institutions</w:t>
      </w:r>
      <w:r>
        <w:t>, the cohort year to compute 150% includes full-time, first-time degree/certificate-seeking students who entered in Fall 2004 (i.e., enrolled in aca</w:t>
      </w:r>
      <w:r>
        <w:t>demic years 2004-05, 2005-06, 2006-07, and 2007-08, who graduated in 2008 or at any time through 2008-09 or 2009-10). The cohort year for 200% begins in Fall 2002, showing their status through August 31, 2010 (Rev. 2/15/11).</w:t>
      </w:r>
    </w:p>
    <w:p w:rsidR="00000000" w:rsidRDefault="00787023">
      <w:pPr>
        <w:pStyle w:val="small"/>
      </w:pPr>
      <w:r>
        <w:t>Do not include students who ent</w:t>
      </w:r>
      <w:r>
        <w:t>ered in Associate’s programs or students who transferred into your institution. Institutions that have only transfer programs should check the applicable box in the screening questions at the beginning of the IP.</w:t>
      </w:r>
    </w:p>
    <w:p w:rsidR="00000000" w:rsidRDefault="00787023">
      <w:pPr>
        <w:pStyle w:val="small"/>
      </w:pPr>
      <w:r>
        <w:t>Four-year institutions that offer 5-year or</w:t>
      </w:r>
      <w:r>
        <w:t xml:space="preserve"> longer programs should include in the 2004 cohort the students for these programs who received full credit through 2009-10 (i.e., Include all the students who entered the 5-year program in Fall 2004 and reflect their status as of the end of the 2009-10 ac</w:t>
      </w:r>
      <w:r>
        <w:t xml:space="preserve">ademic year). </w:t>
      </w:r>
    </w:p>
    <w:p w:rsidR="00000000" w:rsidRDefault="00787023">
      <w:pPr>
        <w:pStyle w:val="small"/>
      </w:pPr>
      <w:r>
        <w:rPr>
          <w:b/>
          <w:bCs/>
        </w:rPr>
        <w:t>Institutions with a continuous-term calendar</w:t>
      </w:r>
      <w:r>
        <w:t xml:space="preserve"> for the majority of their programs should use the full-year cohort. </w:t>
      </w:r>
    </w:p>
    <w:p w:rsidR="00000000" w:rsidRDefault="00787023">
      <w:pPr>
        <w:pStyle w:val="small"/>
      </w:pPr>
      <w:r>
        <w:rPr>
          <w:b/>
          <w:bCs/>
          <w:i/>
          <w:iCs/>
        </w:rPr>
        <w:t>(All Institutions) Include:</w:t>
      </w:r>
      <w:r>
        <w:t xml:space="preserve"> Students enrolled in courses that are part of a vocational or occupational program, including those</w:t>
      </w:r>
      <w:r>
        <w:t xml:space="preserve"> enrolled in off-campus centers and those enrolled in distance learning/home study programs; full-time students taking remedial courses if the student is considered degree-seeking; full-time students who subsequently become part-time, transfer to another i</w:t>
      </w:r>
      <w:r>
        <w:t xml:space="preserve">nstitution, drop out, stop out, or have not fulfilled the requirements for a degree or certificate. (Note: A student who is designated as part of a cohort remains in that cohort even if he or she becomes a part-time student.) </w:t>
      </w:r>
    </w:p>
    <w:p w:rsidR="00000000" w:rsidRDefault="00787023">
      <w:pPr>
        <w:pStyle w:val="small"/>
      </w:pPr>
      <w:r>
        <w:rPr>
          <w:b/>
          <w:bCs/>
          <w:i/>
          <w:iCs/>
        </w:rPr>
        <w:t>(All Institutions) Exclude:</w:t>
      </w:r>
      <w:r>
        <w:t xml:space="preserve"> S</w:t>
      </w:r>
      <w:r>
        <w:t xml:space="preserve">tudents who are enrolled exclusively in non-credit courses or are not seeking a degree/certificate, exclusively auditing classes, studying abroad at a foreign university if their enrollment at the reporting institution is only an administrative record and </w:t>
      </w:r>
      <w:r>
        <w:t xml:space="preserve">the fee is only nominal, or studying in a branch campus located in a foreign country. </w:t>
      </w:r>
    </w:p>
    <w:p w:rsidR="00000000" w:rsidRDefault="00787023">
      <w:pPr>
        <w:pStyle w:val="small"/>
      </w:pPr>
      <w:r>
        <w:t>Other exclusions are the same as for IPEDS:</w:t>
      </w:r>
      <w:r>
        <w:br w:type="textWrapping" w:clear="all"/>
        <w:t>* Students who died or became permanently disabled</w:t>
      </w:r>
      <w:r>
        <w:br w:type="textWrapping" w:clear="all"/>
        <w:t>* Students who left school to served in the armed forces (or have been cal</w:t>
      </w:r>
      <w:r>
        <w:t>led up to active duty)</w:t>
      </w:r>
      <w:r>
        <w:br w:type="textWrapping" w:clear="all"/>
        <w:t>* Students who left school to serve with a foreign aid service of the Federal Government</w:t>
      </w:r>
      <w:r>
        <w:br w:type="textWrapping" w:clear="all"/>
        <w:t>* Students who left school to serve on an official church mission</w:t>
      </w:r>
    </w:p>
    <w:p w:rsidR="00000000" w:rsidRDefault="00787023">
      <w:pPr>
        <w:pStyle w:val="small"/>
      </w:pPr>
      <w:r>
        <w:rPr>
          <w:rStyle w:val="Emphasis"/>
        </w:rPr>
        <w:t>Transfers Out.</w:t>
      </w:r>
      <w:r>
        <w:t xml:space="preserve"> If you collect transfer information, report the number of stude</w:t>
      </w:r>
      <w:r>
        <w:t xml:space="preserve">nts whom you know to have transferred to another institution, without a degree/award from your institution, within 150% of normal time to completion. If you do not know that they have actually transferred, report them as drop outs and explain in the notes </w:t>
      </w:r>
      <w:r>
        <w:t>that they are drop outs. Track all of your cohort for 3 years (2-year institutions) or for 6 years (4-year institutions), as applicable.</w:t>
      </w:r>
    </w:p>
    <w:p w:rsidR="00000000" w:rsidRDefault="00787023">
      <w:pPr>
        <w:pStyle w:val="small"/>
      </w:pPr>
      <w:r>
        <w:t> </w:t>
      </w:r>
    </w:p>
    <w:p w:rsidR="00000000" w:rsidRDefault="00787023">
      <w:pPr>
        <w:pStyle w:val="small"/>
      </w:pPr>
      <w:r>
        <w:rPr>
          <w:b/>
          <w:bCs/>
        </w:rPr>
        <w:t>DEFINITIONS OF TYPES OF AWARDS</w:t>
      </w:r>
    </w:p>
    <w:p w:rsidR="00000000" w:rsidRDefault="00787023">
      <w:pPr>
        <w:pStyle w:val="small"/>
      </w:pPr>
      <w:r>
        <w:rPr>
          <w:b/>
          <w:bCs/>
          <w:i/>
          <w:iCs/>
        </w:rPr>
        <w:t>(Adapted from the IPEDS Glossary)</w:t>
      </w:r>
    </w:p>
    <w:p w:rsidR="00000000" w:rsidRDefault="00787023">
      <w:pPr>
        <w:pStyle w:val="small"/>
      </w:pPr>
      <w:r>
        <w:rPr>
          <w:b/>
          <w:bCs/>
        </w:rPr>
        <w:t>Associate's</w:t>
      </w:r>
      <w:r>
        <w:t>: An award that normally requires at least 2 but less than 4 years of full-time equivalent college work</w:t>
      </w:r>
    </w:p>
    <w:p w:rsidR="00000000" w:rsidRDefault="00787023">
      <w:pPr>
        <w:pStyle w:val="small"/>
      </w:pPr>
      <w:r>
        <w:rPr>
          <w:b/>
          <w:bCs/>
        </w:rPr>
        <w:t>Bachelor's</w:t>
      </w:r>
      <w:r>
        <w:t>: An award that normally requires at least 4 but not more than 5 years of full-time equivalent college-level work. It also includes bachelor's</w:t>
      </w:r>
      <w:r>
        <w:t xml:space="preserve"> degrees in which the normal 4 years of work are completed in 3 years</w:t>
      </w:r>
    </w:p>
    <w:p w:rsidR="00000000" w:rsidRDefault="00787023">
      <w:pPr>
        <w:pStyle w:val="small"/>
      </w:pPr>
      <w:r>
        <w:rPr>
          <w:b/>
          <w:bCs/>
        </w:rPr>
        <w:t>Master's</w:t>
      </w:r>
      <w:r>
        <w:t>: An award that requires the successful completion of a program of study of at last the full-time equivalent of 1 but not more than 2 academic years of work beyond the bachelor's</w:t>
      </w:r>
      <w:r>
        <w:t xml:space="preserve"> degree</w:t>
      </w:r>
    </w:p>
    <w:p w:rsidR="00000000" w:rsidRDefault="00787023">
      <w:pPr>
        <w:pStyle w:val="small"/>
      </w:pPr>
      <w:r>
        <w:rPr>
          <w:b/>
          <w:bCs/>
        </w:rPr>
        <w:t>Doctor's - research/scholarship</w:t>
      </w:r>
      <w:r>
        <w:t>: A Ph.D. or other doctor's degree that requires advanced work beyond the master's level, including the preparation and defense of a dissertation based on original research, or the planning and execution of an origina</w:t>
      </w:r>
      <w:r>
        <w:t>l project demonstrating substantial artistic or scholarly achievement. Some examples of this type of degree may include Ed.D., D.M.A., D.B.A., D.Sc., D.A., or D.M., and others, as designated by the awarding institution.</w:t>
      </w:r>
    </w:p>
    <w:p w:rsidR="00000000" w:rsidRDefault="00787023">
      <w:pPr>
        <w:pStyle w:val="small"/>
      </w:pPr>
      <w:r>
        <w:rPr>
          <w:b/>
          <w:bCs/>
        </w:rPr>
        <w:t>Doctor's - professional practice</w:t>
      </w:r>
      <w:r>
        <w:t xml:space="preserve">: A </w:t>
      </w:r>
      <w:r>
        <w:t xml:space="preserve">doctor's degree that is conferred upon completion of a program providing the knowledge and skills for the recognition, credential, or license required for professional practice. The degree is awarded after a period of study such that the total time to the </w:t>
      </w:r>
      <w:r>
        <w:t>degree, including both pre-professional and professional preparation, equals at least six full-time equivalent academic years. Some of these degrees were formerly classified as "First Professional" and may include Chiropractic (D.C. or D.C.M.); Dentistry (</w:t>
      </w:r>
      <w:r>
        <w:t>D.D.S. or D.M.D.); Law (L.L.B. or J.D.); Medicine (M.D.); Optometry (O.D.); Osteopathic Medicine (D.O.); Pharmacy (Pharm.D.); Podiatry (D.P.M., Pod.D., D.P.); or Veterinary Medicine (D.V.M.), and others, as designated by the awarding institution.</w:t>
      </w:r>
    </w:p>
    <w:p w:rsidR="00000000" w:rsidRDefault="00787023">
      <w:pPr>
        <w:pStyle w:val="small"/>
      </w:pPr>
      <w:r>
        <w:rPr>
          <w:b/>
          <w:bCs/>
        </w:rPr>
        <w:t xml:space="preserve">Doctor's </w:t>
      </w:r>
      <w:r>
        <w:rPr>
          <w:b/>
          <w:bCs/>
        </w:rPr>
        <w:t>- other</w:t>
      </w:r>
      <w:r>
        <w:t>: A doctor's degree that does not meet the definition of a "doctor's degree - research/scholarship" or a "doctor's degree - professional practice."</w:t>
      </w:r>
    </w:p>
    <w:p w:rsidR="00000000" w:rsidRDefault="00787023">
      <w:pPr>
        <w:pStyle w:val="small"/>
      </w:pPr>
      <w:r>
        <w:rPr>
          <w:b/>
          <w:bCs/>
        </w:rPr>
        <w:t>Diploma/Certificate</w:t>
      </w:r>
      <w:r>
        <w:t xml:space="preserve">: A diploma refers to a formal document certifying the successful completion of a </w:t>
      </w:r>
      <w:r>
        <w:t>prescribed program of studies. A certificate is a formal award certifying the satisfactory completion of a postsecondary education program. Do not provide information here about recreational, avocational (leisure), adult basic, remedial, high school equiva</w:t>
      </w:r>
      <w:r>
        <w:t>lency, or other similar certificates that your institution also offers.</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28" style="width:468pt;height:1.5pt" o:hralign="center" o:hrstd="t" o:hrnoshade="t" o:hr="t" fillcolor="black" stroked="f"/>
        </w:pict>
      </w:r>
    </w:p>
    <w:p w:rsidR="00000000" w:rsidRDefault="00787023">
      <w:pPr>
        <w:pStyle w:val="Heading1"/>
        <w:rPr>
          <w:rFonts w:eastAsia="Times New Roman"/>
        </w:rPr>
      </w:pPr>
      <w:r>
        <w:rPr>
          <w:rFonts w:eastAsia="Times New Roman"/>
        </w:rPr>
        <w:t>D. Enrollment (Unduplicated)</w:t>
      </w:r>
    </w:p>
    <w:p w:rsidR="00000000" w:rsidRDefault="00787023">
      <w:pPr>
        <w:pStyle w:val="Heading2"/>
        <w:rPr>
          <w:rFonts w:eastAsia="Times New Roman"/>
        </w:rPr>
      </w:pPr>
      <w:r>
        <w:rPr>
          <w:rFonts w:eastAsia="Times New Roman"/>
        </w:rPr>
        <w:t>Total Enrol</w:t>
      </w:r>
      <w:r>
        <w:rPr>
          <w:rFonts w:eastAsia="Times New Roman"/>
        </w:rPr>
        <w:t>lment</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4695"/>
              <w:gridCol w:w="1426"/>
              <w:gridCol w:w="903"/>
              <w:gridCol w:w="1426"/>
              <w:gridCol w:w="91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Undergraduate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Undergraduate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Graduate</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credit hours of all part-time students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2259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732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2488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715</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Minimum credit load to be considered a full time student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Full-Time Head 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1527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333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1584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320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Part-Time Head 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650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296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619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298</w: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rPr>
        <w:t>Credit Enrollment</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537"/>
              <w:gridCol w:w="1788"/>
              <w:gridCol w:w="1035"/>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Students matriculated, enrolled in degree programs (Undergraduate + 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2071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2018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Students not matriculated, enrolled in credit-bearing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735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754</w: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rPr>
        <w:t>Non-Credit Enrollment</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744"/>
              <w:gridCol w:w="1654"/>
              <w:gridCol w:w="962"/>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Students enrolled in non-credit, graduate level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Students enrolled in non-credit, undergraduate level and other continuing education (excluding avocational)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1406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1421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Students in non-credit avocational continuing education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small"/>
      </w:pPr>
      <w:r>
        <w:rPr>
          <w:b/>
          <w:bCs/>
          <w:sz w:val="24"/>
          <w:szCs w:val="24"/>
        </w:rPr>
        <w:t>TOTAL ENROLLMENT</w:t>
      </w:r>
    </w:p>
    <w:p w:rsidR="00000000" w:rsidRDefault="00787023">
      <w:pPr>
        <w:pStyle w:val="small"/>
      </w:pPr>
      <w:r>
        <w:rPr>
          <w:b/>
          <w:bCs/>
        </w:rPr>
        <w:t>Total credit hours of all part-time students</w:t>
      </w:r>
      <w:r>
        <w:t>. Compute the total as of Fall 2010, using the institution’</w:t>
      </w:r>
      <w:r>
        <w:t xml:space="preserve">s official fall reporting date (or as of October 15, 2010, whichever is sooner). Report separately for both undergraduate and graduate students. If your off-campus sites have different census reporting dates from the main campus cutoff date, please report </w:t>
      </w:r>
      <w:r>
        <w:t xml:space="preserve">the total number of credit hours, regardless of the census date. [If your institution does not compute this information until the end of the semester, put zero in this field, explain in the Notes, and submit this information when it is available by e-mail </w:t>
      </w:r>
      <w:r>
        <w:t xml:space="preserve">to </w:t>
      </w:r>
      <w:hyperlink r:id="rId9" w:history="1">
        <w:r>
          <w:rPr>
            <w:rStyle w:val="Hyperlink"/>
          </w:rPr>
          <w:t>tjoe@msche.org</w:t>
        </w:r>
      </w:hyperlink>
      <w:r>
        <w:t>.]</w:t>
      </w:r>
    </w:p>
    <w:p w:rsidR="00000000" w:rsidRDefault="00787023">
      <w:pPr>
        <w:pStyle w:val="small"/>
      </w:pPr>
      <w:r>
        <w:rPr>
          <w:b/>
          <w:bCs/>
        </w:rPr>
        <w:t>Minimum credit load for a student to be considered full-time (per semester or equivalent unit)</w:t>
      </w:r>
      <w:r>
        <w:t>. The general rule is that a full-time student is one who is enrolled for 12 or more semester credits, 1</w:t>
      </w:r>
      <w:r>
        <w:t>2 or more quarter credits, or 24 or more contact hours a week each term. A full-time graduate student is enrolled for 9 or more semester credits, 9 or more quarter credits, or who is involved in thesis or dissertation preparation that the institution consi</w:t>
      </w:r>
      <w:r>
        <w:t>ders full-time. </w:t>
      </w:r>
    </w:p>
    <w:p w:rsidR="00000000" w:rsidRDefault="00787023">
      <w:pPr>
        <w:pStyle w:val="small"/>
      </w:pPr>
      <w:r>
        <w:t xml:space="preserve">If your definition of a full-time load varies by program or course of study, use the load representing the majority of your students. Explain the difference </w:t>
      </w:r>
      <w:r>
        <w:rPr>
          <w:b/>
          <w:bCs/>
        </w:rPr>
        <w:t>briefly</w:t>
      </w:r>
      <w:r>
        <w:t xml:space="preserve"> in the Notes; if Commission staff or evaluators need further details, you </w:t>
      </w:r>
      <w:r>
        <w:t>can provide a full explanation at that time.</w:t>
      </w:r>
    </w:p>
    <w:p w:rsidR="00000000" w:rsidRDefault="00787023">
      <w:pPr>
        <w:pStyle w:val="small"/>
      </w:pPr>
      <w:r>
        <w:rPr>
          <w:b/>
          <w:bCs/>
        </w:rPr>
        <w:t>Full-time Headcount</w:t>
      </w:r>
      <w:r>
        <w:rPr>
          <w:b/>
          <w:bCs/>
          <w:i/>
          <w:iCs/>
        </w:rPr>
        <w:t>.</w:t>
      </w:r>
      <w:r>
        <w:t xml:space="preserve"> Provide an unduplicated headcount of all full-time and part-time students, reporting undergraduate and graduate levels separately. The Commission will print the Total FT and PT headcount in </w:t>
      </w:r>
      <w:r>
        <w:t xml:space="preserve">its directory and will rely on it when selecting visiting teams of evaluators and for other purposes. </w:t>
      </w:r>
    </w:p>
    <w:p w:rsidR="00000000" w:rsidRDefault="00787023">
      <w:pPr>
        <w:pStyle w:val="small"/>
      </w:pPr>
      <w:r>
        <w:t>Institutions operating under a calendar that differs by program or enrolling on a continuous basis should include students who were enrolled in your inst</w:t>
      </w:r>
      <w:r>
        <w:t>itution at any time between August 1 and October 31 of 2010.</w:t>
      </w:r>
    </w:p>
    <w:p w:rsidR="00000000" w:rsidRDefault="00787023">
      <w:pPr>
        <w:pStyle w:val="small"/>
      </w:pPr>
      <w:r>
        <w:rPr>
          <w:b/>
          <w:bCs/>
        </w:rPr>
        <w:t>Significant Enrollment Growth</w:t>
      </w:r>
      <w:r>
        <w:t>: The U.S. Department of Education requires MSCHE to monitor the growth of programs at any institution where total enrollment increases by 50 percent or more in any y</w:t>
      </w:r>
      <w:r>
        <w:t>ear (Rev. 4/13/11).</w:t>
      </w:r>
    </w:p>
    <w:p w:rsidR="00000000" w:rsidRDefault="00787023">
      <w:pPr>
        <w:pStyle w:val="small"/>
      </w:pPr>
      <w:r>
        <w:rPr>
          <w:b/>
          <w:bCs/>
          <w:i/>
          <w:iCs/>
        </w:rPr>
        <w:t>Include:</w:t>
      </w:r>
      <w:r>
        <w:t xml:space="preserve"> </w:t>
      </w:r>
    </w:p>
    <w:p w:rsidR="00000000" w:rsidRDefault="00787023">
      <w:pPr>
        <w:numPr>
          <w:ilvl w:val="0"/>
          <w:numId w:val="2"/>
        </w:numPr>
        <w:spacing w:before="100" w:beforeAutospacing="1" w:after="100" w:afterAutospacing="1"/>
        <w:divId w:val="1867938839"/>
        <w:rPr>
          <w:rFonts w:ascii="Verdana" w:eastAsia="Times New Roman" w:hAnsi="Verdana"/>
          <w:color w:val="000000"/>
          <w:sz w:val="16"/>
          <w:szCs w:val="16"/>
        </w:rPr>
      </w:pPr>
      <w:r>
        <w:rPr>
          <w:rFonts w:ascii="Verdana" w:eastAsia="Times New Roman" w:hAnsi="Verdana"/>
          <w:color w:val="000000"/>
          <w:sz w:val="16"/>
          <w:szCs w:val="16"/>
        </w:rPr>
        <w:t xml:space="preserve">Students enrolled in courses for credit at the main campus, at all branch campuses (except those that are separately accredited), and at all off-campus sites as defined in these Instructions (i.e., domestic or overseas branch </w:t>
      </w:r>
      <w:r>
        <w:rPr>
          <w:rFonts w:ascii="Verdana" w:eastAsia="Times New Roman" w:hAnsi="Verdana"/>
          <w:color w:val="000000"/>
          <w:sz w:val="16"/>
          <w:szCs w:val="16"/>
        </w:rPr>
        <w:t>campuses, additional locations, other instructional sites, and students in the institution’s study-abroad program who are enrolled for credit at the reporting institution)</w:t>
      </w:r>
    </w:p>
    <w:p w:rsidR="00000000" w:rsidRDefault="00787023">
      <w:pPr>
        <w:numPr>
          <w:ilvl w:val="0"/>
          <w:numId w:val="3"/>
        </w:numPr>
        <w:spacing w:before="100" w:beforeAutospacing="1" w:after="100" w:afterAutospacing="1"/>
        <w:divId w:val="595023016"/>
        <w:rPr>
          <w:rFonts w:ascii="Verdana" w:eastAsia="Times New Roman" w:hAnsi="Verdana"/>
          <w:color w:val="000000"/>
          <w:sz w:val="16"/>
          <w:szCs w:val="16"/>
        </w:rPr>
      </w:pPr>
      <w:r>
        <w:rPr>
          <w:rFonts w:ascii="Verdana" w:eastAsia="Times New Roman" w:hAnsi="Verdana"/>
          <w:color w:val="000000"/>
          <w:sz w:val="16"/>
          <w:szCs w:val="16"/>
        </w:rPr>
        <w:t>Students enrolled in courses for credit who are not recognized by the institution as</w:t>
      </w:r>
      <w:r>
        <w:rPr>
          <w:rFonts w:ascii="Verdana" w:eastAsia="Times New Roman" w:hAnsi="Verdana"/>
          <w:color w:val="000000"/>
          <w:sz w:val="16"/>
          <w:szCs w:val="16"/>
        </w:rPr>
        <w:t xml:space="preserve"> seeking a degree (i.e., students receiving certificates or diplomas for academic, occupational, or post-baccalaureate continuing professional studies.)</w:t>
      </w:r>
    </w:p>
    <w:p w:rsidR="00000000" w:rsidRDefault="00787023">
      <w:pPr>
        <w:pStyle w:val="small"/>
        <w:divId w:val="1690639987"/>
      </w:pPr>
      <w:r>
        <w:rPr>
          <w:rStyle w:val="Emphasis"/>
        </w:rPr>
        <w:t>Note:</w:t>
      </w:r>
      <w:r>
        <w:t xml:space="preserve"> </w:t>
      </w:r>
      <w:r>
        <w:t>IPEDS defines an "Occupational program" as "A program of study consisting of one or more courses, designed to provide the student with sufficient knowledge and skills to perform in a specific occupation." It is usually below the baccalaureate level. Exampl</w:t>
      </w:r>
      <w:r>
        <w:t>es include bookkeeping, office management, massage therapy, etc.</w:t>
      </w:r>
    </w:p>
    <w:p w:rsidR="00000000" w:rsidRDefault="00787023">
      <w:pPr>
        <w:pStyle w:val="small"/>
      </w:pPr>
      <w:r>
        <w:rPr>
          <w:b/>
          <w:bCs/>
          <w:i/>
          <w:iCs/>
        </w:rPr>
        <w:t>Exclude</w:t>
      </w:r>
      <w:r>
        <w:t>:</w:t>
      </w:r>
    </w:p>
    <w:p w:rsidR="00000000" w:rsidRDefault="00787023">
      <w:pPr>
        <w:numPr>
          <w:ilvl w:val="0"/>
          <w:numId w:val="4"/>
        </w:numPr>
        <w:spacing w:before="100" w:beforeAutospacing="1" w:after="100" w:afterAutospacing="1"/>
        <w:divId w:val="60714111"/>
        <w:rPr>
          <w:rFonts w:ascii="Verdana" w:eastAsia="Times New Roman" w:hAnsi="Verdana"/>
          <w:color w:val="000000"/>
          <w:sz w:val="16"/>
          <w:szCs w:val="16"/>
        </w:rPr>
      </w:pPr>
      <w:r>
        <w:rPr>
          <w:rFonts w:ascii="Verdana" w:eastAsia="Times New Roman" w:hAnsi="Verdana"/>
          <w:color w:val="000000"/>
          <w:sz w:val="16"/>
          <w:szCs w:val="16"/>
        </w:rPr>
        <w:t>Students exclusively auditing classes</w:t>
      </w:r>
    </w:p>
    <w:p w:rsidR="00000000" w:rsidRDefault="00787023">
      <w:pPr>
        <w:numPr>
          <w:ilvl w:val="0"/>
          <w:numId w:val="4"/>
        </w:numPr>
        <w:spacing w:before="100" w:beforeAutospacing="1" w:after="100" w:afterAutospacing="1"/>
        <w:divId w:val="1881630544"/>
        <w:rPr>
          <w:rFonts w:ascii="Verdana" w:eastAsia="Times New Roman" w:hAnsi="Verdana"/>
          <w:color w:val="000000"/>
          <w:sz w:val="16"/>
          <w:szCs w:val="16"/>
        </w:rPr>
      </w:pPr>
      <w:r>
        <w:rPr>
          <w:rFonts w:ascii="Verdana" w:eastAsia="Times New Roman" w:hAnsi="Verdana"/>
          <w:color w:val="000000"/>
          <w:sz w:val="16"/>
          <w:szCs w:val="16"/>
        </w:rPr>
        <w:t>Students who receive the reporting institution’s distance education programs but who receive credit from another institution through consortia o</w:t>
      </w:r>
      <w:r>
        <w:rPr>
          <w:rFonts w:ascii="Verdana" w:eastAsia="Times New Roman" w:hAnsi="Verdana"/>
          <w:color w:val="000000"/>
          <w:sz w:val="16"/>
          <w:szCs w:val="16"/>
        </w:rPr>
        <w:t>r other agreements</w:t>
      </w:r>
    </w:p>
    <w:p w:rsidR="00000000" w:rsidRDefault="00787023">
      <w:pPr>
        <w:numPr>
          <w:ilvl w:val="0"/>
          <w:numId w:val="4"/>
        </w:numPr>
        <w:spacing w:before="100" w:beforeAutospacing="1" w:after="100" w:afterAutospacing="1"/>
        <w:divId w:val="4987164"/>
        <w:rPr>
          <w:rFonts w:ascii="Verdana" w:eastAsia="Times New Roman" w:hAnsi="Verdana"/>
          <w:color w:val="000000"/>
          <w:sz w:val="16"/>
          <w:szCs w:val="16"/>
        </w:rPr>
      </w:pPr>
      <w:r>
        <w:rPr>
          <w:rFonts w:ascii="Verdana" w:eastAsia="Times New Roman" w:hAnsi="Verdana"/>
          <w:color w:val="000000"/>
          <w:sz w:val="16"/>
          <w:szCs w:val="16"/>
        </w:rPr>
        <w:t>Students exclusively enrolled in courses that cannot be credited toward a degree or other formal award (i.e., recreational, avocational [leisure], high school equivalency, or other similar certificates).</w:t>
      </w:r>
    </w:p>
    <w:p w:rsidR="00000000" w:rsidRDefault="00787023">
      <w:pPr>
        <w:numPr>
          <w:ilvl w:val="0"/>
          <w:numId w:val="4"/>
        </w:numPr>
        <w:spacing w:before="100" w:beforeAutospacing="1" w:after="100" w:afterAutospacing="1"/>
        <w:divId w:val="1561355994"/>
        <w:rPr>
          <w:rFonts w:ascii="Verdana" w:eastAsia="Times New Roman" w:hAnsi="Verdana"/>
          <w:color w:val="000000"/>
          <w:sz w:val="16"/>
          <w:szCs w:val="16"/>
        </w:rPr>
      </w:pPr>
      <w:r>
        <w:rPr>
          <w:rFonts w:ascii="Verdana" w:eastAsia="Times New Roman" w:hAnsi="Verdana"/>
          <w:color w:val="000000"/>
          <w:sz w:val="16"/>
          <w:szCs w:val="16"/>
        </w:rPr>
        <w:t>Students at a reporting instituti</w:t>
      </w:r>
      <w:r>
        <w:rPr>
          <w:rFonts w:ascii="Verdana" w:eastAsia="Times New Roman" w:hAnsi="Verdana"/>
          <w:color w:val="000000"/>
          <w:sz w:val="16"/>
          <w:szCs w:val="16"/>
        </w:rPr>
        <w:t>on located abroad, who are study-abroad students from another U.S. institution, when those students will not receive their degrees from the reporting institution.</w:t>
      </w:r>
    </w:p>
    <w:p w:rsidR="00000000" w:rsidRDefault="00787023">
      <w:pPr>
        <w:pStyle w:val="small"/>
      </w:pPr>
      <w:r>
        <w:rPr>
          <w:b/>
          <w:bCs/>
        </w:rPr>
        <w:t>Summer Programs</w:t>
      </w:r>
      <w:r>
        <w:t>. Students attending the Summer 2010 session to complete requirements for grad</w:t>
      </w:r>
      <w:r>
        <w:t>uation in 2009-10 are considered to be part of that prior year. However, students starting early, who take Summer 2010 courses and continue into Fall 2010, are to be counted in the 2010-11 cohort. Alternatively, use your institution's normal procedures for</w:t>
      </w:r>
      <w:r>
        <w:t xml:space="preserve"> computing an academic year (e.g., Summer 2, Fall, Spring, and Summer 1), if applicable.</w:t>
      </w:r>
    </w:p>
    <w:p w:rsidR="00000000" w:rsidRDefault="00787023">
      <w:pPr>
        <w:pStyle w:val="small"/>
      </w:pPr>
      <w:r>
        <w:rPr>
          <w:b/>
          <w:bCs/>
          <w:sz w:val="24"/>
          <w:szCs w:val="24"/>
        </w:rPr>
        <w:t>CREDIT ENROLLMENT (Unduplicated)</w:t>
      </w:r>
    </w:p>
    <w:p w:rsidR="00000000" w:rsidRDefault="00787023">
      <w:pPr>
        <w:pStyle w:val="small"/>
      </w:pPr>
      <w:r>
        <w:rPr>
          <w:b/>
          <w:bCs/>
        </w:rPr>
        <w:t>MATRICULATED STUDENTS</w:t>
      </w:r>
      <w:r>
        <w:rPr>
          <w:b/>
          <w:bCs/>
        </w:rPr>
        <w:br w:type="textWrapping" w:clear="all"/>
      </w:r>
      <w:r>
        <w:t>Report the unduplicated headcount of all students as of Fall 2010 who are recognized by the institution as being</w:t>
      </w:r>
      <w:r>
        <w:t xml:space="preserve"> enrolled in and working toward a specific degree or certificate (i.e., matriculated). Report also an unduplicated number of students who are not matriculated but who are enrolled in courses for which credit is awarded.</w:t>
      </w:r>
    </w:p>
    <w:p w:rsidR="00000000" w:rsidRDefault="00787023">
      <w:pPr>
        <w:pStyle w:val="small"/>
      </w:pPr>
      <w:r>
        <w:rPr>
          <w:b/>
          <w:bCs/>
          <w:i/>
          <w:iCs/>
        </w:rPr>
        <w:t>Exclude</w:t>
      </w:r>
      <w:r>
        <w:t>: (Rev. 2/15/11)</w:t>
      </w:r>
    </w:p>
    <w:p w:rsidR="00000000" w:rsidRDefault="00787023">
      <w:pPr>
        <w:numPr>
          <w:ilvl w:val="0"/>
          <w:numId w:val="5"/>
        </w:numPr>
        <w:spacing w:before="100" w:beforeAutospacing="1" w:after="100" w:afterAutospacing="1"/>
        <w:divId w:val="885144258"/>
        <w:rPr>
          <w:rFonts w:ascii="Verdana" w:eastAsia="Times New Roman" w:hAnsi="Verdana"/>
          <w:color w:val="000000"/>
          <w:sz w:val="16"/>
          <w:szCs w:val="16"/>
        </w:rPr>
      </w:pPr>
      <w:r>
        <w:rPr>
          <w:rFonts w:ascii="Verdana" w:eastAsia="Times New Roman" w:hAnsi="Verdana"/>
          <w:color w:val="000000"/>
          <w:sz w:val="16"/>
          <w:szCs w:val="16"/>
        </w:rPr>
        <w:t>Students exc</w:t>
      </w:r>
      <w:r>
        <w:rPr>
          <w:rFonts w:ascii="Verdana" w:eastAsia="Times New Roman" w:hAnsi="Verdana"/>
          <w:color w:val="000000"/>
          <w:sz w:val="16"/>
          <w:szCs w:val="16"/>
        </w:rPr>
        <w:t>lusively auditing classes</w:t>
      </w:r>
    </w:p>
    <w:p w:rsidR="00000000" w:rsidRDefault="00787023">
      <w:pPr>
        <w:numPr>
          <w:ilvl w:val="0"/>
          <w:numId w:val="5"/>
        </w:numPr>
        <w:spacing w:before="100" w:beforeAutospacing="1" w:after="100" w:afterAutospacing="1"/>
        <w:divId w:val="1316299325"/>
        <w:rPr>
          <w:rFonts w:ascii="Verdana" w:eastAsia="Times New Roman" w:hAnsi="Verdana"/>
          <w:color w:val="000000"/>
          <w:sz w:val="16"/>
          <w:szCs w:val="16"/>
        </w:rPr>
      </w:pPr>
      <w:r>
        <w:rPr>
          <w:rFonts w:ascii="Verdana" w:eastAsia="Times New Roman" w:hAnsi="Verdana"/>
          <w:color w:val="000000"/>
          <w:sz w:val="16"/>
          <w:szCs w:val="16"/>
        </w:rPr>
        <w:t>Students who receive the reporting institution’s distance education programs but who receive credit from another institution through consortia or other agreements</w:t>
      </w:r>
    </w:p>
    <w:p w:rsidR="00000000" w:rsidRDefault="00787023">
      <w:pPr>
        <w:numPr>
          <w:ilvl w:val="0"/>
          <w:numId w:val="5"/>
        </w:numPr>
        <w:spacing w:before="100" w:beforeAutospacing="1" w:after="100" w:afterAutospacing="1"/>
        <w:divId w:val="199902892"/>
        <w:rPr>
          <w:rFonts w:ascii="Verdana" w:eastAsia="Times New Roman" w:hAnsi="Verdana"/>
          <w:color w:val="000000"/>
          <w:sz w:val="16"/>
          <w:szCs w:val="16"/>
        </w:rPr>
      </w:pPr>
      <w:r>
        <w:rPr>
          <w:rFonts w:ascii="Verdana" w:eastAsia="Times New Roman" w:hAnsi="Verdana"/>
          <w:color w:val="000000"/>
          <w:sz w:val="16"/>
          <w:szCs w:val="16"/>
        </w:rPr>
        <w:t>Students exclusively enrolled in courses that cannot be credited to</w:t>
      </w:r>
      <w:r>
        <w:rPr>
          <w:rFonts w:ascii="Verdana" w:eastAsia="Times New Roman" w:hAnsi="Verdana"/>
          <w:color w:val="000000"/>
          <w:sz w:val="16"/>
          <w:szCs w:val="16"/>
        </w:rPr>
        <w:t>ward a degree or other formal award (i.e., recreational, avocational [leisure], high school equivalency, or other similar certificates).</w:t>
      </w:r>
    </w:p>
    <w:p w:rsidR="00000000" w:rsidRDefault="00787023">
      <w:pPr>
        <w:numPr>
          <w:ilvl w:val="0"/>
          <w:numId w:val="5"/>
        </w:numPr>
        <w:spacing w:before="100" w:beforeAutospacing="1" w:after="100" w:afterAutospacing="1"/>
        <w:divId w:val="1355958649"/>
        <w:rPr>
          <w:rFonts w:ascii="Verdana" w:eastAsia="Times New Roman" w:hAnsi="Verdana"/>
          <w:color w:val="000000"/>
          <w:sz w:val="16"/>
          <w:szCs w:val="16"/>
        </w:rPr>
      </w:pPr>
      <w:r>
        <w:rPr>
          <w:rFonts w:ascii="Verdana" w:eastAsia="Times New Roman" w:hAnsi="Verdana"/>
          <w:color w:val="000000"/>
          <w:sz w:val="16"/>
          <w:szCs w:val="16"/>
        </w:rPr>
        <w:t>Students at a reporting institution located abroad, who are study-abroad students from another U.S. institution, when t</w:t>
      </w:r>
      <w:r>
        <w:rPr>
          <w:rFonts w:ascii="Verdana" w:eastAsia="Times New Roman" w:hAnsi="Verdana"/>
          <w:color w:val="000000"/>
          <w:sz w:val="16"/>
          <w:szCs w:val="16"/>
        </w:rPr>
        <w:t>hose students will not receive their degrees from the reporting institution.</w:t>
      </w:r>
    </w:p>
    <w:p w:rsidR="00000000" w:rsidRDefault="00787023">
      <w:pPr>
        <w:numPr>
          <w:ilvl w:val="0"/>
          <w:numId w:val="5"/>
        </w:numPr>
        <w:spacing w:before="100" w:beforeAutospacing="1" w:after="100" w:afterAutospacing="1"/>
        <w:divId w:val="1216626906"/>
        <w:rPr>
          <w:rFonts w:ascii="Verdana" w:eastAsia="Times New Roman" w:hAnsi="Verdana"/>
          <w:color w:val="000000"/>
          <w:sz w:val="16"/>
          <w:szCs w:val="16"/>
        </w:rPr>
      </w:pPr>
      <w:r>
        <w:rPr>
          <w:rFonts w:ascii="Verdana" w:eastAsia="Times New Roman" w:hAnsi="Verdana"/>
          <w:color w:val="000000"/>
          <w:sz w:val="16"/>
          <w:szCs w:val="16"/>
        </w:rPr>
        <w:t>Students who are matriculated but who are on leave and not actively pursuing a degree/diploma (i.e., not utilizing the institution's faculty, staff, or facilities).</w:t>
      </w:r>
    </w:p>
    <w:p w:rsidR="00000000" w:rsidRDefault="00787023">
      <w:pPr>
        <w:pStyle w:val="small"/>
      </w:pPr>
      <w:r>
        <w:rPr>
          <w:b/>
          <w:bCs/>
          <w:sz w:val="24"/>
          <w:szCs w:val="24"/>
        </w:rPr>
        <w:t>NON-CREDIT ENR</w:t>
      </w:r>
      <w:r>
        <w:rPr>
          <w:b/>
          <w:bCs/>
          <w:sz w:val="24"/>
          <w:szCs w:val="24"/>
        </w:rPr>
        <w:t>OLLMENT</w:t>
      </w:r>
    </w:p>
    <w:p w:rsidR="00000000" w:rsidRDefault="00787023">
      <w:pPr>
        <w:pStyle w:val="small"/>
      </w:pPr>
      <w:r>
        <w:t>The purpose of reviewing non-credit enrollment is to consider the likely impact of this enrollment on the institution's faculty, facilities, revenue, and other overall operations and integrity.</w:t>
      </w:r>
    </w:p>
    <w:p w:rsidR="00000000" w:rsidRDefault="00787023">
      <w:pPr>
        <w:pStyle w:val="small"/>
      </w:pPr>
      <w:r>
        <w:t>Report the number of students enrolled in non-credit c</w:t>
      </w:r>
      <w:r>
        <w:t xml:space="preserve">ourses (i.e., courses that cannot be counted toward a degree). The reporting period is the entire </w:t>
      </w:r>
      <w:r>
        <w:rPr>
          <w:b/>
          <w:bCs/>
          <w:i/>
          <w:iCs/>
        </w:rPr>
        <w:t>previous</w:t>
      </w:r>
      <w:r>
        <w:t xml:space="preserve"> academic year (2009-10), (e.g., Summer, Fall, and Spring; or Summer 2, Fall, Spring, and Summer 1. Alternatively, use your institution's normal proce</w:t>
      </w:r>
      <w:r>
        <w:t>dures for computing an academic year.) (Rev. 2/23/11).</w:t>
      </w:r>
    </w:p>
    <w:p w:rsidR="00000000" w:rsidRDefault="00787023">
      <w:pPr>
        <w:pStyle w:val="small"/>
      </w:pPr>
      <w:r>
        <w:t>Count students without regard to whether they also enrolled in for-credit courses, and count them once if they enroll in more than one non-credit course. If a non-credit student takes a vocational cour</w:t>
      </w:r>
      <w:r>
        <w:t>se and an avocational course, count that student once under vocational.</w:t>
      </w:r>
    </w:p>
    <w:p w:rsidR="00000000" w:rsidRDefault="00787023">
      <w:pPr>
        <w:pStyle w:val="small"/>
      </w:pPr>
      <w:r>
        <w:rPr>
          <w:i/>
          <w:iCs/>
        </w:rPr>
        <w:t>Note</w:t>
      </w:r>
      <w:r>
        <w:t xml:space="preserve">: The column marked "IP Data (2010-11)" refers to </w:t>
      </w:r>
      <w:r>
        <w:rPr>
          <w:b/>
          <w:bCs/>
          <w:i/>
          <w:iCs/>
        </w:rPr>
        <w:t>the year in which your institution is submitting the IP</w:t>
      </w:r>
      <w:r>
        <w:t>. This is the column where you should enter "the entire previous academic y</w:t>
      </w:r>
      <w:r>
        <w:t>ear" (i.e., 2009-10) referred to above.</w:t>
      </w:r>
    </w:p>
    <w:p w:rsidR="00000000" w:rsidRDefault="00787023">
      <w:pPr>
        <w:pStyle w:val="small"/>
      </w:pPr>
      <w:r>
        <w:t>Report headcounts separately for: (1) graduate level courses; (2) undergraduate level and other continuing education courses for which certificates of completion may or may not be provided (including ESL, remedial, o</w:t>
      </w:r>
      <w:r>
        <w:t>r career-related skills and knowledge for vocations); and (3) avocational (self-improvement/leisure) courses.</w:t>
      </w:r>
    </w:p>
    <w:p w:rsidR="00000000" w:rsidRDefault="00787023">
      <w:pPr>
        <w:pStyle w:val="small"/>
      </w:pPr>
      <w:r>
        <w:t>If your institution has no system for separating enrollment in continuing education versus avocational courses, report all such enrollment as cont</w:t>
      </w:r>
      <w:r>
        <w:t>inuing education, and explain in the Notes section.</w:t>
      </w:r>
    </w:p>
    <w:p w:rsidR="00000000" w:rsidRDefault="00787023">
      <w:pPr>
        <w:pStyle w:val="small"/>
      </w:pPr>
      <w:r>
        <w:t>Include any pre-college students, because they also have an impact on the institution's physical, fiscal, and human resources.</w:t>
      </w:r>
    </w:p>
    <w:p w:rsidR="00000000" w:rsidRDefault="00787023">
      <w:pPr>
        <w:pStyle w:val="small"/>
      </w:pPr>
      <w:r>
        <w:rPr>
          <w:b/>
          <w:bCs/>
          <w:i/>
          <w:iCs/>
        </w:rPr>
        <w:t>Exclude:</w:t>
      </w:r>
    </w:p>
    <w:p w:rsidR="00000000" w:rsidRDefault="0078702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Students exclusively auditing classes </w:t>
      </w:r>
    </w:p>
    <w:p w:rsidR="00000000" w:rsidRDefault="0078702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Students enrolled and seeking a formal award who also choose to take a course without credit, who complete all assignments, and who do so for personal enrichment </w:t>
      </w:r>
    </w:p>
    <w:p w:rsidR="00000000" w:rsidRDefault="0078702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Students who receive the reporting institution’s distance learning programs but who receive c</w:t>
      </w:r>
      <w:r>
        <w:rPr>
          <w:rFonts w:ascii="Verdana" w:eastAsia="Times New Roman" w:hAnsi="Verdana"/>
          <w:color w:val="000000"/>
          <w:sz w:val="16"/>
          <w:szCs w:val="16"/>
        </w:rPr>
        <w:t xml:space="preserve">redit from another institution through consortia or other agreements </w:t>
      </w:r>
    </w:p>
    <w:p w:rsidR="00000000" w:rsidRDefault="0078702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Students who are completing requirements for a class taken in a prior semester, who pay a basic registration fee for tracking purposes but who are not independently taking a scheduled no</w:t>
      </w:r>
      <w:r>
        <w:rPr>
          <w:rFonts w:ascii="Verdana" w:eastAsia="Times New Roman" w:hAnsi="Verdana"/>
          <w:color w:val="000000"/>
          <w:sz w:val="16"/>
          <w:szCs w:val="16"/>
        </w:rPr>
        <w:t xml:space="preserve">n-credit course </w:t>
      </w:r>
    </w:p>
    <w:p w:rsidR="00000000" w:rsidRDefault="0078702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Matriculated students who are required to take a particular non-credit course in order to graduate but who are not independently taking that scheduled non-credit course.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 xml:space="preserve">Institutional Profile </w:t>
      </w:r>
      <w:r>
        <w:rPr>
          <w:rFonts w:eastAsia="Times New Roman"/>
        </w:rPr>
        <w:t>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29" style="width:468pt;height:1.5pt" o:hralign="center" o:hrstd="t" o:hrnoshade="t" o:hr="t" fillcolor="black" stroked="f"/>
        </w:pict>
      </w:r>
    </w:p>
    <w:p w:rsidR="00000000" w:rsidRDefault="00787023">
      <w:pPr>
        <w:pStyle w:val="Heading1"/>
        <w:rPr>
          <w:rFonts w:eastAsia="Times New Roman"/>
        </w:rPr>
      </w:pPr>
      <w:r>
        <w:rPr>
          <w:rFonts w:eastAsia="Times New Roman"/>
        </w:rPr>
        <w:t>E. Distance and Correspondence Education</w:t>
      </w:r>
    </w:p>
    <w:p w:rsidR="00000000" w:rsidRDefault="00787023">
      <w:pPr>
        <w:pStyle w:val="small"/>
      </w:pPr>
      <w:r>
        <w:t>Distance education means education that uses one or more technologies to deliver instructions to students who are separated from the instructor</w:t>
      </w:r>
      <w:r>
        <w:t xml:space="preserve"> and to support regular and substantive interaction between the students and the instructor. See the Instructions for a full explanation. </w:t>
      </w:r>
    </w:p>
    <w:tbl>
      <w:tblPr>
        <w:tblW w:w="5000" w:type="pct"/>
        <w:tblCellSpacing w:w="7" w:type="dxa"/>
        <w:shd w:val="clear" w:color="auto" w:fill="CCCCCC"/>
        <w:tblCellMar>
          <w:left w:w="0" w:type="dxa"/>
          <w:right w:w="0" w:type="dxa"/>
        </w:tblCellMar>
        <w:tblLook w:val="04A0"/>
      </w:tblPr>
      <w:tblGrid>
        <w:gridCol w:w="944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pStyle w:val="Heading2"/>
              <w:rPr>
                <w:rFonts w:eastAsia="Times New Roman"/>
              </w:rPr>
            </w:pPr>
            <w:r>
              <w:rPr>
                <w:rFonts w:eastAsia="Times New Roman"/>
              </w:rPr>
              <w:t>Part 1. Distance Education</w:t>
            </w:r>
          </w:p>
        </w:tc>
      </w:tr>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731"/>
              <w:gridCol w:w="1701"/>
              <w:gridCol w:w="98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Did your institution, in the most recent prior year (Summer, Fall, Spring 2009-10), offer distance education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Yes</w:t>
                  </w:r>
                </w:p>
              </w:tc>
            </w:tr>
          </w:tbl>
          <w:p w:rsidR="00000000" w:rsidRDefault="00787023">
            <w:pPr>
              <w:rPr>
                <w:rFonts w:ascii="Verdana" w:eastAsia="Times New Roman" w:hAnsi="Verdana"/>
                <w:color w:val="000000"/>
                <w:sz w:val="20"/>
                <w:szCs w:val="20"/>
              </w:rPr>
            </w:pPr>
          </w:p>
        </w:tc>
      </w:tr>
    </w:tbl>
    <w:p w:rsidR="00000000" w:rsidRDefault="00787023">
      <w:pPr>
        <w:rPr>
          <w:rFonts w:ascii="Verdana" w:eastAsia="Times New Roman" w:hAnsi="Verdana"/>
          <w:vanish/>
          <w:color w:val="000000"/>
          <w:sz w:val="20"/>
          <w:szCs w:val="20"/>
        </w:rPr>
      </w:pP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3460"/>
              <w:gridCol w:w="3744"/>
              <w:gridCol w:w="2156"/>
            </w:tblGrid>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 xml:space="preserve">Provide: (a) the unduplicated headcount of all students in the most recent prior </w:t>
                  </w:r>
                  <w:r>
                    <w:rPr>
                      <w:rFonts w:ascii="Verdana" w:eastAsia="Times New Roman" w:hAnsi="Verdana"/>
                      <w:color w:val="000000"/>
                      <w:sz w:val="16"/>
                      <w:szCs w:val="16"/>
                    </w:rPr>
                    <w:t>year (Summer, Fall, Spring 2009-10) who took distance education courses for credit by your institution; and (b) the total number of registrations of all students. The registrations may be duplicated if a student enrolls in more than one course.</w:t>
                  </w:r>
                  <w:r>
                    <w:rPr>
                      <w:rFonts w:ascii="Verdana" w:eastAsia="Times New Roman" w:hAnsi="Verdana"/>
                      <w:color w:val="000000"/>
                      <w:sz w:val="16"/>
                      <w:szCs w:val="16"/>
                    </w:rPr>
                    <w:br/>
                  </w:r>
                  <w:r>
                    <w:rPr>
                      <w:rFonts w:ascii="Verdana" w:eastAsia="Times New Roman" w:hAnsi="Verdana"/>
                      <w:color w:val="000000"/>
                      <w:sz w:val="16"/>
                      <w:szCs w:val="16"/>
                    </w:rPr>
                    <w:br/>
                    <w:t>Explain in</w:t>
                  </w:r>
                  <w:r>
                    <w:rPr>
                      <w:rFonts w:ascii="Verdana" w:eastAsia="Times New Roman" w:hAnsi="Verdana"/>
                      <w:color w:val="000000"/>
                      <w:sz w:val="16"/>
                      <w:szCs w:val="16"/>
                    </w:rPr>
                    <w:t xml:space="preserve"> the Notes if prior year’s total is expected to be 50% greater in 2010-11. </w:t>
                  </w:r>
                </w:p>
              </w:tc>
            </w:tr>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Headcount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Registrations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19</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pStyle w:val="Heading3"/>
                    <w:rPr>
                      <w:rFonts w:eastAsia="Times New Roman"/>
                    </w:rPr>
                  </w:pPr>
                  <w:r>
                    <w:rPr>
                      <w:rFonts w:eastAsia="Times New Roman"/>
                    </w:rPr>
                    <w:t>Programs</w:t>
                  </w:r>
                </w:p>
                <w:p w:rsidR="00000000" w:rsidRDefault="00787023">
                  <w:pPr>
                    <w:rPr>
                      <w:rFonts w:ascii="Verdana" w:eastAsia="Times New Roman" w:hAnsi="Verdana"/>
                      <w:color w:val="000000"/>
                      <w:sz w:val="18"/>
                      <w:szCs w:val="18"/>
                    </w:rPr>
                  </w:pPr>
                  <w:r>
                    <w:rPr>
                      <w:rFonts w:ascii="Verdana" w:eastAsia="Times New Roman" w:hAnsi="Verdana"/>
                      <w:b/>
                      <w:bCs/>
                      <w:color w:val="000000"/>
                      <w:sz w:val="16"/>
                      <w:szCs w:val="16"/>
                    </w:rPr>
                    <w:t>Programs.</w:t>
                  </w:r>
                  <w:r>
                    <w:rPr>
                      <w:rFonts w:ascii="Verdana" w:eastAsia="Times New Roman" w:hAnsi="Verdana"/>
                      <w:color w:val="000000"/>
                      <w:sz w:val="16"/>
                      <w:szCs w:val="16"/>
                    </w:rPr>
                    <w:t xml:space="preserve"> </w:t>
                  </w:r>
                  <w:r>
                    <w:rPr>
                      <w:rFonts w:ascii="Verdana" w:eastAsia="Times New Roman" w:hAnsi="Verdana"/>
                      <w:color w:val="000000"/>
                      <w:sz w:val="16"/>
                      <w:szCs w:val="16"/>
                    </w:rPr>
                    <w:t xml:space="preserve">Report the number of degree or certificate programs offered during the previous year (Summer, Fall, Spring 2009-10) for which students could meet at least 50% of their requirements for any of the programs by taking distance education courses. </w:t>
                  </w:r>
                </w:p>
              </w:tc>
            </w:tr>
            <w:tr w:rsidR="00000000">
              <w:trPr>
                <w:tblCellSpacing w:w="7" w:type="dxa"/>
              </w:trPr>
              <w:tc>
                <w:tcPr>
                  <w:tcW w:w="0" w:type="auto"/>
                  <w:gridSpan w:val="3"/>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Programs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bl>
          <w:p w:rsidR="00000000" w:rsidRDefault="00787023">
            <w:pPr>
              <w:rPr>
                <w:rFonts w:ascii="Verdana" w:eastAsia="Times New Roman" w:hAnsi="Verdana"/>
                <w:color w:val="000000"/>
                <w:sz w:val="20"/>
                <w:szCs w:val="20"/>
              </w:rPr>
            </w:pPr>
          </w:p>
        </w:tc>
      </w:tr>
    </w:tbl>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textWrapping" w:clear="all"/>
      </w:r>
    </w:p>
    <w:tbl>
      <w:tblPr>
        <w:tblW w:w="5000" w:type="pct"/>
        <w:tblCellSpacing w:w="7" w:type="dxa"/>
        <w:shd w:val="clear" w:color="auto" w:fill="CCCCCC"/>
        <w:tblCellMar>
          <w:left w:w="0" w:type="dxa"/>
          <w:right w:w="0" w:type="dxa"/>
        </w:tblCellMar>
        <w:tblLook w:val="04A0"/>
      </w:tblPr>
      <w:tblGrid>
        <w:gridCol w:w="944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pStyle w:val="Heading2"/>
              <w:rPr>
                <w:rFonts w:eastAsia="Times New Roman"/>
              </w:rPr>
            </w:pPr>
            <w:r>
              <w:rPr>
                <w:rFonts w:eastAsia="Times New Roman"/>
              </w:rPr>
              <w:t>Part 2. Correspondence Education</w:t>
            </w:r>
          </w:p>
        </w:tc>
      </w:tr>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787"/>
              <w:gridCol w:w="1665"/>
              <w:gridCol w:w="96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Did your institution, in the most recent prior year (Summer, Fall, Spring 2009-10), offer Correspondence education courses?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Heading3"/>
        <w:rPr>
          <w:rFonts w:eastAsia="Times New Roman"/>
          <w:b w:val="0"/>
          <w:bCs w:val="0"/>
          <w:sz w:val="16"/>
          <w:szCs w:val="16"/>
        </w:rPr>
      </w:pPr>
      <w:r>
        <w:rPr>
          <w:rFonts w:eastAsia="Times New Roman"/>
          <w:sz w:val="24"/>
          <w:szCs w:val="24"/>
        </w:rPr>
        <w:t>Part 1. Distance Education</w:t>
      </w:r>
    </w:p>
    <w:p w:rsidR="00000000" w:rsidRDefault="00787023">
      <w:pPr>
        <w:pStyle w:val="Heading3"/>
        <w:rPr>
          <w:rFonts w:eastAsia="Times New Roman"/>
          <w:b w:val="0"/>
          <w:bCs w:val="0"/>
          <w:sz w:val="16"/>
          <w:szCs w:val="16"/>
        </w:rPr>
      </w:pPr>
      <w:r>
        <w:rPr>
          <w:rFonts w:eastAsia="Times New Roman"/>
          <w:sz w:val="16"/>
          <w:szCs w:val="16"/>
        </w:rPr>
        <w:t>Distance education</w:t>
      </w:r>
      <w:r>
        <w:rPr>
          <w:rFonts w:eastAsia="Times New Roman"/>
          <w:b w:val="0"/>
          <w:bCs w:val="0"/>
          <w:sz w:val="16"/>
          <w:szCs w:val="16"/>
        </w:rPr>
        <w:t xml:space="preserve"> </w:t>
      </w:r>
      <w:r>
        <w:rPr>
          <w:rFonts w:eastAsia="Times New Roman"/>
          <w:b w:val="0"/>
          <w:bCs w:val="0"/>
          <w:sz w:val="16"/>
          <w:szCs w:val="16"/>
        </w:rPr>
        <w:t xml:space="preserve">means education that uses one or more of the technologies listed below to deliver instruction to students who are separated from the instructor and to support </w:t>
      </w:r>
      <w:r>
        <w:rPr>
          <w:rFonts w:eastAsia="Times New Roman"/>
          <w:sz w:val="16"/>
          <w:szCs w:val="16"/>
        </w:rPr>
        <w:t>regular and substantive interaction</w:t>
      </w:r>
      <w:r>
        <w:rPr>
          <w:rFonts w:eastAsia="Times New Roman"/>
          <w:b w:val="0"/>
          <w:bCs w:val="0"/>
          <w:sz w:val="16"/>
          <w:szCs w:val="16"/>
        </w:rPr>
        <w:t xml:space="preserve"> between the students and the instructor, either synchronously</w:t>
      </w:r>
      <w:r>
        <w:rPr>
          <w:rFonts w:eastAsia="Times New Roman"/>
          <w:b w:val="0"/>
          <w:bCs w:val="0"/>
          <w:sz w:val="16"/>
          <w:szCs w:val="16"/>
        </w:rPr>
        <w:t xml:space="preserve"> or asynchronously. The technologies may include: (1) The Internet; (2) One-way and two-way transmissions through open broadcast, closed circuit, cable, microwave, broadband lines, fiber optics, satellite, or wireless communications devices; (3) Audioconfe</w:t>
      </w:r>
      <w:r>
        <w:rPr>
          <w:rFonts w:eastAsia="Times New Roman"/>
          <w:b w:val="0"/>
          <w:bCs w:val="0"/>
          <w:sz w:val="16"/>
          <w:szCs w:val="16"/>
        </w:rPr>
        <w:t>rencing; or (4) Video cassettes, DVDs, and CD-ROMs, if the cassettes, DVDs, or CD-ROMs are used in a course in conjunction with any of the technologies listed above.</w:t>
      </w:r>
    </w:p>
    <w:p w:rsidR="00000000" w:rsidRDefault="00787023">
      <w:pPr>
        <w:pStyle w:val="small"/>
      </w:pPr>
      <w:r>
        <w:rPr>
          <w:b/>
          <w:bCs/>
        </w:rPr>
        <w:t>"Hybrid" or "mixed delivery" courses</w:t>
      </w:r>
      <w:r>
        <w:t xml:space="preserve">. The </w:t>
      </w:r>
      <w:r>
        <w:rPr>
          <w:i/>
          <w:iCs/>
        </w:rPr>
        <w:t>predominant mode of delivery</w:t>
      </w:r>
      <w:r>
        <w:t xml:space="preserve"> </w:t>
      </w:r>
      <w:r>
        <w:t>is the deciding factor whether a hybrid/blended program or course is considered to be distance or correspondence education versus on-site/residential education.</w:t>
      </w:r>
    </w:p>
    <w:p w:rsidR="00000000" w:rsidRDefault="00787023">
      <w:pPr>
        <w:pStyle w:val="small"/>
      </w:pPr>
      <w:r>
        <w:t xml:space="preserve">Indicate whether your institution, in the most recent </w:t>
      </w:r>
      <w:r>
        <w:rPr>
          <w:b/>
          <w:bCs/>
        </w:rPr>
        <w:t>prior year</w:t>
      </w:r>
      <w:r>
        <w:t xml:space="preserve"> (2009-10), offered courses for</w:t>
      </w:r>
      <w:r>
        <w:t xml:space="preserve"> credit using distance education. If a course was offered but no students enrolled, select "No."</w:t>
      </w:r>
    </w:p>
    <w:p w:rsidR="00000000" w:rsidRDefault="00787023">
      <w:pPr>
        <w:pStyle w:val="Heading2"/>
        <w:rPr>
          <w:rFonts w:eastAsia="Times New Roman"/>
          <w:b w:val="0"/>
          <w:bCs w:val="0"/>
          <w:sz w:val="16"/>
          <w:szCs w:val="16"/>
        </w:rPr>
      </w:pPr>
      <w:r>
        <w:rPr>
          <w:rFonts w:eastAsia="Times New Roman"/>
          <w:sz w:val="20"/>
          <w:szCs w:val="20"/>
        </w:rPr>
        <w:t>Courses</w:t>
      </w:r>
      <w:r>
        <w:rPr>
          <w:rFonts w:eastAsia="Times New Roman"/>
          <w:b w:val="0"/>
          <w:bCs w:val="0"/>
          <w:sz w:val="20"/>
          <w:szCs w:val="20"/>
        </w:rPr>
        <w:br w:type="textWrapping" w:clear="all"/>
      </w:r>
      <w:r>
        <w:rPr>
          <w:rFonts w:eastAsia="Times New Roman"/>
          <w:b w:val="0"/>
          <w:bCs w:val="0"/>
          <w:sz w:val="16"/>
          <w:szCs w:val="16"/>
        </w:rPr>
        <w:t>If you selected 'yes' in the previous question, then provide, in the appropriate field:</w:t>
      </w:r>
    </w:p>
    <w:p w:rsidR="00000000" w:rsidRDefault="00787023">
      <w:pPr>
        <w:pStyle w:val="Heading3"/>
        <w:rPr>
          <w:rFonts w:eastAsia="Times New Roman"/>
          <w:b w:val="0"/>
          <w:bCs w:val="0"/>
          <w:sz w:val="16"/>
          <w:szCs w:val="16"/>
        </w:rPr>
      </w:pPr>
      <w:r>
        <w:rPr>
          <w:rFonts w:eastAsia="Times New Roman"/>
          <w:b w:val="0"/>
          <w:bCs w:val="0"/>
          <w:sz w:val="16"/>
          <w:szCs w:val="16"/>
        </w:rPr>
        <w:t xml:space="preserve">(a) the </w:t>
      </w:r>
      <w:r>
        <w:rPr>
          <w:rFonts w:eastAsia="Times New Roman"/>
          <w:sz w:val="16"/>
          <w:szCs w:val="16"/>
        </w:rPr>
        <w:t>unduplicated headcount</w:t>
      </w:r>
      <w:r>
        <w:rPr>
          <w:rFonts w:eastAsia="Times New Roman"/>
          <w:b w:val="0"/>
          <w:bCs w:val="0"/>
          <w:sz w:val="16"/>
          <w:szCs w:val="16"/>
        </w:rPr>
        <w:t xml:space="preserve"> of all students in the most rece</w:t>
      </w:r>
      <w:r>
        <w:rPr>
          <w:rFonts w:eastAsia="Times New Roman"/>
          <w:b w:val="0"/>
          <w:bCs w:val="0"/>
          <w:sz w:val="16"/>
          <w:szCs w:val="16"/>
        </w:rPr>
        <w:t>nt prior year (2009-10) who took distance education courses for credit by your institution (e.g., Summer, Fall, and Spring; or Summer 2, Fall, Spring, and Summer 1. Alternatively, use your institution's normal procedures for computing an academic year.) (R</w:t>
      </w:r>
      <w:r>
        <w:rPr>
          <w:rFonts w:eastAsia="Times New Roman"/>
          <w:b w:val="0"/>
          <w:bCs w:val="0"/>
          <w:sz w:val="16"/>
          <w:szCs w:val="16"/>
        </w:rPr>
        <w:t>ev. 2/23/11) and</w:t>
      </w:r>
    </w:p>
    <w:p w:rsidR="00000000" w:rsidRDefault="00787023">
      <w:pPr>
        <w:pStyle w:val="Heading3"/>
        <w:rPr>
          <w:rFonts w:eastAsia="Times New Roman"/>
          <w:b w:val="0"/>
          <w:bCs w:val="0"/>
          <w:sz w:val="16"/>
          <w:szCs w:val="16"/>
        </w:rPr>
      </w:pPr>
      <w:r>
        <w:rPr>
          <w:rFonts w:eastAsia="Times New Roman"/>
          <w:b w:val="0"/>
          <w:bCs w:val="0"/>
          <w:sz w:val="16"/>
          <w:szCs w:val="16"/>
        </w:rPr>
        <w:t xml:space="preserve">(b) the </w:t>
      </w:r>
      <w:r>
        <w:rPr>
          <w:rFonts w:eastAsia="Times New Roman"/>
          <w:sz w:val="16"/>
          <w:szCs w:val="16"/>
        </w:rPr>
        <w:t>total number of registrations</w:t>
      </w:r>
      <w:r>
        <w:rPr>
          <w:rFonts w:eastAsia="Times New Roman"/>
          <w:b w:val="0"/>
          <w:bCs w:val="0"/>
          <w:sz w:val="16"/>
          <w:szCs w:val="16"/>
        </w:rPr>
        <w:t xml:space="preserve"> in the most recent prior year (2009-10) who took distance education courses for credit by your institution. ("Registrations" refers to the sum of "seats" filled. Therefore, registrations may be duplica</w:t>
      </w:r>
      <w:r>
        <w:rPr>
          <w:rFonts w:eastAsia="Times New Roman"/>
          <w:b w:val="0"/>
          <w:bCs w:val="0"/>
          <w:sz w:val="16"/>
          <w:szCs w:val="16"/>
        </w:rPr>
        <w:t>ted if a student enrolls in more than one course.)</w:t>
      </w:r>
    </w:p>
    <w:p w:rsidR="00000000" w:rsidRDefault="00787023">
      <w:pPr>
        <w:pStyle w:val="small"/>
      </w:pPr>
      <w:r>
        <w:t>Explain in the Notes if the prior year's total is expected to be greater in 2010-11.</w:t>
      </w:r>
    </w:p>
    <w:p w:rsidR="00000000" w:rsidRDefault="00787023">
      <w:pPr>
        <w:pStyle w:val="small"/>
      </w:pPr>
      <w:r>
        <w:rPr>
          <w:b/>
          <w:bCs/>
        </w:rPr>
        <w:t>Exclude</w:t>
      </w:r>
      <w:r>
        <w:t>: Students who drop out before and after the end of the drop/add period.</w:t>
      </w:r>
    </w:p>
    <w:p w:rsidR="00000000" w:rsidRDefault="00787023">
      <w:pPr>
        <w:pStyle w:val="Heading2"/>
        <w:rPr>
          <w:rFonts w:eastAsia="Times New Roman"/>
          <w:b w:val="0"/>
          <w:bCs w:val="0"/>
          <w:sz w:val="16"/>
          <w:szCs w:val="16"/>
        </w:rPr>
      </w:pPr>
      <w:r>
        <w:rPr>
          <w:rFonts w:eastAsia="Times New Roman"/>
          <w:sz w:val="20"/>
          <w:szCs w:val="20"/>
        </w:rPr>
        <w:t>Programs</w:t>
      </w:r>
      <w:r>
        <w:rPr>
          <w:rFonts w:eastAsia="Times New Roman"/>
          <w:b w:val="0"/>
          <w:bCs w:val="0"/>
          <w:sz w:val="20"/>
          <w:szCs w:val="20"/>
        </w:rPr>
        <w:br w:type="textWrapping" w:clear="all"/>
      </w:r>
      <w:r>
        <w:rPr>
          <w:rFonts w:eastAsia="Times New Roman"/>
          <w:b w:val="0"/>
          <w:bCs w:val="0"/>
          <w:sz w:val="16"/>
          <w:szCs w:val="16"/>
        </w:rPr>
        <w:t xml:space="preserve">Report the number of degree or </w:t>
      </w:r>
      <w:r>
        <w:rPr>
          <w:rFonts w:eastAsia="Times New Roman"/>
          <w:b w:val="0"/>
          <w:bCs w:val="0"/>
          <w:sz w:val="16"/>
          <w:szCs w:val="16"/>
        </w:rPr>
        <w:t xml:space="preserve">certificate programs offered during the </w:t>
      </w:r>
      <w:r>
        <w:rPr>
          <w:rFonts w:eastAsia="Times New Roman"/>
          <w:sz w:val="16"/>
          <w:szCs w:val="16"/>
        </w:rPr>
        <w:t>prior year (2009-10)</w:t>
      </w:r>
      <w:r>
        <w:rPr>
          <w:rFonts w:eastAsia="Times New Roman"/>
          <w:b w:val="0"/>
          <w:bCs w:val="0"/>
          <w:sz w:val="16"/>
          <w:szCs w:val="16"/>
        </w:rPr>
        <w:t xml:space="preserve"> for which students could meet 50% or more of their requirements for any of the programs by taking distance education or correspondence courses. </w:t>
      </w:r>
    </w:p>
    <w:p w:rsidR="00000000" w:rsidRDefault="00787023">
      <w:pPr>
        <w:pStyle w:val="small"/>
      </w:pPr>
      <w:r>
        <w:rPr>
          <w:b/>
          <w:bCs/>
        </w:rPr>
        <w:t>Definition</w:t>
      </w:r>
      <w:r>
        <w:t>: Program means a postsecondary educatio</w:t>
      </w:r>
      <w:r>
        <w:t>nal program offered by an institution of higher education that leads to an academic or professional degree, certificate, or other recognized educational credential.</w:t>
      </w:r>
    </w:p>
    <w:p w:rsidR="00000000" w:rsidRDefault="00787023">
      <w:pPr>
        <w:pStyle w:val="small"/>
      </w:pPr>
      <w:r>
        <w:rPr>
          <w:b/>
          <w:bCs/>
        </w:rPr>
        <w:t>Summer Programs</w:t>
      </w:r>
      <w:r>
        <w:t>. Students attending summer sessions to complete requirements for graduation</w:t>
      </w:r>
      <w:r>
        <w:t xml:space="preserve"> are considered to be part of the previous year. Students starting early, who take summer courses and continue in the Fall are to be counted in the current cohort being reported.</w:t>
      </w:r>
    </w:p>
    <w:p w:rsidR="00000000" w:rsidRDefault="00787023">
      <w:pPr>
        <w:pStyle w:val="small"/>
      </w:pPr>
      <w:r>
        <w:t> </w:t>
      </w:r>
    </w:p>
    <w:p w:rsidR="00000000" w:rsidRDefault="00787023">
      <w:pPr>
        <w:pStyle w:val="small"/>
      </w:pPr>
      <w:r>
        <w:rPr>
          <w:b/>
          <w:bCs/>
          <w:sz w:val="24"/>
          <w:szCs w:val="24"/>
        </w:rPr>
        <w:t>Part 2. Correspondence Education</w:t>
      </w:r>
    </w:p>
    <w:p w:rsidR="00000000" w:rsidRDefault="00787023">
      <w:pPr>
        <w:pStyle w:val="small"/>
      </w:pPr>
      <w:r>
        <w:rPr>
          <w:b/>
          <w:bCs/>
        </w:rPr>
        <w:t>Correspondence education</w:t>
      </w:r>
      <w:r>
        <w:t xml:space="preserve"> means: (1) Educat</w:t>
      </w:r>
      <w:r>
        <w:t>ion provided through one or more courses by an institution under which the institution provides instructional materials, by mail or electronic transmission, including examinations on the materials, to students who are separated from the instructor; (2) Int</w:t>
      </w:r>
      <w:r>
        <w:t>eraction between the instructor and the student is limited, is not regular and substantive, and is primarily initiated by the student; (3) Correspondence courses are typically self-paced; and (4) Correspondence education is not distance education.</w:t>
      </w:r>
    </w:p>
    <w:p w:rsidR="00000000" w:rsidRDefault="00787023">
      <w:pPr>
        <w:pStyle w:val="small"/>
      </w:pPr>
      <w:r>
        <w:t>Indicate</w:t>
      </w:r>
      <w:r>
        <w:t xml:space="preserve"> whether your institution, in the most recent </w:t>
      </w:r>
      <w:r>
        <w:rPr>
          <w:b/>
          <w:bCs/>
        </w:rPr>
        <w:t>prior year (2009-10)</w:t>
      </w:r>
      <w:r>
        <w:t>, offered courses for credit using correspondence courses. If a course was offered but no students enrolled, select "No."</w:t>
      </w:r>
    </w:p>
    <w:p w:rsidR="00000000" w:rsidRDefault="00787023">
      <w:pPr>
        <w:pStyle w:val="Heading2"/>
        <w:rPr>
          <w:rFonts w:eastAsia="Times New Roman"/>
          <w:b w:val="0"/>
          <w:bCs w:val="0"/>
          <w:sz w:val="16"/>
          <w:szCs w:val="16"/>
        </w:rPr>
      </w:pPr>
      <w:r>
        <w:rPr>
          <w:rFonts w:eastAsia="Times New Roman"/>
          <w:sz w:val="20"/>
          <w:szCs w:val="20"/>
        </w:rPr>
        <w:t>Courses</w:t>
      </w:r>
      <w:r>
        <w:rPr>
          <w:rFonts w:eastAsia="Times New Roman"/>
          <w:b w:val="0"/>
          <w:bCs w:val="0"/>
          <w:sz w:val="20"/>
          <w:szCs w:val="20"/>
        </w:rPr>
        <w:br w:type="textWrapping" w:clear="all"/>
      </w:r>
      <w:r>
        <w:rPr>
          <w:rFonts w:eastAsia="Times New Roman"/>
          <w:b w:val="0"/>
          <w:bCs w:val="0"/>
          <w:sz w:val="16"/>
          <w:szCs w:val="16"/>
        </w:rPr>
        <w:t>If you selected 'yes' in the previous question, then provide</w:t>
      </w:r>
      <w:r>
        <w:rPr>
          <w:rFonts w:eastAsia="Times New Roman"/>
          <w:b w:val="0"/>
          <w:bCs w:val="0"/>
          <w:sz w:val="16"/>
          <w:szCs w:val="16"/>
        </w:rPr>
        <w:t>, in the appropriate field:</w:t>
      </w:r>
    </w:p>
    <w:p w:rsidR="00000000" w:rsidRDefault="00787023">
      <w:pPr>
        <w:pStyle w:val="Heading3"/>
        <w:rPr>
          <w:rFonts w:eastAsia="Times New Roman"/>
          <w:b w:val="0"/>
          <w:bCs w:val="0"/>
          <w:sz w:val="16"/>
          <w:szCs w:val="16"/>
        </w:rPr>
      </w:pPr>
      <w:r>
        <w:rPr>
          <w:rFonts w:eastAsia="Times New Roman"/>
          <w:b w:val="0"/>
          <w:bCs w:val="0"/>
          <w:sz w:val="16"/>
          <w:szCs w:val="16"/>
        </w:rPr>
        <w:t xml:space="preserve">(a) the </w:t>
      </w:r>
      <w:r>
        <w:rPr>
          <w:rFonts w:eastAsia="Times New Roman"/>
          <w:sz w:val="16"/>
          <w:szCs w:val="16"/>
        </w:rPr>
        <w:t>unduplicated headcount</w:t>
      </w:r>
      <w:r>
        <w:rPr>
          <w:rFonts w:eastAsia="Times New Roman"/>
          <w:b w:val="0"/>
          <w:bCs w:val="0"/>
          <w:sz w:val="16"/>
          <w:szCs w:val="16"/>
        </w:rPr>
        <w:t xml:space="preserve"> of all students in the most recent prior year (2009-10) who took correspondence courses for credit by your institution (e.g., Summer, Fall, and Spring; or Summer 2, Fall, Spring, and Summer 1. Alte</w:t>
      </w:r>
      <w:r>
        <w:rPr>
          <w:rFonts w:eastAsia="Times New Roman"/>
          <w:b w:val="0"/>
          <w:bCs w:val="0"/>
          <w:sz w:val="16"/>
          <w:szCs w:val="16"/>
        </w:rPr>
        <w:t>rnatively, use your institution's normal procedures for computing an academic year.) (Rev. 2/23/11) and</w:t>
      </w:r>
    </w:p>
    <w:p w:rsidR="00000000" w:rsidRDefault="00787023">
      <w:pPr>
        <w:pStyle w:val="Heading3"/>
        <w:rPr>
          <w:rFonts w:eastAsia="Times New Roman"/>
          <w:b w:val="0"/>
          <w:bCs w:val="0"/>
          <w:sz w:val="16"/>
          <w:szCs w:val="16"/>
        </w:rPr>
      </w:pPr>
      <w:r>
        <w:rPr>
          <w:rFonts w:eastAsia="Times New Roman"/>
          <w:b w:val="0"/>
          <w:bCs w:val="0"/>
          <w:sz w:val="16"/>
          <w:szCs w:val="16"/>
        </w:rPr>
        <w:t xml:space="preserve">(b) the </w:t>
      </w:r>
      <w:r>
        <w:rPr>
          <w:rFonts w:eastAsia="Times New Roman"/>
          <w:sz w:val="16"/>
          <w:szCs w:val="16"/>
        </w:rPr>
        <w:t>total number of registrations</w:t>
      </w:r>
      <w:r>
        <w:rPr>
          <w:rFonts w:eastAsia="Times New Roman"/>
          <w:b w:val="0"/>
          <w:bCs w:val="0"/>
          <w:sz w:val="16"/>
          <w:szCs w:val="16"/>
        </w:rPr>
        <w:t xml:space="preserve"> in the most recent prior year (2009-10) who took correspondence courses for credit by your institution. ("Registra</w:t>
      </w:r>
      <w:r>
        <w:rPr>
          <w:rFonts w:eastAsia="Times New Roman"/>
          <w:b w:val="0"/>
          <w:bCs w:val="0"/>
          <w:sz w:val="16"/>
          <w:szCs w:val="16"/>
        </w:rPr>
        <w:t>tions" refers to the sum of "seats" filled. Therefore, registrations may be duplicated if a student enrolls in more than one course.)</w:t>
      </w:r>
    </w:p>
    <w:p w:rsidR="00000000" w:rsidRDefault="00787023">
      <w:pPr>
        <w:pStyle w:val="small"/>
      </w:pPr>
      <w:r>
        <w:t>Explain in the Notes if the prior year's total is expected to be greater in 2010-11.</w:t>
      </w:r>
    </w:p>
    <w:p w:rsidR="00000000" w:rsidRDefault="00787023">
      <w:pPr>
        <w:pStyle w:val="small"/>
      </w:pPr>
      <w:r>
        <w:rPr>
          <w:b/>
          <w:bCs/>
        </w:rPr>
        <w:t>Exclude</w:t>
      </w:r>
      <w:r>
        <w:t>: Students who drop out before</w:t>
      </w:r>
      <w:r>
        <w:t xml:space="preserve"> and after the end of the drop/add period.</w:t>
      </w:r>
    </w:p>
    <w:p w:rsidR="00000000" w:rsidRDefault="00787023">
      <w:pPr>
        <w:pStyle w:val="Heading2"/>
        <w:rPr>
          <w:rFonts w:eastAsia="Times New Roman"/>
          <w:b w:val="0"/>
          <w:bCs w:val="0"/>
          <w:sz w:val="16"/>
          <w:szCs w:val="16"/>
        </w:rPr>
      </w:pPr>
      <w:r>
        <w:rPr>
          <w:rFonts w:eastAsia="Times New Roman"/>
          <w:sz w:val="20"/>
          <w:szCs w:val="20"/>
        </w:rPr>
        <w:t>Programs</w:t>
      </w:r>
      <w:r>
        <w:rPr>
          <w:rFonts w:eastAsia="Times New Roman"/>
          <w:b w:val="0"/>
          <w:bCs w:val="0"/>
          <w:sz w:val="20"/>
          <w:szCs w:val="20"/>
        </w:rPr>
        <w:br w:type="textWrapping" w:clear="all"/>
      </w:r>
      <w:r>
        <w:rPr>
          <w:rFonts w:eastAsia="Times New Roman"/>
          <w:b w:val="0"/>
          <w:bCs w:val="0"/>
          <w:sz w:val="16"/>
          <w:szCs w:val="16"/>
        </w:rPr>
        <w:t xml:space="preserve">Report the number of degree or certificate programs offered during the </w:t>
      </w:r>
      <w:r>
        <w:rPr>
          <w:rFonts w:eastAsia="Times New Roman"/>
          <w:sz w:val="16"/>
          <w:szCs w:val="16"/>
        </w:rPr>
        <w:t>prior year (2009-10)</w:t>
      </w:r>
      <w:r>
        <w:rPr>
          <w:rFonts w:eastAsia="Times New Roman"/>
          <w:b w:val="0"/>
          <w:bCs w:val="0"/>
          <w:sz w:val="16"/>
          <w:szCs w:val="16"/>
        </w:rPr>
        <w:t xml:space="preserve"> for which students could meet 50% or more of their requirements for any of the programs by taking distance educa</w:t>
      </w:r>
      <w:r>
        <w:rPr>
          <w:rFonts w:eastAsia="Times New Roman"/>
          <w:b w:val="0"/>
          <w:bCs w:val="0"/>
          <w:sz w:val="16"/>
          <w:szCs w:val="16"/>
        </w:rPr>
        <w:t xml:space="preserve">tion or correspondence courses. </w:t>
      </w:r>
    </w:p>
    <w:p w:rsidR="00000000" w:rsidRDefault="00787023">
      <w:pPr>
        <w:pStyle w:val="small"/>
      </w:pPr>
      <w:r>
        <w:rPr>
          <w:b/>
          <w:bCs/>
        </w:rPr>
        <w:t>Definition</w:t>
      </w:r>
      <w:r>
        <w:t>: Program means a postsecondary educational program offered by an institution of higher education that leads to an academic or professional degree, certificate, or other recognized educational credential.</w:t>
      </w:r>
    </w:p>
    <w:p w:rsidR="00000000" w:rsidRDefault="00787023">
      <w:pPr>
        <w:pStyle w:val="small"/>
      </w:pPr>
      <w:r>
        <w:rPr>
          <w:b/>
          <w:bCs/>
        </w:rPr>
        <w:t>Summer P</w:t>
      </w:r>
      <w:r>
        <w:rPr>
          <w:b/>
          <w:bCs/>
        </w:rPr>
        <w:t>rograms</w:t>
      </w:r>
      <w:r>
        <w:t>. Students attending summer sessions to complete requirements for graduation are considered to be part of the previous year. Students starting early, who take summer courses and continue in the Fall are to be counted in the current cohort being repo</w:t>
      </w:r>
      <w:r>
        <w:t>rted.</w:t>
      </w:r>
    </w:p>
    <w:p w:rsidR="00000000" w:rsidRDefault="00787023">
      <w:pPr>
        <w:pStyle w:val="small"/>
      </w:pPr>
      <w:r>
        <w:t>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0" style="width:468pt;height:1.5pt" o:hralign="center" o:hrstd="t" o:hrnoshade="t" o:hr="t" fillcolor="black" stroked="f"/>
        </w:pict>
      </w:r>
    </w:p>
    <w:p w:rsidR="00000000" w:rsidRDefault="00787023">
      <w:pPr>
        <w:pStyle w:val="Heading1"/>
        <w:rPr>
          <w:rFonts w:eastAsia="Times New Roman"/>
        </w:rPr>
      </w:pPr>
      <w:r>
        <w:rPr>
          <w:rFonts w:eastAsia="Times New Roman"/>
        </w:rPr>
        <w:t>F. Regional, National, and Specialized Accreditation</w:t>
      </w:r>
    </w:p>
    <w:p w:rsidR="00000000" w:rsidRDefault="00787023">
      <w:pPr>
        <w:pStyle w:val="small"/>
      </w:pPr>
      <w:r>
        <w:t>Please list the name of the regional, national, and specialized accrediting organizations that accredit your institution or its programs.</w:t>
      </w:r>
      <w:r>
        <w:br w:type="textWrapping" w:clear="all"/>
      </w:r>
      <w:r>
        <w:rPr>
          <w:i/>
          <w:iCs/>
        </w:rPr>
        <w:t>It is not necessary to report</w:t>
      </w:r>
      <w:r>
        <w:rPr>
          <w:i/>
          <w:iCs/>
        </w:rPr>
        <w:t xml:space="preserve"> the Middle States Commission on Higher Education, and it is excluded from this list.</w:t>
      </w:r>
      <w:r>
        <w:t xml:space="preserve"> </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4680"/>
              <w:gridCol w:w="468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p w:rsidR="00000000" w:rsidRDefault="00787023">
                  <w:pPr>
                    <w:pStyle w:val="small"/>
                  </w:pPr>
                  <w:r>
                    <w:rPr>
                      <w:b/>
                      <w:bCs/>
                    </w:rPr>
                    <w:t>Accreditors Recognized by U.S. Secretary of Education</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p w:rsidR="00000000" w:rsidRDefault="00787023">
                  <w:pPr>
                    <w:pStyle w:val="small"/>
                  </w:pPr>
                  <w:r>
                    <w:rPr>
                      <w:b/>
                      <w:bCs/>
                    </w:rPr>
                    <w:t>Accreditors Recognized by U.S. Secretary of Education</w:t>
                  </w:r>
                </w:p>
              </w:tc>
            </w:tr>
            <w:tr w:rsidR="00000000">
              <w:trPr>
                <w:tblCellSpacing w:w="7" w:type="dxa"/>
              </w:trPr>
              <w:tc>
                <w:tcPr>
                  <w:tcW w:w="0" w:type="auto"/>
                  <w:gridSpan w:val="2"/>
                  <w:hideMark/>
                </w:tcPr>
                <w:p w:rsidR="00000000" w:rsidRDefault="00787023">
                  <w:pPr>
                    <w:rPr>
                      <w:rFonts w:ascii="Verdana" w:eastAsia="Times New Roman" w:hAnsi="Verdana"/>
                      <w:color w:val="000000"/>
                      <w:sz w:val="20"/>
                      <w:szCs w:val="20"/>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numPr>
                      <w:ilvl w:val="0"/>
                      <w:numId w:val="7"/>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National Council for Accreditation of Teacher Education </w:t>
                  </w:r>
                </w:p>
              </w:tc>
              <w:tc>
                <w:tcPr>
                  <w:tcW w:w="0" w:type="auto"/>
                  <w:shd w:val="clear" w:color="auto" w:fill="FFFFFF"/>
                  <w:tcMar>
                    <w:top w:w="30" w:type="dxa"/>
                    <w:left w:w="30" w:type="dxa"/>
                    <w:bottom w:w="30" w:type="dxa"/>
                    <w:right w:w="30" w:type="dxa"/>
                  </w:tcMar>
                  <w:hideMark/>
                </w:tcPr>
                <w:p w:rsidR="00000000" w:rsidRDefault="00787023">
                  <w:pPr>
                    <w:numPr>
                      <w:ilvl w:val="0"/>
                      <w:numId w:val="8"/>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National Council for Accreditation of Teacher Education </w: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rPr>
        <w:t>Other Accreditors</w:t>
      </w:r>
    </w:p>
    <w:p w:rsidR="00000000" w:rsidRDefault="00787023">
      <w:pPr>
        <w:pStyle w:val="small"/>
      </w:pPr>
      <w:r>
        <w:t>Please list any other accrediting organizations that accredit your institution or its programs.</w:t>
      </w:r>
      <w:r>
        <w:br w:type="textWrapping" w:clear="all"/>
      </w:r>
      <w:r>
        <w:rPr>
          <w:i/>
          <w:iCs/>
        </w:rPr>
        <w:t>Please separate each accreditor by semi-colon (;).</w:t>
      </w:r>
      <w:r>
        <w:t xml:space="preserve"> </w:t>
      </w:r>
    </w:p>
    <w:p w:rsidR="00000000" w:rsidRDefault="00787023">
      <w:pPr>
        <w:pStyle w:val="NormalWeb"/>
        <w:pBdr>
          <w:top w:val="single" w:sz="6" w:space="0" w:color="CCCCCC"/>
          <w:left w:val="single" w:sz="6" w:space="0" w:color="CCCCCC"/>
          <w:bottom w:val="single" w:sz="6" w:space="0" w:color="CCCCCC"/>
          <w:right w:val="single" w:sz="6" w:space="0" w:color="CCCCCC"/>
        </w:pBdr>
      </w:pPr>
      <w:r>
        <w:t>Society of American Foresters; Society of Wood Science and Technology; Engineering Accreditation Commission/Accreditation Board for Engineering and Technology; Landscape Architectural Accrediation Board.</w:t>
      </w:r>
    </w:p>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 xml:space="preserve">The regional, national, and/or specialized accrediting organizations your institution reported last year are shown in the left column. </w:t>
      </w:r>
    </w:p>
    <w:p w:rsidR="00000000" w:rsidRDefault="00787023">
      <w:pPr>
        <w:pStyle w:val="small"/>
      </w:pPr>
      <w:r>
        <w:t>In the column on the right, check the box next to the name of the accreditors that currently accredit your</w:t>
      </w:r>
      <w:r>
        <w:t xml:space="preserve"> institution or its programs. The applicable boxes must be checked each year. The items you selected last year will not carry over automatically to the Current IP Data column. </w:t>
      </w:r>
    </w:p>
    <w:p w:rsidR="00000000" w:rsidRDefault="00787023">
      <w:pPr>
        <w:pStyle w:val="small"/>
      </w:pPr>
      <w:r>
        <w:rPr>
          <w:b/>
          <w:bCs/>
        </w:rPr>
        <w:t>Note: This list contains those accrediting angencies that are recognized by the</w:t>
      </w:r>
      <w:r>
        <w:rPr>
          <w:b/>
          <w:bCs/>
        </w:rPr>
        <w:t xml:space="preserve"> U.S. Secretary of Education.</w:t>
      </w:r>
      <w:r>
        <w:t xml:space="preserve"> To view the complete federal list, go to: </w:t>
      </w:r>
      <w:hyperlink r:id="rId10" w:anchor="NationallyRecognized" w:history="1">
        <w:r>
          <w:rPr>
            <w:rStyle w:val="Hyperlink"/>
          </w:rPr>
          <w:t>http://www2.ed.gov/admins/finaid/accred/accreditation_pg6.html#NationallyRecogn</w:t>
        </w:r>
        <w:r>
          <w:rPr>
            <w:rStyle w:val="Hyperlink"/>
          </w:rPr>
          <w:t>ized</w:t>
        </w:r>
      </w:hyperlink>
    </w:p>
    <w:p w:rsidR="00000000" w:rsidRDefault="00787023">
      <w:pPr>
        <w:pStyle w:val="small"/>
      </w:pPr>
      <w:r>
        <w:rPr>
          <w:b/>
          <w:bCs/>
        </w:rPr>
        <w:t>If other accrediting organizations are applicable for your institution, please insert them in the Notes section.</w:t>
      </w:r>
      <w:r>
        <w:t xml:space="preserve"> </w:t>
      </w:r>
    </w:p>
    <w:p w:rsidR="00000000" w:rsidRDefault="00787023">
      <w:pPr>
        <w:pStyle w:val="small"/>
      </w:pPr>
      <w:r>
        <w:t>If your institution offers programs in collaboration with another institution, and the other institution is accredited for that program b</w:t>
      </w:r>
      <w:r>
        <w:t xml:space="preserve">ut you are not, do not list the other institution's accreditor.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1" style="width:468pt;height:1.5pt" o:hralign="center" o:hrstd="t" o:hrnoshade="t" o:hr="t" fillcolor="black" stroked="f"/>
        </w:pict>
      </w:r>
    </w:p>
    <w:p w:rsidR="00000000" w:rsidRDefault="00787023">
      <w:pPr>
        <w:pStyle w:val="Heading1"/>
        <w:rPr>
          <w:rFonts w:eastAsia="Times New Roman"/>
        </w:rPr>
      </w:pPr>
      <w:r>
        <w:rPr>
          <w:rFonts w:eastAsia="Times New Roman"/>
        </w:rPr>
        <w:t>G. Instructional Personnel</w:t>
      </w:r>
      <w:r>
        <w:rPr>
          <w:rFonts w:eastAsia="Times New Roman"/>
        </w:rPr>
        <w:t xml:space="preserve"> </w:t>
      </w:r>
      <w:r>
        <w:rPr>
          <w:rFonts w:eastAsia="Times New Roman"/>
          <w:b w:val="0"/>
          <w:bCs w:val="0"/>
          <w:sz w:val="16"/>
          <w:szCs w:val="16"/>
        </w:rPr>
        <w:t>(as of Fall 2010)</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1277"/>
              <w:gridCol w:w="1994"/>
              <w:gridCol w:w="2044"/>
              <w:gridCol w:w="1994"/>
              <w:gridCol w:w="2051"/>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hideMark/>
                </w:tcPr>
                <w:p w:rsidR="00000000" w:rsidRDefault="00787023">
                  <w:pPr>
                    <w:rPr>
                      <w:rFonts w:ascii="Verdana" w:eastAsia="Times New Roman" w:hAnsi="Verdana"/>
                      <w:color w:val="000000"/>
                      <w:sz w:val="20"/>
                      <w:szCs w:val="20"/>
                    </w:rPr>
                  </w:pPr>
                </w:p>
              </w:tc>
              <w:tc>
                <w:tcPr>
                  <w:tcW w:w="0" w:type="auto"/>
                  <w:vAlign w:val="center"/>
                  <w:hideMark/>
                </w:tcPr>
                <w:p w:rsidR="00000000" w:rsidRDefault="00787023">
                  <w:pPr>
                    <w:rPr>
                      <w:rFonts w:eastAsia="Times New Roman"/>
                      <w:sz w:val="20"/>
                      <w:szCs w:val="20"/>
                    </w:rPr>
                  </w:pPr>
                </w:p>
              </w:tc>
              <w:tc>
                <w:tcPr>
                  <w:tcW w:w="0" w:type="auto"/>
                  <w:vAlign w:val="center"/>
                  <w:hideMark/>
                </w:tcPr>
                <w:p w:rsidR="00000000" w:rsidRDefault="00787023">
                  <w:pPr>
                    <w:rPr>
                      <w:rFonts w:eastAsia="Times New Roman"/>
                      <w:sz w:val="20"/>
                      <w:szCs w:val="20"/>
                    </w:rPr>
                  </w:pPr>
                </w:p>
              </w:tc>
              <w:tc>
                <w:tcPr>
                  <w:tcW w:w="0" w:type="auto"/>
                  <w:vAlign w:val="center"/>
                  <w:hideMark/>
                </w:tcPr>
                <w:p w:rsidR="00000000" w:rsidRDefault="00787023">
                  <w:pPr>
                    <w:rPr>
                      <w:rFonts w:eastAsia="Times New Roman"/>
                      <w:sz w:val="20"/>
                      <w:szCs w:val="20"/>
                    </w:rPr>
                  </w:pP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Full-Time Headcount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Part-Time Headcount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Full-Time Headcount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Part-Time Headcount</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Faculty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146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26</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small"/>
      </w:pPr>
      <w:r>
        <w:t>Report an unduplicated headcount of full-time and part-time instructional personnel.</w:t>
      </w:r>
    </w:p>
    <w:p w:rsidR="00000000" w:rsidRDefault="00787023">
      <w:pPr>
        <w:pStyle w:val="small"/>
      </w:pPr>
      <w:r>
        <w:rPr>
          <w:b/>
          <w:bCs/>
          <w:i/>
          <w:iCs/>
        </w:rPr>
        <w:t>Definitions:</w:t>
      </w:r>
      <w:r>
        <w:rPr>
          <w:b/>
          <w:bCs/>
          <w:i/>
          <w:iCs/>
        </w:rPr>
        <w:br w:type="textWrapping" w:clear="all"/>
      </w:r>
      <w:r>
        <w:rPr>
          <w:b/>
          <w:bCs/>
        </w:rPr>
        <w:t>Full-time vs. Part-time.</w:t>
      </w:r>
      <w:r>
        <w:t xml:space="preserve"> </w:t>
      </w:r>
      <w:r>
        <w:t>Full-time personnel are either available for full-time assignment during the period being reviewed or are designated as “full time” in an official contract or appointment. Normally, employees who work approximately 40 hours per week for a full academic yea</w:t>
      </w:r>
      <w:r>
        <w:t>r are considered full-time. Individuals on sabbatical should be counted as full-time if their status was full-time prior to their leave. Faculty who teach only one semester or term are part-time, because the basis of measurement is a full academic year.</w:t>
      </w:r>
    </w:p>
    <w:p w:rsidR="00000000" w:rsidRDefault="00787023">
      <w:pPr>
        <w:pStyle w:val="small"/>
      </w:pPr>
      <w:r>
        <w:rPr>
          <w:b/>
          <w:bCs/>
        </w:rPr>
        <w:t>Ad</w:t>
      </w:r>
      <w:r>
        <w:rPr>
          <w:b/>
          <w:bCs/>
        </w:rPr>
        <w:t>junct professors.</w:t>
      </w:r>
      <w:r>
        <w:t xml:space="preserve"> Count adjunct professors and visiting professors as part-time, unless you have a specific category for full-time adjunct or visiting professors. Adjunct faculty are defined by IPEDS as non-tenure-track positions where one has a temporary </w:t>
      </w:r>
      <w:r>
        <w:t>or auxiliary capacity to teach specific courses on a course-by-course basis. An adjunct who serves only one semester should be counted as a whole (not one-half) part-time assignment.</w:t>
      </w:r>
    </w:p>
    <w:p w:rsidR="00000000" w:rsidRDefault="00787023">
      <w:pPr>
        <w:pStyle w:val="small"/>
      </w:pPr>
      <w:r>
        <w:rPr>
          <w:b/>
          <w:bCs/>
        </w:rPr>
        <w:t>Medical School Faculty.</w:t>
      </w:r>
      <w:r>
        <w:t xml:space="preserve"> Include those faculty members who may be exclusiv</w:t>
      </w:r>
      <w:r>
        <w:t>ely involved in clinical and pre-clinical instruction at the primary reporting location and at satellite or other locations where students rotate. Indicate in the Notes section the number of faculty with this role. Again, the purpose is to consider the lik</w:t>
      </w:r>
      <w:r>
        <w:t>ely instructional impact on the enrolled students.</w:t>
      </w:r>
    </w:p>
    <w:p w:rsidR="00000000" w:rsidRDefault="00787023">
      <w:pPr>
        <w:pStyle w:val="small"/>
      </w:pPr>
      <w:r>
        <w:rPr>
          <w:b/>
          <w:bCs/>
        </w:rPr>
        <w:t>Instructors</w:t>
      </w:r>
      <w:r>
        <w:rPr>
          <w:b/>
          <w:bCs/>
          <w:i/>
          <w:iCs/>
        </w:rPr>
        <w:t>.</w:t>
      </w:r>
      <w:r>
        <w:t xml:space="preserve"> Include those personnel who may have the title of instructor but who are not student assistants, adjunct professors, and lecturers.</w:t>
      </w:r>
    </w:p>
    <w:p w:rsidR="00000000" w:rsidRDefault="00787023">
      <w:pPr>
        <w:pStyle w:val="small"/>
      </w:pPr>
      <w:r>
        <w:rPr>
          <w:b/>
          <w:bCs/>
        </w:rPr>
        <w:t>Compensated vs. Uncompensated.</w:t>
      </w:r>
      <w:r>
        <w:t xml:space="preserve"> For the purpose of this surve</w:t>
      </w:r>
      <w:r>
        <w:t>y, it is of no consequence whether instructional personnel are financially compensated or not. The purpose is to consider the likely instructional impact on the enrolled students.</w:t>
      </w:r>
    </w:p>
    <w:p w:rsidR="00000000" w:rsidRDefault="00787023">
      <w:pPr>
        <w:pStyle w:val="small"/>
      </w:pPr>
      <w:r>
        <w:rPr>
          <w:b/>
          <w:bCs/>
        </w:rPr>
        <w:t>Exclude</w:t>
      </w:r>
      <w:r>
        <w:t>:</w:t>
      </w:r>
    </w:p>
    <w:p w:rsidR="00000000" w:rsidRDefault="00787023">
      <w:pPr>
        <w:numPr>
          <w:ilvl w:val="0"/>
          <w:numId w:val="9"/>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Professional staff, such as librarians, administrators, researchers</w:t>
      </w:r>
      <w:r>
        <w:rPr>
          <w:rFonts w:ascii="Verdana" w:eastAsia="Times New Roman" w:hAnsi="Verdana"/>
          <w:color w:val="000000"/>
          <w:sz w:val="16"/>
          <w:szCs w:val="16"/>
        </w:rPr>
        <w:t xml:space="preserve">, and others if they do not have faculty status at your institution, or if they have faculty status but do not teach as their primary activity </w:t>
      </w:r>
      <w:r>
        <w:rPr>
          <w:rFonts w:ascii="Verdana" w:eastAsia="Times New Roman" w:hAnsi="Verdana"/>
          <w:i/>
          <w:iCs/>
          <w:color w:val="000000"/>
          <w:sz w:val="16"/>
          <w:szCs w:val="16"/>
        </w:rPr>
        <w:t>(Note: Instructional librarians with faculty status who teach credit-bearing courses would be included.)</w:t>
      </w:r>
      <w:r>
        <w:rPr>
          <w:rFonts w:ascii="Verdana" w:eastAsia="Times New Roman" w:hAnsi="Verdana"/>
          <w:color w:val="000000"/>
          <w:sz w:val="16"/>
          <w:szCs w:val="16"/>
        </w:rPr>
        <w:t xml:space="preserve"> </w:t>
      </w:r>
    </w:p>
    <w:p w:rsidR="00000000" w:rsidRDefault="00787023">
      <w:pPr>
        <w:numPr>
          <w:ilvl w:val="0"/>
          <w:numId w:val="9"/>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Faculty</w:t>
      </w:r>
      <w:r>
        <w:rPr>
          <w:rFonts w:ascii="Verdana" w:eastAsia="Times New Roman" w:hAnsi="Verdana"/>
          <w:color w:val="000000"/>
          <w:sz w:val="16"/>
          <w:szCs w:val="16"/>
        </w:rPr>
        <w:t xml:space="preserve"> who teach only non-credit courses </w:t>
      </w:r>
    </w:p>
    <w:p w:rsidR="00000000" w:rsidRDefault="00787023">
      <w:pPr>
        <w:numPr>
          <w:ilvl w:val="0"/>
          <w:numId w:val="9"/>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Students (typically graduate students) having such titles as teaching assistant, teaching fellow, or research assistant.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w:t>
      </w:r>
      <w:r>
        <w:rPr>
          <w:rFonts w:eastAsia="Times New Roman"/>
          <w:sz w:val="16"/>
          <w:szCs w:val="16"/>
        </w:rPr>
        <w:t xml:space="preserve">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2" style="width:468pt;height:1.5pt" o:hralign="center" o:hrstd="t" o:hrnoshade="t" o:hr="t" fillcolor="black" stroked="f"/>
        </w:pict>
      </w:r>
    </w:p>
    <w:p w:rsidR="00000000" w:rsidRDefault="00787023">
      <w:pPr>
        <w:pStyle w:val="Heading1"/>
        <w:rPr>
          <w:rFonts w:eastAsia="Times New Roman"/>
        </w:rPr>
      </w:pPr>
      <w:r>
        <w:rPr>
          <w:rFonts w:eastAsia="Times New Roman"/>
        </w:rPr>
        <w:t>H. R</w:t>
      </w:r>
      <w:r>
        <w:rPr>
          <w:rFonts w:eastAsia="Times New Roman"/>
        </w:rPr>
        <w:t>elated Educational Activities</w:t>
      </w:r>
    </w:p>
    <w:p w:rsidR="00000000" w:rsidRDefault="00787023">
      <w:pPr>
        <w:pStyle w:val="Heading2"/>
        <w:rPr>
          <w:rFonts w:eastAsia="Times New Roman"/>
        </w:rPr>
      </w:pPr>
      <w:r>
        <w:rPr>
          <w:rFonts w:eastAsia="Times New Roman"/>
        </w:rPr>
        <w:t>H-1. Study Abroad</w:t>
      </w:r>
    </w:p>
    <w:p w:rsidR="00000000" w:rsidRDefault="00787023">
      <w:pPr>
        <w:pStyle w:val="NormalWeb"/>
      </w:pPr>
      <w:r>
        <w:t xml:space="preserve">This section is only required if your institution's Self-Study Visit is scheduled for 2011-12 or 2012-13. </w:t>
      </w:r>
    </w:p>
    <w:p w:rsidR="00000000" w:rsidRDefault="00787023">
      <w:pPr>
        <w:pStyle w:val="NormalWeb"/>
      </w:pPr>
      <w:r>
        <w:t xml:space="preserve">Note: </w:t>
      </w:r>
      <w:r>
        <w:br w:type="textWrapping" w:clear="all"/>
        <w:t>Your institution's next Self-Study Visit is scheduled for 2011-12.</w:t>
      </w:r>
      <w:r>
        <w:br w:type="textWrapping" w:clear="all"/>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3620"/>
              <w:gridCol w:w="2951"/>
              <w:gridCol w:w="2789"/>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r>
                  <w:r>
                    <w:rPr>
                      <w:rFonts w:ascii="Verdana" w:eastAsia="Times New Roman" w:hAnsi="Verdana"/>
                      <w:b/>
                      <w:bCs/>
                      <w:color w:val="000000"/>
                      <w:sz w:val="18"/>
                      <w:szCs w:val="18"/>
                    </w:rP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Australia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Australia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6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Belize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Belize</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Brazil</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China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China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Costa Rica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Costa Rica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Dominican Republic</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Dominican Republic</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16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Germany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Germany</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5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Greece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Greece</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4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Iceland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India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India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Ireland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deleted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Japan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Japan</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4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Kenya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Kenya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Mexico</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deleted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Namibia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deleted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New Zealand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New Zealand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8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Philippines</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Portugal</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Portugal</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5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Russia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deleted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South Africa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South Africa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South Korea</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South Korea</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Spain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Spain</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6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Country</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Thailand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Thailand</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Number of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Students at All Sites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 </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page" w:clear="all"/>
      </w:r>
    </w:p>
    <w:p w:rsidR="00000000" w:rsidRDefault="00787023">
      <w:pPr>
        <w:pStyle w:val="Heading2"/>
        <w:rPr>
          <w:rFonts w:eastAsia="Times New Roman"/>
        </w:rPr>
      </w:pPr>
      <w:r>
        <w:rPr>
          <w:rFonts w:eastAsia="Times New Roman"/>
        </w:rPr>
        <w:t>Instructions</w:t>
      </w:r>
    </w:p>
    <w:p w:rsidR="00000000" w:rsidRDefault="00787023">
      <w:pPr>
        <w:pStyle w:val="small"/>
      </w:pPr>
      <w:r>
        <w:t>This section is required ONLY if your self-study visit is scheduled for 2011-12 or 2012-13.</w:t>
      </w:r>
    </w:p>
    <w:p w:rsidR="00000000" w:rsidRDefault="00787023">
      <w:pPr>
        <w:pStyle w:val="small"/>
      </w:pPr>
      <w:r>
        <w:rPr>
          <w:i/>
          <w:iCs/>
        </w:rPr>
        <w:t>Note:</w:t>
      </w:r>
      <w:r>
        <w:rPr>
          <w:i/>
          <w:iCs/>
        </w:rPr>
        <w:br w:type="textWrapping" w:clear="all"/>
      </w:r>
      <w:r>
        <w:t xml:space="preserve">Your next Self-Study Visit is scheduled for (THE ON- LINE PROGRAM WILL INSERT THE DATE FOR YOUR INSTITUTION.) </w:t>
      </w:r>
    </w:p>
    <w:p w:rsidR="00000000" w:rsidRDefault="00787023">
      <w:pPr>
        <w:pStyle w:val="small"/>
      </w:pPr>
      <w:r>
        <w:t>For each country, enter the total number of sit</w:t>
      </w:r>
      <w:r>
        <w:t xml:space="preserve">es at which your institution offers study abroad programs, and enter the total number of students (undergraduate + graduate) who who enrolled for Summer 2010, Fall 2010, and Spring 2011. </w:t>
      </w:r>
    </w:p>
    <w:p w:rsidR="00000000" w:rsidRDefault="00787023">
      <w:pPr>
        <w:pStyle w:val="small"/>
      </w:pPr>
      <w:r>
        <w:t>Include only those students who are enrolled in study abroad program</w:t>
      </w:r>
      <w:r>
        <w:t xml:space="preserve">s </w:t>
      </w:r>
      <w:r>
        <w:rPr>
          <w:b/>
          <w:bCs/>
        </w:rPr>
        <w:t>for which academic credit will be awarded by your institution</w:t>
      </w:r>
      <w:r>
        <w:t>.</w:t>
      </w:r>
    </w:p>
    <w:p w:rsidR="00000000" w:rsidRDefault="00787023">
      <w:pPr>
        <w:pStyle w:val="small"/>
      </w:pPr>
      <w:r>
        <w:t>Do not count students from other institutions enrolled at your site if your institution does not award the credit, regardless of whether or not your institution provides the faculty and other services. These types of situations are more appropriately discu</w:t>
      </w:r>
      <w:r>
        <w:t>ssed in your institution's next self-study report.</w:t>
      </w:r>
    </w:p>
    <w:p w:rsidR="00000000" w:rsidRDefault="00787023">
      <w:pPr>
        <w:pStyle w:val="small"/>
      </w:pPr>
      <w:r>
        <w:t>If a country has no students enrolled, or if none are expected to enroll in the program(s) during 2010-11, delete it, even though there were students in a prior year and the institution still has contractu</w:t>
      </w:r>
      <w:r>
        <w:t>al obligations with an affiliated provider or maintains its own physical plant in that location. Do not report sites that are permanently closed.</w:t>
      </w:r>
    </w:p>
    <w:p w:rsidR="00000000" w:rsidRDefault="00787023">
      <w:pPr>
        <w:pStyle w:val="small"/>
      </w:pPr>
      <w:r>
        <w:rPr>
          <w:b/>
          <w:bCs/>
          <w:i/>
          <w:iCs/>
        </w:rPr>
        <w:t xml:space="preserve">Definitions: </w:t>
      </w:r>
      <w:r>
        <w:rPr>
          <w:b/>
          <w:bCs/>
          <w:i/>
          <w:iCs/>
        </w:rPr>
        <w:br w:type="textWrapping" w:clear="all"/>
      </w:r>
      <w:r>
        <w:t xml:space="preserve">The programs may be sponsored or co-sponsored by your institution. Report only sites where your </w:t>
      </w:r>
      <w:r>
        <w:t>institution has “ownership” over the curriculum (i.e., determines what will or will not be taught) and where your institution specifically approves which faculty members will or will not teach.</w:t>
      </w:r>
    </w:p>
    <w:p w:rsidR="00000000" w:rsidRDefault="00787023">
      <w:pPr>
        <w:pStyle w:val="small"/>
      </w:pPr>
      <w:r>
        <w:t xml:space="preserve">Contracts for programs where the reporting institution has an </w:t>
      </w:r>
      <w:r>
        <w:t>arm’s length contractual relationship with the study abroad site operators (i.e., without veto power over curriculum components and individual faculty) will be treated as if they are equivalent to articulation agreements for the purposes of the IP. They sh</w:t>
      </w:r>
      <w:r>
        <w:t>ould be reported as such, when appropriate, in your institution’s self-study report.</w:t>
      </w:r>
    </w:p>
    <w:p w:rsidR="00000000" w:rsidRDefault="00787023">
      <w:pPr>
        <w:pStyle w:val="small"/>
      </w:pPr>
      <w:r>
        <w:rPr>
          <w:b/>
          <w:bCs/>
        </w:rPr>
        <w:t>Exclude</w:t>
      </w:r>
      <w:r>
        <w:t xml:space="preserve"> : </w:t>
      </w:r>
    </w:p>
    <w:p w:rsidR="00000000" w:rsidRDefault="00787023">
      <w:pPr>
        <w:numPr>
          <w:ilvl w:val="0"/>
          <w:numId w:val="10"/>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individualized or group programs for students who may visit one or more sites in a given season (i.e., not resident at the site for an entire semester or equiva</w:t>
      </w:r>
      <w:r>
        <w:rPr>
          <w:rFonts w:ascii="Verdana" w:eastAsia="Times New Roman" w:hAnsi="Verdana"/>
          <w:color w:val="000000"/>
          <w:sz w:val="16"/>
          <w:szCs w:val="16"/>
        </w:rPr>
        <w:t xml:space="preserve">lent period) </w:t>
      </w:r>
    </w:p>
    <w:p w:rsidR="00000000" w:rsidRDefault="00787023">
      <w:pPr>
        <w:numPr>
          <w:ilvl w:val="0"/>
          <w:numId w:val="10"/>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exchange programs </w:t>
      </w:r>
    </w:p>
    <w:p w:rsidR="00000000" w:rsidRDefault="00787023">
      <w:pPr>
        <w:pStyle w:val="small"/>
      </w:pPr>
      <w:r>
        <w:rPr>
          <w:b/>
          <w:bCs/>
        </w:rPr>
        <w:t>Note:</w:t>
      </w:r>
      <w:r>
        <w:t xml:space="preserve"> A Study Abroad site, for purposes of this report, is for U.S. students traveling to that country, as specified in the Instructions for Study Abroad. An Other Instructional Site located abroad is primarily for the bene</w:t>
      </w:r>
      <w:r>
        <w:t xml:space="preserve">fit of local students (regardless of nationality, including U.S. nationals) living in that country.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3" style="width:468pt;height:1.5pt" o:hralign="center" o:hrstd="t" o:hrnoshade="t" o:hr="t" fillcolor="black" stroked="f"/>
        </w:pict>
      </w:r>
    </w:p>
    <w:p w:rsidR="00000000" w:rsidRDefault="00787023">
      <w:pPr>
        <w:pStyle w:val="Heading2"/>
        <w:rPr>
          <w:rFonts w:eastAsia="Times New Roman"/>
        </w:rPr>
      </w:pPr>
      <w:r>
        <w:rPr>
          <w:rFonts w:eastAsia="Times New Roman"/>
        </w:rPr>
        <w:t>H-2. Branch Campuses</w:t>
      </w:r>
      <w:r>
        <w:rPr>
          <w:rFonts w:eastAsia="Times New Roman"/>
        </w:rPr>
        <w:t xml:space="preserve"> </w:t>
      </w:r>
      <w:r>
        <w:rPr>
          <w:rFonts w:eastAsia="Times New Roman"/>
          <w:b w:val="0"/>
          <w:bCs w:val="0"/>
          <w:sz w:val="16"/>
          <w:szCs w:val="16"/>
        </w:rPr>
        <w:t>(as of Fall 2010)</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167"/>
              <w:gridCol w:w="4593"/>
              <w:gridCol w:w="460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 Branch Campuses.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 Branch Campuses.</w: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 xml:space="preserve">Please verify pre-printed information as of 2010-11. </w:t>
      </w:r>
    </w:p>
    <w:p w:rsidR="00000000" w:rsidRDefault="00787023">
      <w:pPr>
        <w:pStyle w:val="small"/>
      </w:pPr>
      <w:r>
        <w:rPr>
          <w:rStyle w:val="Emphasis"/>
        </w:rPr>
        <w:t>Note:</w:t>
      </w:r>
      <w:r>
        <w:t xml:space="preserve"> Provide a </w:t>
      </w:r>
      <w:r>
        <w:rPr>
          <w:b/>
          <w:bCs/>
        </w:rPr>
        <w:t>complete</w:t>
      </w:r>
      <w:r>
        <w:t xml:space="preserve"> address for </w:t>
      </w:r>
      <w:r>
        <w:rPr>
          <w:b/>
          <w:bCs/>
        </w:rPr>
        <w:t>each</w:t>
      </w:r>
      <w:r>
        <w:t xml:space="preserve"> </w:t>
      </w:r>
      <w:r>
        <w:t>branch, including street address. Your institution's Title IV funding could be in jeopardy if the address provided to MSCHE is not identical to the one provided to IPEDS.</w:t>
      </w:r>
    </w:p>
    <w:p w:rsidR="00000000" w:rsidRDefault="00787023">
      <w:pPr>
        <w:pStyle w:val="small"/>
      </w:pPr>
      <w:r>
        <w:rPr>
          <w:b/>
          <w:bCs/>
        </w:rPr>
        <w:t>Programs</w:t>
      </w:r>
      <w:r>
        <w:t>. Verify the number of degree programs or specialties that may be completed entirely at this branch. Include all certificate/diploma programs but exclude avocational/leisure courses. (IPEDS defines a program as “A combination of courses and related activit</w:t>
      </w:r>
      <w:r>
        <w:t>ies organized for the attainment of broad educational objectives as described by the institution.”) In addition, more than one program can result in the award of a degree, and this question does not refer to the number of degrees the institution actually a</w:t>
      </w:r>
      <w:r>
        <w:t xml:space="preserve">warded at each branch. </w:t>
      </w:r>
    </w:p>
    <w:p w:rsidR="00000000" w:rsidRDefault="00787023">
      <w:pPr>
        <w:pStyle w:val="small"/>
      </w:pPr>
      <w:r>
        <w:t>For each Branch Campus, click "Modify" and indicate the number of programs your institution offers for each of the following certificates and degrees:</w:t>
      </w:r>
    </w:p>
    <w:p w:rsidR="00000000" w:rsidRDefault="00787023">
      <w:pPr>
        <w:numPr>
          <w:ilvl w:val="0"/>
          <w:numId w:val="11"/>
        </w:numPr>
        <w:spacing w:before="100" w:beforeAutospacing="1" w:after="100" w:afterAutospacing="1"/>
        <w:divId w:val="448429989"/>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1 (less than one academic year)</w:t>
      </w:r>
    </w:p>
    <w:p w:rsidR="00000000" w:rsidRDefault="00787023">
      <w:pPr>
        <w:numPr>
          <w:ilvl w:val="0"/>
          <w:numId w:val="11"/>
        </w:numPr>
        <w:spacing w:before="100" w:beforeAutospacing="1" w:after="100" w:afterAutospacing="1"/>
        <w:divId w:val="2098557697"/>
        <w:rPr>
          <w:rFonts w:ascii="Verdana" w:eastAsia="Times New Roman" w:hAnsi="Verdana"/>
          <w:color w:val="000000"/>
          <w:sz w:val="16"/>
          <w:szCs w:val="16"/>
        </w:rPr>
      </w:pPr>
      <w:r>
        <w:rPr>
          <w:rFonts w:ascii="Verdana" w:eastAsia="Times New Roman" w:hAnsi="Verdana"/>
          <w:color w:val="000000"/>
          <w:sz w:val="16"/>
          <w:szCs w:val="16"/>
        </w:rPr>
        <w:t>Post</w:t>
      </w:r>
      <w:r>
        <w:rPr>
          <w:rFonts w:ascii="Verdana" w:eastAsia="Times New Roman" w:hAnsi="Verdana"/>
          <w:color w:val="000000"/>
          <w:sz w:val="16"/>
          <w:szCs w:val="16"/>
        </w:rPr>
        <w:t>secondary award, certificate, or diploma 2 (at least one but less than two academic years)</w:t>
      </w:r>
    </w:p>
    <w:p w:rsidR="00000000" w:rsidRDefault="00787023">
      <w:pPr>
        <w:numPr>
          <w:ilvl w:val="0"/>
          <w:numId w:val="11"/>
        </w:numPr>
        <w:spacing w:before="100" w:beforeAutospacing="1" w:after="100" w:afterAutospacing="1"/>
        <w:divId w:val="522326170"/>
        <w:rPr>
          <w:rFonts w:ascii="Verdana" w:eastAsia="Times New Roman" w:hAnsi="Verdana"/>
          <w:color w:val="000000"/>
          <w:sz w:val="16"/>
          <w:szCs w:val="16"/>
        </w:rPr>
      </w:pPr>
      <w:r>
        <w:rPr>
          <w:rFonts w:ascii="Verdana" w:eastAsia="Times New Roman" w:hAnsi="Verdana"/>
          <w:color w:val="000000"/>
          <w:sz w:val="16"/>
          <w:szCs w:val="16"/>
        </w:rPr>
        <w:t>Associate's Degree</w:t>
      </w:r>
    </w:p>
    <w:p w:rsidR="00000000" w:rsidRDefault="00787023">
      <w:pPr>
        <w:numPr>
          <w:ilvl w:val="0"/>
          <w:numId w:val="11"/>
        </w:numPr>
        <w:spacing w:before="100" w:beforeAutospacing="1" w:after="100" w:afterAutospacing="1"/>
        <w:divId w:val="1677343694"/>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3 (at least two but less than four academic years)</w:t>
      </w:r>
    </w:p>
    <w:p w:rsidR="00000000" w:rsidRDefault="00787023">
      <w:pPr>
        <w:numPr>
          <w:ilvl w:val="0"/>
          <w:numId w:val="11"/>
        </w:numPr>
        <w:spacing w:before="100" w:beforeAutospacing="1" w:after="100" w:afterAutospacing="1"/>
        <w:divId w:val="2020884908"/>
        <w:rPr>
          <w:rFonts w:ascii="Verdana" w:eastAsia="Times New Roman" w:hAnsi="Verdana"/>
          <w:color w:val="000000"/>
          <w:sz w:val="16"/>
          <w:szCs w:val="16"/>
        </w:rPr>
      </w:pPr>
      <w:r>
        <w:rPr>
          <w:rFonts w:ascii="Verdana" w:eastAsia="Times New Roman" w:hAnsi="Verdana"/>
          <w:color w:val="000000"/>
          <w:sz w:val="16"/>
          <w:szCs w:val="16"/>
        </w:rPr>
        <w:t>Bachelor's Degree</w:t>
      </w:r>
    </w:p>
    <w:p w:rsidR="00000000" w:rsidRDefault="00787023">
      <w:pPr>
        <w:numPr>
          <w:ilvl w:val="0"/>
          <w:numId w:val="11"/>
        </w:numPr>
        <w:spacing w:before="100" w:beforeAutospacing="1" w:after="100" w:afterAutospacing="1"/>
        <w:divId w:val="1894583103"/>
        <w:rPr>
          <w:rFonts w:ascii="Verdana" w:eastAsia="Times New Roman" w:hAnsi="Verdana"/>
          <w:color w:val="000000"/>
          <w:sz w:val="16"/>
          <w:szCs w:val="16"/>
        </w:rPr>
      </w:pPr>
      <w:r>
        <w:rPr>
          <w:rFonts w:ascii="Verdana" w:eastAsia="Times New Roman" w:hAnsi="Verdana"/>
          <w:color w:val="000000"/>
          <w:sz w:val="16"/>
          <w:szCs w:val="16"/>
        </w:rPr>
        <w:t>Postbaccalaureate certificate</w:t>
      </w:r>
    </w:p>
    <w:p w:rsidR="00000000" w:rsidRDefault="00787023">
      <w:pPr>
        <w:numPr>
          <w:ilvl w:val="0"/>
          <w:numId w:val="11"/>
        </w:numPr>
        <w:spacing w:before="100" w:beforeAutospacing="1" w:after="100" w:afterAutospacing="1"/>
        <w:divId w:val="200673983"/>
        <w:rPr>
          <w:rFonts w:ascii="Verdana" w:eastAsia="Times New Roman" w:hAnsi="Verdana"/>
          <w:color w:val="000000"/>
          <w:sz w:val="16"/>
          <w:szCs w:val="16"/>
        </w:rPr>
      </w:pPr>
      <w:r>
        <w:rPr>
          <w:rFonts w:ascii="Verdana" w:eastAsia="Times New Roman" w:hAnsi="Verdana"/>
          <w:color w:val="000000"/>
          <w:sz w:val="16"/>
          <w:szCs w:val="16"/>
        </w:rPr>
        <w:t>Ma</w:t>
      </w:r>
      <w:r>
        <w:rPr>
          <w:rFonts w:ascii="Verdana" w:eastAsia="Times New Roman" w:hAnsi="Verdana"/>
          <w:color w:val="000000"/>
          <w:sz w:val="16"/>
          <w:szCs w:val="16"/>
        </w:rPr>
        <w:t>ster's Degree (Including M.Div.)</w:t>
      </w:r>
    </w:p>
    <w:p w:rsidR="00000000" w:rsidRDefault="00787023">
      <w:pPr>
        <w:numPr>
          <w:ilvl w:val="0"/>
          <w:numId w:val="11"/>
        </w:numPr>
        <w:spacing w:before="100" w:beforeAutospacing="1" w:after="100" w:afterAutospacing="1"/>
        <w:divId w:val="1571696424"/>
        <w:rPr>
          <w:rFonts w:ascii="Verdana" w:eastAsia="Times New Roman" w:hAnsi="Verdana"/>
          <w:color w:val="000000"/>
          <w:sz w:val="16"/>
          <w:szCs w:val="16"/>
        </w:rPr>
      </w:pPr>
      <w:r>
        <w:rPr>
          <w:rFonts w:ascii="Verdana" w:eastAsia="Times New Roman" w:hAnsi="Verdana"/>
          <w:color w:val="000000"/>
          <w:sz w:val="16"/>
          <w:szCs w:val="16"/>
        </w:rPr>
        <w:t>Post-master's certificate</w:t>
      </w:r>
    </w:p>
    <w:p w:rsidR="00000000" w:rsidRDefault="00787023">
      <w:pPr>
        <w:numPr>
          <w:ilvl w:val="0"/>
          <w:numId w:val="11"/>
        </w:numPr>
        <w:spacing w:before="100" w:beforeAutospacing="1" w:after="100" w:afterAutospacing="1"/>
        <w:divId w:val="414329474"/>
        <w:rPr>
          <w:rFonts w:ascii="Verdana" w:eastAsia="Times New Roman" w:hAnsi="Verdana"/>
          <w:color w:val="000000"/>
          <w:sz w:val="16"/>
          <w:szCs w:val="16"/>
        </w:rPr>
      </w:pPr>
      <w:r>
        <w:rPr>
          <w:rFonts w:ascii="Verdana" w:eastAsia="Times New Roman" w:hAnsi="Verdana"/>
          <w:color w:val="000000"/>
          <w:sz w:val="16"/>
          <w:szCs w:val="16"/>
        </w:rPr>
        <w:t>Doctor's degree - research/scholarship</w:t>
      </w:r>
    </w:p>
    <w:p w:rsidR="00000000" w:rsidRDefault="00787023">
      <w:pPr>
        <w:numPr>
          <w:ilvl w:val="0"/>
          <w:numId w:val="11"/>
        </w:numPr>
        <w:spacing w:before="100" w:beforeAutospacing="1" w:after="100" w:afterAutospacing="1"/>
        <w:divId w:val="1307053830"/>
        <w:rPr>
          <w:rFonts w:ascii="Verdana" w:eastAsia="Times New Roman" w:hAnsi="Verdana"/>
          <w:color w:val="000000"/>
          <w:sz w:val="16"/>
          <w:szCs w:val="16"/>
        </w:rPr>
      </w:pPr>
      <w:r>
        <w:rPr>
          <w:rFonts w:ascii="Verdana" w:eastAsia="Times New Roman" w:hAnsi="Verdana"/>
          <w:color w:val="000000"/>
          <w:sz w:val="16"/>
          <w:szCs w:val="16"/>
        </w:rPr>
        <w:t>Doctor's degree - professional practice</w:t>
      </w:r>
    </w:p>
    <w:p w:rsidR="00000000" w:rsidRDefault="00787023">
      <w:pPr>
        <w:numPr>
          <w:ilvl w:val="0"/>
          <w:numId w:val="11"/>
        </w:numPr>
        <w:spacing w:before="100" w:beforeAutospacing="1" w:after="100" w:afterAutospacing="1"/>
        <w:divId w:val="1576626042"/>
        <w:rPr>
          <w:rFonts w:ascii="Verdana" w:eastAsia="Times New Roman" w:hAnsi="Verdana"/>
          <w:color w:val="000000"/>
          <w:sz w:val="16"/>
          <w:szCs w:val="16"/>
        </w:rPr>
      </w:pPr>
      <w:r>
        <w:rPr>
          <w:rFonts w:ascii="Verdana" w:eastAsia="Times New Roman" w:hAnsi="Verdana"/>
          <w:color w:val="000000"/>
          <w:sz w:val="16"/>
          <w:szCs w:val="16"/>
        </w:rPr>
        <w:t>Doctor's degree - Other</w:t>
      </w:r>
    </w:p>
    <w:p w:rsidR="00000000" w:rsidRDefault="00787023">
      <w:pPr>
        <w:pStyle w:val="small"/>
      </w:pPr>
      <w:r>
        <w:rPr>
          <w:b/>
          <w:bCs/>
        </w:rPr>
        <w:t>Headcount</w:t>
      </w:r>
      <w:r>
        <w:t>. Provide the full-time and part-time headcount at each branch and for a full academi</w:t>
      </w:r>
      <w:r>
        <w:t>c year (e.g., Summer, Fall, and Spring; or Summer 2, Fall, Spring, and Summer 1. Alternatively, use your institution's normal procedures for computing an academic year.) (Rev. 2/15/11)</w:t>
      </w:r>
    </w:p>
    <w:p w:rsidR="00000000" w:rsidRDefault="00787023">
      <w:pPr>
        <w:pStyle w:val="small"/>
      </w:pPr>
      <w:r>
        <w:t>Report graduate and undergraduate students separately. The headcounts a</w:t>
      </w:r>
      <w:r>
        <w:t xml:space="preserve">t various branches may be duplicated if students attend multiple locations. The objective here is to identify the totals served at each branch. If duplicated, indicate that in the Notes section. </w:t>
      </w:r>
    </w:p>
    <w:p w:rsidR="00000000" w:rsidRDefault="00787023">
      <w:pPr>
        <w:pStyle w:val="small"/>
      </w:pPr>
      <w:r>
        <w:rPr>
          <w:b/>
          <w:bCs/>
        </w:rPr>
        <w:t>Inactive Branches.</w:t>
      </w:r>
      <w:r>
        <w:t xml:space="preserve"> If an institution has no students at a br</w:t>
      </w:r>
      <w:r>
        <w:t>anch during the reporting period for this Institutional Profile, but the institution maintains contractual obligations to maintain the branch, mark the Status as inactive, and the headcount for the current year will be displayed as zero. The purpose of des</w:t>
      </w:r>
      <w:r>
        <w:t>ignating a branch as inactive is to avoid the necessity of deleting a branch that has been approved within the scope of your accreditation and then reinstating it on this report in a subsequent year when there are students.</w:t>
      </w:r>
    </w:p>
    <w:p w:rsidR="00000000" w:rsidRDefault="00787023">
      <w:pPr>
        <w:pStyle w:val="small"/>
      </w:pPr>
      <w:r>
        <w:rPr>
          <w:b/>
          <w:bCs/>
        </w:rPr>
        <w:t>Add or Close a Branch</w:t>
      </w:r>
      <w:r>
        <w:t xml:space="preserve"> Branches m</w:t>
      </w:r>
      <w:r>
        <w:t xml:space="preserve">ay not be added or closed except through the Substantive Change process six months in advance of the addition or closing. See the relevant </w:t>
      </w:r>
      <w:hyperlink r:id="rId11" w:tgtFrame="_self" w:history="1">
        <w:r>
          <w:rPr>
            <w:rStyle w:val="Hyperlink"/>
            <w:b/>
            <w:bCs/>
          </w:rPr>
          <w:t>policy statement</w:t>
        </w:r>
        <w:r>
          <w:rPr>
            <w:rStyle w:val="Hyperlink"/>
          </w:rPr>
          <w:t xml:space="preserve"> </w:t>
        </w:r>
      </w:hyperlink>
      <w:r>
        <w:t xml:space="preserve">with instructions for submitting a </w:t>
      </w:r>
      <w:r>
        <w:t xml:space="preserve">Substantive Change request and the separate </w:t>
      </w:r>
      <w:hyperlink r:id="rId12" w:tgtFrame="_self" w:history="1">
        <w:r>
          <w:rPr>
            <w:rStyle w:val="Hyperlink"/>
            <w:b/>
            <w:bCs/>
          </w:rPr>
          <w:t>Frequently Asked Questions</w:t>
        </w:r>
      </w:hyperlink>
      <w:r>
        <w:t>.</w:t>
      </w:r>
    </w:p>
    <w:p w:rsidR="00000000" w:rsidRDefault="00787023">
      <w:pPr>
        <w:pStyle w:val="small"/>
      </w:pPr>
      <w:r>
        <w:t>For the 2010-11 IP, by indicating that a branch is permanently closed under "Modify," the Middle States database will NOT reflect that it is actually closed, and it will continue to appear as such until you have successfully completed the Substantive Chang</w:t>
      </w:r>
      <w:r>
        <w:t>e process.</w:t>
      </w:r>
    </w:p>
    <w:p w:rsidR="00000000" w:rsidRDefault="00787023">
      <w:pPr>
        <w:pStyle w:val="small"/>
      </w:pPr>
      <w:r>
        <w:rPr>
          <w:b/>
          <w:bCs/>
          <w:i/>
          <w:iCs/>
        </w:rPr>
        <w:t xml:space="preserve">Definitions: </w:t>
      </w:r>
      <w:r>
        <w:rPr>
          <w:b/>
          <w:bCs/>
          <w:i/>
          <w:iCs/>
        </w:rPr>
        <w:br w:type="textWrapping" w:clear="all"/>
      </w:r>
      <w:r>
        <w:t xml:space="preserve">The Commission defines a branch campus as a facility that is geographically apart from and independent of the main campus of the institution. The facility is independent if it: </w:t>
      </w:r>
    </w:p>
    <w:p w:rsidR="00000000" w:rsidRDefault="00787023">
      <w:pPr>
        <w:numPr>
          <w:ilvl w:val="0"/>
          <w:numId w:val="12"/>
        </w:numPr>
        <w:spacing w:before="100" w:beforeAutospacing="1" w:after="100" w:afterAutospacing="1"/>
        <w:rPr>
          <w:rFonts w:ascii="Verdana" w:eastAsia="Times New Roman" w:hAnsi="Verdana"/>
          <w:color w:val="000000"/>
          <w:sz w:val="16"/>
          <w:szCs w:val="16"/>
        </w:rPr>
      </w:pPr>
      <w:r>
        <w:rPr>
          <w:rFonts w:ascii="Verdana" w:eastAsia="Times New Roman" w:hAnsi="Verdana"/>
          <w:b/>
          <w:bCs/>
          <w:color w:val="000000"/>
          <w:sz w:val="16"/>
          <w:szCs w:val="16"/>
        </w:rPr>
        <w:t>offers courses in educational programs leading to a d</w:t>
      </w:r>
      <w:r>
        <w:rPr>
          <w:rFonts w:ascii="Verdana" w:eastAsia="Times New Roman" w:hAnsi="Verdana"/>
          <w:b/>
          <w:bCs/>
          <w:color w:val="000000"/>
          <w:sz w:val="16"/>
          <w:szCs w:val="16"/>
        </w:rPr>
        <w:t>egree, certificate, or other recognized educational credential</w:t>
      </w:r>
      <w:r>
        <w:rPr>
          <w:rFonts w:ascii="Verdana" w:eastAsia="Times New Roman" w:hAnsi="Verdana"/>
          <w:color w:val="000000"/>
          <w:sz w:val="16"/>
          <w:szCs w:val="16"/>
        </w:rPr>
        <w:t xml:space="preserve"> </w:t>
      </w:r>
    </w:p>
    <w:p w:rsidR="00000000" w:rsidRDefault="00787023">
      <w:pPr>
        <w:numPr>
          <w:ilvl w:val="0"/>
          <w:numId w:val="12"/>
        </w:numPr>
        <w:spacing w:before="100" w:beforeAutospacing="1" w:after="100" w:afterAutospacing="1"/>
        <w:rPr>
          <w:rFonts w:ascii="Verdana" w:eastAsia="Times New Roman" w:hAnsi="Verdana"/>
          <w:color w:val="000000"/>
          <w:sz w:val="16"/>
          <w:szCs w:val="16"/>
        </w:rPr>
      </w:pPr>
      <w:r>
        <w:rPr>
          <w:rFonts w:ascii="Verdana" w:eastAsia="Times New Roman" w:hAnsi="Verdana"/>
          <w:b/>
          <w:bCs/>
          <w:color w:val="000000"/>
          <w:sz w:val="16"/>
          <w:szCs w:val="16"/>
        </w:rPr>
        <w:t>has its own faculty and administrative or supervisory organization; AND</w:t>
      </w:r>
      <w:r>
        <w:rPr>
          <w:rFonts w:ascii="Verdana" w:eastAsia="Times New Roman" w:hAnsi="Verdana"/>
          <w:color w:val="000000"/>
          <w:sz w:val="16"/>
          <w:szCs w:val="16"/>
        </w:rPr>
        <w:t xml:space="preserve"> </w:t>
      </w:r>
    </w:p>
    <w:p w:rsidR="00000000" w:rsidRDefault="00787023">
      <w:pPr>
        <w:numPr>
          <w:ilvl w:val="0"/>
          <w:numId w:val="12"/>
        </w:numPr>
        <w:spacing w:before="100" w:beforeAutospacing="1" w:after="100" w:afterAutospacing="1"/>
        <w:rPr>
          <w:rFonts w:ascii="Verdana" w:eastAsia="Times New Roman" w:hAnsi="Verdana"/>
          <w:color w:val="000000"/>
          <w:sz w:val="16"/>
          <w:szCs w:val="16"/>
        </w:rPr>
      </w:pPr>
      <w:r>
        <w:rPr>
          <w:rFonts w:ascii="Verdana" w:eastAsia="Times New Roman" w:hAnsi="Verdana"/>
          <w:b/>
          <w:bCs/>
          <w:color w:val="000000"/>
          <w:sz w:val="16"/>
          <w:szCs w:val="16"/>
        </w:rPr>
        <w:t>has its own budgetary and hiring authority</w:t>
      </w:r>
      <w:r>
        <w:rPr>
          <w:rFonts w:ascii="Verdana" w:eastAsia="Times New Roman" w:hAnsi="Verdana"/>
          <w:color w:val="000000"/>
          <w:sz w:val="16"/>
          <w:szCs w:val="16"/>
        </w:rPr>
        <w:t xml:space="preserve"> </w:t>
      </w:r>
    </w:p>
    <w:p w:rsidR="00000000" w:rsidRDefault="00787023">
      <w:pPr>
        <w:pStyle w:val="small"/>
      </w:pPr>
      <w:r>
        <w:t>The Commission’s definition of a branch campus may or may not be the defini</w:t>
      </w:r>
      <w:r>
        <w:t xml:space="preserve">tion the institution uses for state reporting purposes. </w:t>
      </w:r>
    </w:p>
    <w:p w:rsidR="00000000" w:rsidRDefault="00787023">
      <w:pPr>
        <w:pStyle w:val="small"/>
      </w:pPr>
      <w:r>
        <w:t>Branch campuses are not considered to be temporary, but they may be rented or made available to the institution at no cost by another institution, organization, agency, or firm. The branch may be org</w:t>
      </w:r>
      <w:r>
        <w:t xml:space="preserve">anized and managed by the institution itself or by contractual agreement with a third party. </w:t>
      </w:r>
    </w:p>
    <w:p w:rsidR="00000000" w:rsidRDefault="00787023">
      <w:pPr>
        <w:pStyle w:val="small"/>
      </w:pPr>
      <w:r>
        <w:rPr>
          <w:b/>
          <w:bCs/>
          <w:i/>
          <w:iCs/>
        </w:rPr>
        <w:t>Note:</w:t>
      </w:r>
      <w:r>
        <w:br w:type="textWrapping" w:clear="all"/>
        <w:t xml:space="preserve">A facility listed as a “branch campus” may not also be listed as an “additional location” or an “other instructional site.”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w:t>
      </w:r>
      <w:r>
        <w:rPr>
          <w:rFonts w:eastAsia="Times New Roman"/>
        </w:rPr>
        <w:t>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4" style="width:468pt;height:1.5pt" o:hralign="center" o:hrstd="t" o:hrnoshade="t" o:hr="t" fillcolor="black" stroked="f"/>
        </w:pict>
      </w:r>
    </w:p>
    <w:p w:rsidR="00000000" w:rsidRDefault="00787023">
      <w:pPr>
        <w:pStyle w:val="Heading2"/>
        <w:rPr>
          <w:rFonts w:eastAsia="Times New Roman"/>
        </w:rPr>
      </w:pPr>
      <w:r>
        <w:rPr>
          <w:rFonts w:eastAsia="Times New Roman"/>
        </w:rPr>
        <w:t>H-3. Additional Locations</w:t>
      </w:r>
      <w:r>
        <w:rPr>
          <w:rFonts w:eastAsia="Times New Roman"/>
        </w:rPr>
        <w:t xml:space="preserve"> </w:t>
      </w:r>
      <w:r>
        <w:rPr>
          <w:rFonts w:eastAsia="Times New Roman"/>
          <w:b w:val="0"/>
          <w:bCs w:val="0"/>
          <w:sz w:val="16"/>
          <w:szCs w:val="16"/>
        </w:rPr>
        <w:t>(as of Fall 2010)</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4923"/>
              <w:gridCol w:w="2215"/>
              <w:gridCol w:w="2222"/>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Name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Wanakena Campus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Wanakena Campus</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Street Address, City, State, Postal</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257 Ranger School Road</w:t>
                  </w:r>
                  <w:r>
                    <w:rPr>
                      <w:rFonts w:ascii="Verdana" w:eastAsia="Times New Roman" w:hAnsi="Verdana"/>
                      <w:color w:val="000000"/>
                      <w:sz w:val="16"/>
                      <w:szCs w:val="16"/>
                    </w:rPr>
                    <w:br/>
                    <w:t>PO Box 48</w:t>
                  </w:r>
                  <w:r>
                    <w:rPr>
                      <w:rFonts w:ascii="Verdana" w:eastAsia="Times New Roman" w:hAnsi="Verdana"/>
                      <w:color w:val="000000"/>
                      <w:sz w:val="16"/>
                      <w:szCs w:val="16"/>
                    </w:rPr>
                    <w:br/>
                  </w:r>
                  <w:r>
                    <w:rPr>
                      <w:rFonts w:ascii="Verdana" w:eastAsia="Times New Roman" w:hAnsi="Verdana"/>
                      <w:color w:val="000000"/>
                      <w:sz w:val="16"/>
                      <w:szCs w:val="16"/>
                    </w:rPr>
                    <w:t>Wanakena, NY 13695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257 Ranger School Road</w:t>
                  </w:r>
                  <w:r>
                    <w:rPr>
                      <w:rFonts w:ascii="Verdana" w:eastAsia="Times New Roman" w:hAnsi="Verdana"/>
                      <w:color w:val="000000"/>
                      <w:sz w:val="16"/>
                      <w:szCs w:val="16"/>
                    </w:rPr>
                    <w:br/>
                    <w:t>PO Box 48</w:t>
                  </w:r>
                  <w:r>
                    <w:rPr>
                      <w:rFonts w:ascii="Verdana" w:eastAsia="Times New Roman" w:hAnsi="Verdana"/>
                      <w:color w:val="000000"/>
                      <w:sz w:val="16"/>
                      <w:szCs w:val="16"/>
                    </w:rPr>
                    <w:br/>
                    <w:t>Wanakena, NY 13695</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Status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Active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Active</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Number of degree programs for which 50% of the program may be completed at this location</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(&lt; 1 year)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(&gt;=1 year, &lt; 2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Associate's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Postsecondary Certificate (&gt;= 2 years, &lt; 4 years)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Bachelor's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Postbaccalaureate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Master's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Post-Master's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 Professional Practice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Research/Scholarship</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Doctor's: Other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Full-time Headcount at this location</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Undergraduate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41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46</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Part-time Headcount at this location</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Undergraduate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6"/>
                      <w:szCs w:val="16"/>
                    </w:rPr>
                    <w:t>0</w:t>
                  </w:r>
                </w:p>
              </w:tc>
            </w:tr>
            <w:tr w:rsidR="00000000">
              <w:trPr>
                <w:tblCellSpacing w:w="7" w:type="dxa"/>
              </w:trPr>
              <w:tc>
                <w:tcPr>
                  <w:tcW w:w="0" w:type="auto"/>
                  <w:gridSpan w:val="3"/>
                  <w:shd w:val="clear" w:color="auto" w:fill="DDDDDD"/>
                  <w:tcMar>
                    <w:top w:w="30" w:type="dxa"/>
                    <w:left w:w="30" w:type="dxa"/>
                    <w:bottom w:w="30" w:type="dxa"/>
                    <w:right w:w="30" w:type="dxa"/>
                  </w:tcMar>
                  <w:hideMark/>
                </w:tcPr>
                <w:p w:rsidR="00000000" w:rsidRDefault="00AC1B31">
                  <w:pPr>
                    <w:rPr>
                      <w:rFonts w:ascii="Verdana" w:eastAsia="Times New Roman" w:hAnsi="Verdana"/>
                      <w:color w:val="000000"/>
                      <w:sz w:val="18"/>
                      <w:szCs w:val="18"/>
                    </w:rPr>
                  </w:pPr>
                  <w:r>
                    <w:rPr>
                      <w:rFonts w:ascii="Verdana" w:eastAsia="Times New Roman" w:hAnsi="Verdana"/>
                      <w:color w:val="000000"/>
                      <w:sz w:val="18"/>
                      <w:szCs w:val="18"/>
                    </w:rPr>
                    <w:pict>
                      <v:rect id="_x0000_i1035" style="width:468pt;height:.75pt" o:hralign="center" o:hrstd="t" o:hrnoshade="t" o:hr="t" fillcolor="black" stroked="f"/>
                    </w:pict>
                  </w: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 xml:space="preserve">Please verify pre-printed information as of 2010-11. </w:t>
      </w:r>
    </w:p>
    <w:p w:rsidR="00000000" w:rsidRDefault="00787023">
      <w:pPr>
        <w:pStyle w:val="small"/>
      </w:pPr>
      <w:r>
        <w:rPr>
          <w:rStyle w:val="Emphasis"/>
        </w:rPr>
        <w:t>Note:</w:t>
      </w:r>
      <w:r>
        <w:t xml:space="preserve"> Provide a </w:t>
      </w:r>
      <w:r>
        <w:rPr>
          <w:b/>
          <w:bCs/>
        </w:rPr>
        <w:t>complete</w:t>
      </w:r>
      <w:r>
        <w:t xml:space="preserve"> address for </w:t>
      </w:r>
      <w:r>
        <w:rPr>
          <w:b/>
          <w:bCs/>
        </w:rPr>
        <w:t>each</w:t>
      </w:r>
      <w:r>
        <w:t xml:space="preserve"> Additional Location, including str</w:t>
      </w:r>
      <w:r>
        <w:t>eet address. Your institution's Title IV funding could be in jeopardy if the address provided to MSCHE is not identical to the one provided to IPEDS.</w:t>
      </w:r>
    </w:p>
    <w:p w:rsidR="00000000" w:rsidRDefault="00787023">
      <w:pPr>
        <w:pStyle w:val="small"/>
      </w:pPr>
      <w:r>
        <w:rPr>
          <w:b/>
          <w:bCs/>
        </w:rPr>
        <w:t>Programs.</w:t>
      </w:r>
      <w:r>
        <w:t xml:space="preserve"> Verify the number of degree programs or specialties for which at least 50 percent of the program</w:t>
      </w:r>
      <w:r>
        <w:t xml:space="preserve"> may be completed at each additional location. Include all certificate/diploma programs but exclude avocational/leisure courses. (IPEDS defines a program as “A combination of courses and related activities organized for the attainment of broad educational </w:t>
      </w:r>
      <w:r>
        <w:t>objectives as described by the institution.”) In addition, more than one program can result in the award of a degree, and this question does not refer to the number of degrees that students actually earned through each Additional Location.</w:t>
      </w:r>
    </w:p>
    <w:p w:rsidR="00000000" w:rsidRDefault="00787023">
      <w:pPr>
        <w:pStyle w:val="small"/>
      </w:pPr>
      <w:r>
        <w:t>For each Additio</w:t>
      </w:r>
      <w:r>
        <w:t>nal Location, click "Modify" and indicate the number of programs your institution offers for each of the following certificates and degrees:</w:t>
      </w:r>
    </w:p>
    <w:p w:rsidR="00000000" w:rsidRDefault="00787023">
      <w:pPr>
        <w:numPr>
          <w:ilvl w:val="0"/>
          <w:numId w:val="13"/>
        </w:numPr>
        <w:spacing w:before="100" w:beforeAutospacing="1" w:after="100" w:afterAutospacing="1"/>
        <w:divId w:val="101806121"/>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1 (less than one academic year)</w:t>
      </w:r>
    </w:p>
    <w:p w:rsidR="00000000" w:rsidRDefault="00787023">
      <w:pPr>
        <w:numPr>
          <w:ilvl w:val="0"/>
          <w:numId w:val="13"/>
        </w:numPr>
        <w:spacing w:before="100" w:beforeAutospacing="1" w:after="100" w:afterAutospacing="1"/>
        <w:divId w:val="172646403"/>
        <w:rPr>
          <w:rFonts w:ascii="Verdana" w:eastAsia="Times New Roman" w:hAnsi="Verdana"/>
          <w:color w:val="000000"/>
          <w:sz w:val="16"/>
          <w:szCs w:val="16"/>
        </w:rPr>
      </w:pPr>
      <w:r>
        <w:rPr>
          <w:rFonts w:ascii="Verdana" w:eastAsia="Times New Roman" w:hAnsi="Verdana"/>
          <w:color w:val="000000"/>
          <w:sz w:val="16"/>
          <w:szCs w:val="16"/>
        </w:rPr>
        <w:t>Postsecondary award, certificate, or d</w:t>
      </w:r>
      <w:r>
        <w:rPr>
          <w:rFonts w:ascii="Verdana" w:eastAsia="Times New Roman" w:hAnsi="Verdana"/>
          <w:color w:val="000000"/>
          <w:sz w:val="16"/>
          <w:szCs w:val="16"/>
        </w:rPr>
        <w:t>iploma 2 (at least one but less than two academic years)</w:t>
      </w:r>
    </w:p>
    <w:p w:rsidR="00000000" w:rsidRDefault="00787023">
      <w:pPr>
        <w:numPr>
          <w:ilvl w:val="0"/>
          <w:numId w:val="13"/>
        </w:numPr>
        <w:spacing w:before="100" w:beforeAutospacing="1" w:after="100" w:afterAutospacing="1"/>
        <w:divId w:val="155539530"/>
        <w:rPr>
          <w:rFonts w:ascii="Verdana" w:eastAsia="Times New Roman" w:hAnsi="Verdana"/>
          <w:color w:val="000000"/>
          <w:sz w:val="16"/>
          <w:szCs w:val="16"/>
        </w:rPr>
      </w:pPr>
      <w:r>
        <w:rPr>
          <w:rFonts w:ascii="Verdana" w:eastAsia="Times New Roman" w:hAnsi="Verdana"/>
          <w:color w:val="000000"/>
          <w:sz w:val="16"/>
          <w:szCs w:val="16"/>
        </w:rPr>
        <w:t>Associate's Degree</w:t>
      </w:r>
    </w:p>
    <w:p w:rsidR="00000000" w:rsidRDefault="00787023">
      <w:pPr>
        <w:numPr>
          <w:ilvl w:val="0"/>
          <w:numId w:val="13"/>
        </w:numPr>
        <w:spacing w:before="100" w:beforeAutospacing="1" w:after="100" w:afterAutospacing="1"/>
        <w:divId w:val="676462924"/>
        <w:rPr>
          <w:rFonts w:ascii="Verdana" w:eastAsia="Times New Roman" w:hAnsi="Verdana"/>
          <w:color w:val="000000"/>
          <w:sz w:val="16"/>
          <w:szCs w:val="16"/>
        </w:rPr>
      </w:pPr>
      <w:r>
        <w:rPr>
          <w:rFonts w:ascii="Verdana" w:eastAsia="Times New Roman" w:hAnsi="Verdana"/>
          <w:color w:val="000000"/>
          <w:sz w:val="16"/>
          <w:szCs w:val="16"/>
        </w:rPr>
        <w:t>Postsecondary award, certificate, or diploma 3 (at least two but less than four academic years)</w:t>
      </w:r>
    </w:p>
    <w:p w:rsidR="00000000" w:rsidRDefault="00787023">
      <w:pPr>
        <w:numPr>
          <w:ilvl w:val="0"/>
          <w:numId w:val="13"/>
        </w:numPr>
        <w:spacing w:before="100" w:beforeAutospacing="1" w:after="100" w:afterAutospacing="1"/>
        <w:divId w:val="993067011"/>
        <w:rPr>
          <w:rFonts w:ascii="Verdana" w:eastAsia="Times New Roman" w:hAnsi="Verdana"/>
          <w:color w:val="000000"/>
          <w:sz w:val="16"/>
          <w:szCs w:val="16"/>
        </w:rPr>
      </w:pPr>
      <w:r>
        <w:rPr>
          <w:rFonts w:ascii="Verdana" w:eastAsia="Times New Roman" w:hAnsi="Verdana"/>
          <w:color w:val="000000"/>
          <w:sz w:val="16"/>
          <w:szCs w:val="16"/>
        </w:rPr>
        <w:t>Bachelor's Degree</w:t>
      </w:r>
    </w:p>
    <w:p w:rsidR="00000000" w:rsidRDefault="00787023">
      <w:pPr>
        <w:numPr>
          <w:ilvl w:val="0"/>
          <w:numId w:val="13"/>
        </w:numPr>
        <w:spacing w:before="100" w:beforeAutospacing="1" w:after="100" w:afterAutospacing="1"/>
        <w:divId w:val="1808085315"/>
        <w:rPr>
          <w:rFonts w:ascii="Verdana" w:eastAsia="Times New Roman" w:hAnsi="Verdana"/>
          <w:color w:val="000000"/>
          <w:sz w:val="16"/>
          <w:szCs w:val="16"/>
        </w:rPr>
      </w:pPr>
      <w:r>
        <w:rPr>
          <w:rFonts w:ascii="Verdana" w:eastAsia="Times New Roman" w:hAnsi="Verdana"/>
          <w:color w:val="000000"/>
          <w:sz w:val="16"/>
          <w:szCs w:val="16"/>
        </w:rPr>
        <w:t>Postbaccalaureate certificate</w:t>
      </w:r>
    </w:p>
    <w:p w:rsidR="00000000" w:rsidRDefault="00787023">
      <w:pPr>
        <w:numPr>
          <w:ilvl w:val="0"/>
          <w:numId w:val="13"/>
        </w:numPr>
        <w:spacing w:before="100" w:beforeAutospacing="1" w:after="100" w:afterAutospacing="1"/>
        <w:divId w:val="1540782698"/>
        <w:rPr>
          <w:rFonts w:ascii="Verdana" w:eastAsia="Times New Roman" w:hAnsi="Verdana"/>
          <w:color w:val="000000"/>
          <w:sz w:val="16"/>
          <w:szCs w:val="16"/>
        </w:rPr>
      </w:pPr>
      <w:r>
        <w:rPr>
          <w:rFonts w:ascii="Verdana" w:eastAsia="Times New Roman" w:hAnsi="Verdana"/>
          <w:color w:val="000000"/>
          <w:sz w:val="16"/>
          <w:szCs w:val="16"/>
        </w:rPr>
        <w:t>Master's Degree (Including M.Div.)</w:t>
      </w:r>
    </w:p>
    <w:p w:rsidR="00000000" w:rsidRDefault="00787023">
      <w:pPr>
        <w:numPr>
          <w:ilvl w:val="0"/>
          <w:numId w:val="13"/>
        </w:numPr>
        <w:spacing w:before="100" w:beforeAutospacing="1" w:after="100" w:afterAutospacing="1"/>
        <w:divId w:val="1458599330"/>
        <w:rPr>
          <w:rFonts w:ascii="Verdana" w:eastAsia="Times New Roman" w:hAnsi="Verdana"/>
          <w:color w:val="000000"/>
          <w:sz w:val="16"/>
          <w:szCs w:val="16"/>
        </w:rPr>
      </w:pPr>
      <w:r>
        <w:rPr>
          <w:rFonts w:ascii="Verdana" w:eastAsia="Times New Roman" w:hAnsi="Verdana"/>
          <w:color w:val="000000"/>
          <w:sz w:val="16"/>
          <w:szCs w:val="16"/>
        </w:rPr>
        <w:t>P</w:t>
      </w:r>
      <w:r>
        <w:rPr>
          <w:rFonts w:ascii="Verdana" w:eastAsia="Times New Roman" w:hAnsi="Verdana"/>
          <w:color w:val="000000"/>
          <w:sz w:val="16"/>
          <w:szCs w:val="16"/>
        </w:rPr>
        <w:t>ost-master's certificate</w:t>
      </w:r>
    </w:p>
    <w:p w:rsidR="00000000" w:rsidRDefault="00787023">
      <w:pPr>
        <w:numPr>
          <w:ilvl w:val="0"/>
          <w:numId w:val="13"/>
        </w:numPr>
        <w:spacing w:before="100" w:beforeAutospacing="1" w:after="100" w:afterAutospacing="1"/>
        <w:divId w:val="10953844"/>
        <w:rPr>
          <w:rFonts w:ascii="Verdana" w:eastAsia="Times New Roman" w:hAnsi="Verdana"/>
          <w:color w:val="000000"/>
          <w:sz w:val="16"/>
          <w:szCs w:val="16"/>
        </w:rPr>
      </w:pPr>
      <w:r>
        <w:rPr>
          <w:rFonts w:ascii="Verdana" w:eastAsia="Times New Roman" w:hAnsi="Verdana"/>
          <w:color w:val="000000"/>
          <w:sz w:val="16"/>
          <w:szCs w:val="16"/>
        </w:rPr>
        <w:t>Doctor's degree - research/scholarship</w:t>
      </w:r>
    </w:p>
    <w:p w:rsidR="00000000" w:rsidRDefault="00787023">
      <w:pPr>
        <w:numPr>
          <w:ilvl w:val="0"/>
          <w:numId w:val="13"/>
        </w:numPr>
        <w:spacing w:before="100" w:beforeAutospacing="1" w:after="100" w:afterAutospacing="1"/>
        <w:divId w:val="85422099"/>
        <w:rPr>
          <w:rFonts w:ascii="Verdana" w:eastAsia="Times New Roman" w:hAnsi="Verdana"/>
          <w:color w:val="000000"/>
          <w:sz w:val="16"/>
          <w:szCs w:val="16"/>
        </w:rPr>
      </w:pPr>
      <w:r>
        <w:rPr>
          <w:rFonts w:ascii="Verdana" w:eastAsia="Times New Roman" w:hAnsi="Verdana"/>
          <w:color w:val="000000"/>
          <w:sz w:val="16"/>
          <w:szCs w:val="16"/>
        </w:rPr>
        <w:t>Doctor's degree - professional practice</w:t>
      </w:r>
    </w:p>
    <w:p w:rsidR="00000000" w:rsidRDefault="00787023">
      <w:pPr>
        <w:numPr>
          <w:ilvl w:val="0"/>
          <w:numId w:val="13"/>
        </w:numPr>
        <w:spacing w:before="100" w:beforeAutospacing="1" w:after="100" w:afterAutospacing="1"/>
        <w:divId w:val="681250512"/>
        <w:rPr>
          <w:rFonts w:ascii="Verdana" w:eastAsia="Times New Roman" w:hAnsi="Verdana"/>
          <w:color w:val="000000"/>
          <w:sz w:val="16"/>
          <w:szCs w:val="16"/>
        </w:rPr>
      </w:pPr>
      <w:r>
        <w:rPr>
          <w:rFonts w:ascii="Verdana" w:eastAsia="Times New Roman" w:hAnsi="Verdana"/>
          <w:color w:val="000000"/>
          <w:sz w:val="16"/>
          <w:szCs w:val="16"/>
        </w:rPr>
        <w:t>Doctor's degree - Other</w:t>
      </w:r>
    </w:p>
    <w:p w:rsidR="00000000" w:rsidRDefault="00787023">
      <w:pPr>
        <w:pStyle w:val="small"/>
      </w:pPr>
      <w:r>
        <w:rPr>
          <w:b/>
          <w:bCs/>
        </w:rPr>
        <w:t>Headcounts</w:t>
      </w:r>
      <w:r>
        <w:t>. Provide the full-time and part-time headcount at each additional location for an entire academic year (e.g., Summer, Fall, and Spring; or Summer 2, Fall, Spring, and Summer 1. Alternatively, use your institution's normal procedures for computing an acade</w:t>
      </w:r>
      <w:r>
        <w:t>mic year.) (Rev. 2/15/11)</w:t>
      </w:r>
    </w:p>
    <w:p w:rsidR="00000000" w:rsidRDefault="00787023">
      <w:pPr>
        <w:pStyle w:val="small"/>
      </w:pPr>
      <w:r>
        <w:t>Report graduate and undergraduate students separately. Include only students who are full-time or part-time in degree programs at the location being reported, not whether they are full-time or part-time at the institution as a who</w:t>
      </w:r>
      <w:r>
        <w:t>le (if there is in fact any difference).</w:t>
      </w:r>
    </w:p>
    <w:p w:rsidR="00000000" w:rsidRDefault="00787023">
      <w:pPr>
        <w:pStyle w:val="small"/>
      </w:pPr>
      <w:r>
        <w:t>If students attend multiple locations, the headcounts at various additional locations may be duplicated (i.e., across locations but not within a location). The objective here is to identify the totals served at each</w:t>
      </w:r>
      <w:r>
        <w:t xml:space="preserve"> location. If duplicated across locations, indicate that in the Notes section.</w:t>
      </w:r>
    </w:p>
    <w:p w:rsidR="00000000" w:rsidRDefault="00787023">
      <w:pPr>
        <w:pStyle w:val="small"/>
      </w:pPr>
      <w:r>
        <w:rPr>
          <w:b/>
          <w:bCs/>
        </w:rPr>
        <w:t>Inactive Additional Locations.</w:t>
      </w:r>
      <w:r>
        <w:t xml:space="preserve"> If an institution has no students at an additional location during the reporting period for this Institutional Profile, but the institution mainta</w:t>
      </w:r>
      <w:r>
        <w:t>ins contractual obligations to maintain the location, mark the Status as inactive, and the headcount for the current year will be displayed as zero. The purpose of designating a branch as inactive is to avoid the necessity of deleting a location that has b</w:t>
      </w:r>
      <w:r>
        <w:t xml:space="preserve">een approved within the scope of your accreditation and then reinstating it on this report in a subsequent year when there are students. </w:t>
      </w:r>
    </w:p>
    <w:p w:rsidR="00000000" w:rsidRDefault="00787023">
      <w:pPr>
        <w:pStyle w:val="small"/>
      </w:pPr>
      <w:r>
        <w:rPr>
          <w:b/>
          <w:bCs/>
        </w:rPr>
        <w:t>Add or Close an Additional Location</w:t>
      </w:r>
      <w:r>
        <w:t> Additional Locations may not be added or closed except through the Substantive Cha</w:t>
      </w:r>
      <w:r>
        <w:t xml:space="preserve">nge process six months in advance of the addition or closing. See the relevant </w:t>
      </w:r>
      <w:hyperlink r:id="rId13" w:tgtFrame="_self" w:history="1">
        <w:r>
          <w:rPr>
            <w:rStyle w:val="Hyperlink"/>
            <w:b/>
            <w:bCs/>
          </w:rPr>
          <w:t>policy statement</w:t>
        </w:r>
        <w:r>
          <w:rPr>
            <w:rStyle w:val="Hyperlink"/>
          </w:rPr>
          <w:t xml:space="preserve"> </w:t>
        </w:r>
      </w:hyperlink>
      <w:r>
        <w:t xml:space="preserve">with instructions for submitting a Substantive Change request and the separate </w:t>
      </w:r>
      <w:hyperlink r:id="rId14" w:tgtFrame="_self" w:history="1">
        <w:r>
          <w:rPr>
            <w:rStyle w:val="Hyperlink"/>
            <w:b/>
            <w:bCs/>
          </w:rPr>
          <w:t>Frequently Asked Questions</w:t>
        </w:r>
      </w:hyperlink>
      <w:r>
        <w:t>.</w:t>
      </w:r>
    </w:p>
    <w:p w:rsidR="00000000" w:rsidRDefault="00787023">
      <w:pPr>
        <w:pStyle w:val="small"/>
      </w:pPr>
      <w:r>
        <w:t>For the 2010-1 IP, by indicating that an Additional Location is permanently closed under "Modify," the Middle States database will NOT reflect that it is actually</w:t>
      </w:r>
      <w:r>
        <w:t xml:space="preserve"> closed, and the location will continue to appear as such until you have successfully completed the Substantive Change process.</w:t>
      </w:r>
    </w:p>
    <w:p w:rsidR="00000000" w:rsidRDefault="00787023">
      <w:pPr>
        <w:pStyle w:val="small"/>
      </w:pPr>
      <w:r>
        <w:rPr>
          <w:b/>
          <w:bCs/>
        </w:rPr>
        <w:t>Partial-year Reporting</w:t>
      </w:r>
      <w:r>
        <w:t xml:space="preserve">. If an approved location opens or begins enrolling students in the middle of an academic year, treat the </w:t>
      </w:r>
      <w:r>
        <w:t>location as Active and report the partial-year enrollment. In the Notes section, give the date activity began.</w:t>
      </w:r>
    </w:p>
    <w:p w:rsidR="00000000" w:rsidRDefault="00787023">
      <w:pPr>
        <w:pStyle w:val="small"/>
      </w:pPr>
      <w:r>
        <w:rPr>
          <w:b/>
          <w:bCs/>
          <w:i/>
          <w:iCs/>
        </w:rPr>
        <w:t>Definitions:</w:t>
      </w:r>
      <w:r>
        <w:rPr>
          <w:b/>
          <w:bCs/>
          <w:i/>
          <w:iCs/>
        </w:rPr>
        <w:br w:type="textWrapping" w:clear="all"/>
      </w:r>
      <w:r>
        <w:t xml:space="preserve">The Commission defines an Additional Location as a facility, other than a Branch Campus or an Other Instructional Site that: </w:t>
      </w:r>
    </w:p>
    <w:p w:rsidR="00000000" w:rsidRDefault="00787023">
      <w:pPr>
        <w:numPr>
          <w:ilvl w:val="0"/>
          <w:numId w:val="14"/>
        </w:numPr>
        <w:spacing w:before="100" w:beforeAutospacing="1" w:after="100" w:afterAutospacing="1"/>
        <w:rPr>
          <w:rFonts w:ascii="Verdana" w:eastAsia="Times New Roman" w:hAnsi="Verdana"/>
          <w:color w:val="000000"/>
          <w:sz w:val="16"/>
          <w:szCs w:val="16"/>
        </w:rPr>
      </w:pPr>
      <w:r>
        <w:rPr>
          <w:rFonts w:ascii="Verdana" w:eastAsia="Times New Roman" w:hAnsi="Verdana"/>
          <w:b/>
          <w:bCs/>
          <w:color w:val="000000"/>
          <w:sz w:val="16"/>
          <w:szCs w:val="16"/>
        </w:rPr>
        <w:t>is geo</w:t>
      </w:r>
      <w:r>
        <w:rPr>
          <w:rFonts w:ascii="Verdana" w:eastAsia="Times New Roman" w:hAnsi="Verdana"/>
          <w:b/>
          <w:bCs/>
          <w:color w:val="000000"/>
          <w:sz w:val="16"/>
          <w:szCs w:val="16"/>
        </w:rPr>
        <w:t>graphically apart from the main campus; AND</w:t>
      </w:r>
      <w:r>
        <w:rPr>
          <w:rFonts w:ascii="Verdana" w:eastAsia="Times New Roman" w:hAnsi="Verdana"/>
          <w:color w:val="000000"/>
          <w:sz w:val="16"/>
          <w:szCs w:val="16"/>
        </w:rPr>
        <w:t xml:space="preserve"> </w:t>
      </w:r>
    </w:p>
    <w:p w:rsidR="00000000" w:rsidRDefault="00787023">
      <w:pPr>
        <w:numPr>
          <w:ilvl w:val="0"/>
          <w:numId w:val="14"/>
        </w:numPr>
        <w:spacing w:before="100" w:beforeAutospacing="1" w:after="100" w:afterAutospacing="1"/>
        <w:rPr>
          <w:rFonts w:ascii="Verdana" w:eastAsia="Times New Roman" w:hAnsi="Verdana"/>
          <w:color w:val="000000"/>
          <w:sz w:val="16"/>
          <w:szCs w:val="16"/>
        </w:rPr>
      </w:pPr>
      <w:r>
        <w:rPr>
          <w:rFonts w:ascii="Verdana" w:eastAsia="Times New Roman" w:hAnsi="Verdana"/>
          <w:b/>
          <w:bCs/>
          <w:color w:val="000000"/>
          <w:sz w:val="16"/>
          <w:szCs w:val="16"/>
        </w:rPr>
        <w:t xml:space="preserve">at which students may complete at least 50 percent of an educational program </w:t>
      </w:r>
      <w:r>
        <w:rPr>
          <w:rFonts w:ascii="Verdana" w:eastAsia="Times New Roman" w:hAnsi="Verdana"/>
          <w:color w:val="000000"/>
          <w:sz w:val="16"/>
          <w:szCs w:val="16"/>
        </w:rPr>
        <w:t xml:space="preserve">(i.e., of at least one program). </w:t>
      </w:r>
    </w:p>
    <w:p w:rsidR="00000000" w:rsidRDefault="00787023">
      <w:pPr>
        <w:pStyle w:val="small"/>
      </w:pPr>
      <w:r>
        <w:t>If a location does not meet the 50 percent rule, it should be treated as an "Other Instructional Sit</w:t>
      </w:r>
      <w:r>
        <w:t>e." However, if it is currently approved as an "Additional Location," Substantive Change rules apply in order to deactivate it.</w:t>
      </w:r>
    </w:p>
    <w:p w:rsidR="00000000" w:rsidRDefault="00787023">
      <w:pPr>
        <w:pStyle w:val="small"/>
      </w:pPr>
      <w:r>
        <w:t>Additional Locations are not considered to be temporary but may be rented or made available to the institution at no cost by ano</w:t>
      </w:r>
      <w:r>
        <w:t>ther institution, organization, agency, or firm. The location may be organized and managed by the institution itself or by contractual agreement with a third party. Programs may be accredited by another recognized accreditor. The criterion for reporting is</w:t>
      </w:r>
      <w:r>
        <w:t xml:space="preserve"> whether the degree or certificate is awarded in the name of your institution.</w:t>
      </w:r>
    </w:p>
    <w:p w:rsidR="00000000" w:rsidRDefault="00787023">
      <w:pPr>
        <w:pStyle w:val="small"/>
      </w:pPr>
      <w:r>
        <w:rPr>
          <w:b/>
          <w:bCs/>
          <w:i/>
          <w:iCs/>
        </w:rPr>
        <w:t>Note:</w:t>
      </w:r>
      <w:r>
        <w:br w:type="textWrapping" w:clear="all"/>
        <w:t>A facility listed as an “additional location” may not also be listed as a “branch campus” or an “other instructional site.”</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w:t>
      </w:r>
      <w:r>
        <w:rPr>
          <w:rFonts w:eastAsia="Times New Roman"/>
        </w:rPr>
        <w:t>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6" style="width:468pt;height:1.5pt" o:hralign="center" o:hrstd="t" o:hrnoshade="t" o:hr="t" fillcolor="black" stroked="f"/>
        </w:pict>
      </w:r>
    </w:p>
    <w:p w:rsidR="00000000" w:rsidRDefault="00787023">
      <w:pPr>
        <w:pStyle w:val="Heading2"/>
        <w:rPr>
          <w:rFonts w:eastAsia="Times New Roman"/>
        </w:rPr>
      </w:pPr>
      <w:r>
        <w:rPr>
          <w:rFonts w:eastAsia="Times New Roman"/>
        </w:rPr>
        <w:t>H-4. Other Instructional Sites</w:t>
      </w:r>
      <w:r>
        <w:rPr>
          <w:rFonts w:eastAsia="Times New Roman"/>
        </w:rPr>
        <w:t xml:space="preserve"> </w:t>
      </w:r>
      <w:r>
        <w:rPr>
          <w:rFonts w:eastAsia="Times New Roman"/>
          <w:b w:val="0"/>
          <w:bCs w:val="0"/>
          <w:sz w:val="16"/>
          <w:szCs w:val="16"/>
        </w:rPr>
        <w:t>(as of Fall 2010)</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183"/>
              <w:gridCol w:w="6465"/>
              <w:gridCol w:w="14"/>
              <w:gridCol w:w="269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gridSpan w:val="2"/>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No Other Instructional Sites.</w:t>
                  </w:r>
                </w:p>
              </w:tc>
              <w:tc>
                <w:tcPr>
                  <w:tcW w:w="0" w:type="auto"/>
                  <w:vAlign w:val="center"/>
                  <w:hideMark/>
                </w:tcPr>
                <w:p w:rsidR="00000000" w:rsidRDefault="00787023">
                  <w:pPr>
                    <w:rPr>
                      <w:rFonts w:eastAsia="Times New Roman"/>
                      <w:sz w:val="20"/>
                      <w:szCs w:val="20"/>
                    </w:rPr>
                  </w:pPr>
                </w:p>
              </w:tc>
            </w:tr>
          </w:tbl>
          <w:p w:rsidR="00000000" w:rsidRDefault="00787023">
            <w:pPr>
              <w:rPr>
                <w:rFonts w:ascii="Verdana" w:eastAsia="Times New Roman" w:hAnsi="Verdana"/>
                <w:color w:val="000000"/>
                <w:sz w:val="20"/>
                <w:szCs w:val="20"/>
              </w:rPr>
            </w:pPr>
          </w:p>
        </w:tc>
      </w:tr>
    </w:tbl>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Please verify the pre-printed information for 2010-11, and modify the information as necessary.</w:t>
      </w:r>
    </w:p>
    <w:p w:rsidR="00000000" w:rsidRDefault="00787023">
      <w:pPr>
        <w:pStyle w:val="small"/>
      </w:pPr>
      <w:r>
        <w:t xml:space="preserve">Other Instructional Sites may be added, or they may be deleted if there are no plans to use the site in the near future. </w:t>
      </w:r>
      <w:r>
        <w:rPr>
          <w:rStyle w:val="Emphasis"/>
        </w:rPr>
        <w:t>[Note: The IP is a "snapshot" as of the</w:t>
      </w:r>
      <w:r>
        <w:rPr>
          <w:rStyle w:val="Emphasis"/>
        </w:rPr>
        <w:t xml:space="preserve"> fall. Therefore, if a listed site is active but is used only in the summer, report the headcount as zero.]</w:t>
      </w:r>
    </w:p>
    <w:p w:rsidR="00000000" w:rsidRDefault="00787023">
      <w:pPr>
        <w:pStyle w:val="small"/>
      </w:pPr>
      <w:r>
        <w:t xml:space="preserve">Report all Other Instructional Sites, and enter the city, state, and country in which each site is located. Report only sites at which </w:t>
      </w:r>
      <w:r>
        <w:rPr>
          <w:b/>
          <w:bCs/>
        </w:rPr>
        <w:t>entire courses</w:t>
      </w:r>
      <w:r>
        <w:t>, not partial courses, are offered.</w:t>
      </w:r>
    </w:p>
    <w:p w:rsidR="00000000" w:rsidRDefault="00787023">
      <w:pPr>
        <w:pStyle w:val="small"/>
      </w:pPr>
      <w:r>
        <w:t>Indicate the name of the site or facility at which courses are being offered.</w:t>
      </w:r>
    </w:p>
    <w:p w:rsidR="00000000" w:rsidRDefault="00787023">
      <w:pPr>
        <w:pStyle w:val="small"/>
      </w:pPr>
      <w:r>
        <w:t xml:space="preserve">Enter the </w:t>
      </w:r>
      <w:r>
        <w:rPr>
          <w:b/>
          <w:bCs/>
        </w:rPr>
        <w:t>unduplicated</w:t>
      </w:r>
      <w:r>
        <w:t xml:space="preserve"> total number of students taking courses for credit as of Fall 2010, whether or not those students are mat</w:t>
      </w:r>
      <w:r>
        <w:t>riculated in a specific degree or certificate program. If students attend multiple sites, the headcounts at various sites may be duplicated (i.e., across sites but not within a site). The objective here is to identify the totals served at each site and the</w:t>
      </w:r>
      <w:r>
        <w:t xml:space="preserve"> likely impact on an institution's resources.</w:t>
      </w:r>
    </w:p>
    <w:p w:rsidR="00000000" w:rsidRDefault="00787023">
      <w:pPr>
        <w:pStyle w:val="small"/>
      </w:pPr>
      <w:r>
        <w:t xml:space="preserve">If a site is used primarily in the Spring, report the headcount for the Spring and explain that item in the Notes section.  </w:t>
      </w:r>
    </w:p>
    <w:p w:rsidR="00000000" w:rsidRDefault="00787023">
      <w:pPr>
        <w:pStyle w:val="small"/>
      </w:pPr>
      <w:r>
        <w:rPr>
          <w:b/>
          <w:bCs/>
          <w:i/>
          <w:iCs/>
        </w:rPr>
        <w:t>Definitions:</w:t>
      </w:r>
      <w:r>
        <w:rPr>
          <w:b/>
          <w:bCs/>
          <w:i/>
          <w:iCs/>
        </w:rPr>
        <w:br w:type="textWrapping" w:clear="all"/>
      </w:r>
      <w:r>
        <w:t>The Commission defines an Other Instructional Site as any off-campus sit</w:t>
      </w:r>
      <w:r>
        <w:t>e, other than a Branch Campus or an Additional Location, at which the institution offers one or more courses for credit.</w:t>
      </w:r>
    </w:p>
    <w:p w:rsidR="00000000" w:rsidRDefault="00787023">
      <w:pPr>
        <w:pStyle w:val="small"/>
      </w:pPr>
      <w:r>
        <w:t>These sites may include, but are not limited to, high schools, corporations, community centers, and churches.</w:t>
      </w:r>
    </w:p>
    <w:p w:rsidR="00000000" w:rsidRDefault="00787023">
      <w:pPr>
        <w:pStyle w:val="Heading3"/>
        <w:rPr>
          <w:rFonts w:eastAsia="Times New Roman"/>
          <w:b w:val="0"/>
          <w:bCs w:val="0"/>
          <w:sz w:val="16"/>
          <w:szCs w:val="16"/>
        </w:rPr>
      </w:pPr>
      <w:r>
        <w:rPr>
          <w:rFonts w:eastAsia="Times New Roman"/>
          <w:sz w:val="20"/>
          <w:szCs w:val="20"/>
        </w:rPr>
        <w:t>Exclude:</w:t>
      </w:r>
    </w:p>
    <w:p w:rsidR="00000000" w:rsidRDefault="00787023">
      <w:pPr>
        <w:numPr>
          <w:ilvl w:val="0"/>
          <w:numId w:val="15"/>
        </w:numPr>
        <w:spacing w:before="100" w:beforeAutospacing="1" w:after="100" w:afterAutospacing="1"/>
        <w:divId w:val="1286079198"/>
        <w:rPr>
          <w:rFonts w:ascii="Verdana" w:eastAsia="Times New Roman" w:hAnsi="Verdana"/>
          <w:color w:val="000000"/>
          <w:sz w:val="16"/>
          <w:szCs w:val="16"/>
        </w:rPr>
      </w:pPr>
      <w:r>
        <w:rPr>
          <w:rFonts w:ascii="Verdana" w:eastAsia="Times New Roman" w:hAnsi="Verdana"/>
          <w:color w:val="000000"/>
          <w:sz w:val="16"/>
          <w:szCs w:val="16"/>
        </w:rPr>
        <w:t>Distance education programs;</w:t>
      </w:r>
    </w:p>
    <w:p w:rsidR="00000000" w:rsidRDefault="00787023">
      <w:pPr>
        <w:numPr>
          <w:ilvl w:val="0"/>
          <w:numId w:val="15"/>
        </w:numPr>
        <w:spacing w:before="100" w:beforeAutospacing="1" w:after="100" w:afterAutospacing="1"/>
        <w:divId w:val="1974097325"/>
        <w:rPr>
          <w:rFonts w:ascii="Verdana" w:eastAsia="Times New Roman" w:hAnsi="Verdana"/>
          <w:color w:val="000000"/>
          <w:sz w:val="16"/>
          <w:szCs w:val="16"/>
        </w:rPr>
      </w:pPr>
      <w:r>
        <w:rPr>
          <w:rFonts w:ascii="Verdana" w:eastAsia="Times New Roman" w:hAnsi="Verdana"/>
          <w:color w:val="000000"/>
          <w:sz w:val="16"/>
          <w:szCs w:val="16"/>
        </w:rPr>
        <w:t>Any site used only in the Summer;</w:t>
      </w:r>
    </w:p>
    <w:p w:rsidR="00000000" w:rsidRDefault="00787023">
      <w:pPr>
        <w:numPr>
          <w:ilvl w:val="0"/>
          <w:numId w:val="15"/>
        </w:numPr>
        <w:spacing w:before="100" w:beforeAutospacing="1" w:after="100" w:afterAutospacing="1"/>
        <w:divId w:val="1548295630"/>
        <w:rPr>
          <w:rFonts w:ascii="Verdana" w:eastAsia="Times New Roman" w:hAnsi="Verdana"/>
          <w:color w:val="000000"/>
          <w:sz w:val="16"/>
          <w:szCs w:val="16"/>
        </w:rPr>
      </w:pPr>
      <w:r>
        <w:rPr>
          <w:rFonts w:ascii="Verdana" w:eastAsia="Times New Roman" w:hAnsi="Verdana"/>
          <w:color w:val="000000"/>
          <w:sz w:val="16"/>
          <w:szCs w:val="16"/>
        </w:rPr>
        <w:t>Sites used only for internships or practica (However, if entire courses are available there for other disciplines, those sites should be counted.)</w:t>
      </w:r>
    </w:p>
    <w:p w:rsidR="00000000" w:rsidRDefault="00787023">
      <w:pPr>
        <w:pStyle w:val="small"/>
      </w:pPr>
      <w:r>
        <w:rPr>
          <w:b/>
          <w:bCs/>
          <w:i/>
          <w:iCs/>
        </w:rPr>
        <w:t>Note:</w:t>
      </w:r>
      <w:r>
        <w:br w:type="textWrapping" w:clear="all"/>
        <w:t>A facility listed as an “other instructi</w:t>
      </w:r>
      <w:r>
        <w:t xml:space="preserve">onal site” may not also be listed as a “branch campus” or an “additional location.” </w:t>
      </w:r>
    </w:p>
    <w:p w:rsidR="00000000" w:rsidRDefault="00787023">
      <w:pPr>
        <w:pStyle w:val="small"/>
      </w:pPr>
      <w:r>
        <w:t>An Other Instructional Site located abroad is primarily for the benefit of local students (regardless of nationality, including U.S. nationals) living in that country. A S</w:t>
      </w:r>
      <w:r>
        <w:t>tudy Abroad site, for purposes of this report, is for U.S. students traveling to that country, as specified in the Instructions for Study Abroad.</w:t>
      </w:r>
    </w:p>
    <w:p w:rsidR="00000000" w:rsidRDefault="00787023">
      <w:pPr>
        <w:pStyle w:val="small"/>
      </w:pPr>
      <w:r>
        <w:t>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w:t>
      </w:r>
      <w:r>
        <w:rPr>
          <w:rFonts w:eastAsia="Times New Roman"/>
          <w:sz w:val="16"/>
          <w:szCs w:val="16"/>
        </w:rPr>
        <w:t>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7" style="width:468pt;height:1.5pt" o:hralign="center" o:hrstd="t" o:hrnoshade="t" o:hr="t" fillcolor="black" stroked="f"/>
        </w:pict>
      </w:r>
    </w:p>
    <w:p w:rsidR="00000000" w:rsidRDefault="00787023">
      <w:pPr>
        <w:pStyle w:val="Heading1"/>
        <w:rPr>
          <w:rFonts w:eastAsia="Times New Roman"/>
        </w:rPr>
      </w:pPr>
      <w:r>
        <w:rPr>
          <w:rFonts w:eastAsia="Times New Roman"/>
        </w:rPr>
        <w:t>I. Financial Information (Part 1)</w:t>
      </w:r>
    </w:p>
    <w:p w:rsidR="00000000" w:rsidRDefault="00787023">
      <w:pPr>
        <w:pStyle w:val="medium"/>
      </w:pPr>
      <w:r>
        <w:rPr>
          <w:b/>
          <w:bCs/>
        </w:rPr>
        <w:t>REMIND</w:t>
      </w:r>
      <w:r>
        <w:rPr>
          <w:b/>
          <w:bCs/>
        </w:rPr>
        <w:t>ER: Please make sure to use the TAB key instead of the ENTER key to navigate from field to field. The ENTER key will cause the data to be submitted (i.e., clicking on the Update button).</w:t>
      </w:r>
      <w:r>
        <w:t xml:space="preserve"> </w:t>
      </w:r>
    </w:p>
    <w:p w:rsidR="00000000" w:rsidRDefault="00787023">
      <w:pPr>
        <w:pStyle w:val="small"/>
      </w:pPr>
      <w:r>
        <w:t>Report the same data for Educational and General (E&amp;G) expenses on t</w:t>
      </w:r>
      <w:r>
        <w:t xml:space="preserve">he Institutional Profile that your institution reports to the Integrated Postsecondary Higher Education Data Systems (IPEDS). The IPEDS Part and Line numbers are noted for each data element listed. </w:t>
      </w:r>
    </w:p>
    <w:p w:rsidR="00000000" w:rsidRDefault="00787023">
      <w:pPr>
        <w:pStyle w:val="small"/>
      </w:pPr>
      <w:r>
        <w:t>Verify the beginning and ending date for your institution</w:t>
      </w:r>
      <w:r>
        <w:t>'s fiscal year. The default dates are 7/1/2009 through 6/30/2010 (the most recent year for which you would have audited financial statements). If your institution uses different dates, please change the default dates accordingly. For example, enter 1/1/201</w:t>
      </w:r>
      <w:r>
        <w:t xml:space="preserve">0 through 12/31/2010. </w:t>
      </w:r>
    </w:p>
    <w:p w:rsidR="00000000" w:rsidRDefault="00787023">
      <w:pPr>
        <w:pStyle w:val="small"/>
      </w:pPr>
      <w:r>
        <w:rPr>
          <w:b/>
          <w:bCs/>
        </w:rPr>
        <w:t>Report financial data in whole dollars.</w:t>
      </w:r>
      <w:r>
        <w:t xml:space="preserve"> Round cents to the nearest whole dollar. For example, enter 124, not 123.65.</w:t>
      </w:r>
      <w:r>
        <w:br w:type="textWrapping" w:clear="all"/>
      </w:r>
      <w:r>
        <w:rPr>
          <w:b/>
          <w:bCs/>
        </w:rPr>
        <w:t>Do not enter data in thousands of dollars.</w:t>
      </w:r>
      <w:r>
        <w:t xml:space="preserve"> For example, enter 1,250,000, not 1,250. </w:t>
      </w:r>
    </w:p>
    <w:p w:rsidR="00000000" w:rsidRDefault="00787023">
      <w:pPr>
        <w:pStyle w:val="small"/>
      </w:pPr>
      <w:r>
        <w:rPr>
          <w:b/>
          <w:bCs/>
        </w:rPr>
        <w:t xml:space="preserve">Complete every field for which </w:t>
      </w:r>
      <w:r>
        <w:rPr>
          <w:b/>
          <w:bCs/>
        </w:rPr>
        <w:t>you have financial data. Fields marked with an asterisk are required. You will not be able to "lock down" your data and submit the Institutional Profile if these fields are not completed.</w:t>
      </w:r>
      <w:r>
        <w:t xml:space="preserve"> </w:t>
      </w:r>
    </w:p>
    <w:p w:rsidR="00000000" w:rsidRDefault="00787023">
      <w:pPr>
        <w:pStyle w:val="small"/>
      </w:pPr>
      <w:r>
        <w:t>Shaded information cannot be modified online. </w:t>
      </w:r>
      <w:r>
        <w:t> </w:t>
      </w:r>
      <w:r>
        <w:rPr>
          <w:color w:val="008000"/>
        </w:rPr>
        <w:t>*</w:t>
      </w:r>
      <w:r>
        <w:t xml:space="preserve"> </w:t>
      </w:r>
      <w:r>
        <w:t xml:space="preserve">denotes a required field. </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6674"/>
              <w:gridCol w:w="1578"/>
              <w:gridCol w:w="1108"/>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Which reporting standard is used to prepare your institution's financial statements? Your selection determines the value in the column IPEDS Part-Line below.</w:t>
                  </w:r>
                  <w:r>
                    <w:rPr>
                      <w:rFonts w:ascii="Verdana" w:eastAsia="Times New Roman" w:hAnsi="Verdana"/>
                      <w:b/>
                      <w:bCs/>
                      <w:color w:val="000000"/>
                      <w:sz w:val="16"/>
                      <w:szCs w:val="16"/>
                    </w:rPr>
                    <w:br/>
                  </w:r>
                  <w:r>
                    <w:rPr>
                      <w:rFonts w:ascii="Verdana" w:eastAsia="Times New Roman" w:hAnsi="Verdana"/>
                      <w:b/>
                      <w:bCs/>
                      <w:color w:val="000000"/>
                      <w:sz w:val="16"/>
                      <w:szCs w:val="16"/>
                    </w:rPr>
                    <w:t>     </w:t>
                  </w:r>
                  <w:r>
                    <w:rPr>
                      <w:rFonts w:ascii="Verdana" w:eastAsia="Times New Roman" w:hAnsi="Verdana"/>
                      <w:b/>
                      <w:bCs/>
                      <w:color w:val="000000"/>
                      <w:sz w:val="16"/>
                      <w:szCs w:val="16"/>
                    </w:rPr>
                    <w:t>FASB (Financial Accounting Standards Board)</w:t>
                  </w:r>
                  <w:r>
                    <w:rPr>
                      <w:rFonts w:ascii="Verdana" w:eastAsia="Times New Roman" w:hAnsi="Verdana"/>
                      <w:b/>
                      <w:bCs/>
                      <w:color w:val="000000"/>
                      <w:sz w:val="16"/>
                      <w:szCs w:val="16"/>
                    </w:rPr>
                    <w:br/>
                    <w:t xml:space="preserve">     GASB (Governmental Accounting Standards Board) </w:t>
                  </w:r>
                </w:p>
                <w:p w:rsidR="00000000" w:rsidRDefault="00787023">
                  <w:pPr>
                    <w:pStyle w:val="small"/>
                  </w:pPr>
                  <w:r>
                    <w:t>Note: For Private Institutions the value is set automatically and the field is disabled.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GASB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GASB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Is your institution's Auditor's report on financial</w:t>
                  </w:r>
                  <w:r>
                    <w:rPr>
                      <w:rFonts w:ascii="Verdana" w:eastAsia="Times New Roman" w:hAnsi="Verdana"/>
                      <w:b/>
                      <w:bCs/>
                      <w:color w:val="000000"/>
                      <w:sz w:val="16"/>
                      <w:szCs w:val="16"/>
                    </w:rPr>
                    <w:t xml:space="preserve"> statements Qualified or Unqualified?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Unqualified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Unqualified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Fiscal Year Begin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7/1/2008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7/1/2009</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Fiscal Year End</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6/30/2009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6/30/2010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Does your institution allocate Operation &amp; Maintenance of Plant expense?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No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Yes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Does your institution allocate Depreciation Expense?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No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Yes </w:t>
                  </w:r>
                </w:p>
              </w:tc>
            </w:tr>
          </w:tbl>
          <w:p w:rsidR="00000000" w:rsidRDefault="00787023">
            <w:pPr>
              <w:rPr>
                <w:rFonts w:ascii="Verdana" w:eastAsia="Times New Roman" w:hAnsi="Verdana"/>
                <w:color w:val="000000"/>
                <w:sz w:val="20"/>
                <w:szCs w:val="20"/>
              </w:rPr>
            </w:pPr>
          </w:p>
        </w:tc>
      </w:tr>
    </w:tbl>
    <w:p w:rsidR="00000000" w:rsidRDefault="00787023">
      <w:pPr>
        <w:rPr>
          <w:rFonts w:ascii="Verdana" w:eastAsia="Times New Roman" w:hAnsi="Verdana"/>
          <w:vanish/>
          <w:color w:val="000000"/>
          <w:sz w:val="20"/>
          <w:szCs w:val="20"/>
        </w:rPr>
      </w:pP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3643"/>
              <w:gridCol w:w="1040"/>
              <w:gridCol w:w="1908"/>
              <w:gridCol w:w="116"/>
              <w:gridCol w:w="1273"/>
              <w:gridCol w:w="1380"/>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IPEDS  </w:t>
                  </w:r>
                  <w:r>
                    <w:rPr>
                      <w:rFonts w:ascii="Verdana" w:eastAsia="Times New Roman" w:hAnsi="Verdana"/>
                      <w:b/>
                      <w:bCs/>
                      <w:color w:val="000000"/>
                      <w:sz w:val="18"/>
                      <w:szCs w:val="18"/>
                    </w:rPr>
                    <w:br/>
                    <w:t>Part-Line</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Expenses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Expenses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Includes O&amp;M</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1. Instruction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$25,103,249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$30,977,989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$3,404,282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2. Research</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$11,179,530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$17,967,232</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$2,542,685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3. Public Services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$726,621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$1,534,625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$457,173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4. Academic Support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$5,942,628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$11,113,484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$2,809,990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5. Student Services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$3,330,215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$3,835,254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$227,919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6. Institutional Support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$8,546,817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$10,157,083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$575,856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7. Scholarships and Fellowships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C-10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$998,724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$1,156,869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$0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8. Operation and Maintenance of Plant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$10,118,656 </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xml:space="preserve">$10,017,905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9. Depreciation Expens</w:t>
                  </w:r>
                  <w:r>
                    <w:rPr>
                      <w:rFonts w:ascii="Verdana" w:eastAsia="Times New Roman" w:hAnsi="Verdana"/>
                      <w:b/>
                      <w:bCs/>
                      <w:color w:val="000000"/>
                      <w:sz w:val="16"/>
                      <w:szCs w:val="16"/>
                    </w:rPr>
                    <w:t>e</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C-09</w:t>
                  </w:r>
                </w:p>
              </w:tc>
              <w:tc>
                <w:tcPr>
                  <w:tcW w:w="0" w:type="auto"/>
                  <w:gridSpan w:val="2"/>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$3,992,943</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Total E&amp;G Expense</w:t>
                  </w:r>
                  <w:r>
                    <w:rPr>
                      <w:rFonts w:ascii="Verdana" w:eastAsia="Times New Roman" w:hAnsi="Verdana"/>
                      <w:b/>
                      <w:bCs/>
                      <w:color w:val="000000"/>
                      <w:sz w:val="18"/>
                      <w:szCs w:val="18"/>
                    </w:rPr>
                    <w:t>s</w:t>
                  </w:r>
                  <w:r>
                    <w:rPr>
                      <w:rFonts w:ascii="Verdana" w:eastAsia="Times New Roman" w:hAnsi="Verdana"/>
                      <w:color w:val="008000"/>
                      <w:sz w:val="16"/>
                      <w:szCs w:val="16"/>
                    </w:rPr>
                    <w:t>*</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$69,939,383</w:t>
                  </w:r>
                </w:p>
              </w:tc>
              <w:tc>
                <w:tcPr>
                  <w:tcW w:w="0" w:type="auto"/>
                  <w:gridSpan w:val="2"/>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$76,742,536</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pStyle w:val="NormalWeb"/>
        <w:pBdr>
          <w:top w:val="single" w:sz="6" w:space="0" w:color="CCCCCC"/>
          <w:left w:val="single" w:sz="6" w:space="0" w:color="CCCCCC"/>
          <w:bottom w:val="single" w:sz="6" w:space="0" w:color="CCCCCC"/>
          <w:right w:val="single" w:sz="6" w:space="0" w:color="CCCCCC"/>
        </w:pBdr>
      </w:pPr>
      <w:r>
        <w:t xml:space="preserve">Section 2A All data provided on this IPEDS form is supplied by SUNY Central Administration. Section 2B </w:t>
      </w:r>
      <w:r>
        <w:t>Since SUNY-ESF is part of a larger entity, The State University of New York (SUNY), it is not required to have its own individual externally audited financial statements. Figures provided for section 2B reflect "state" activity and do not include IFR's, Re</w:t>
      </w:r>
      <w:r>
        <w:t xml:space="preserve">search Foundation, ESF Foundation, etc. financials. </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8" style="width:468pt;height:1.5pt" o:hralign="center" o:hrstd="t" o:hrnoshade="t" o:hr="t" fillcolor="black" stroked="f"/>
        </w:pict>
      </w:r>
    </w:p>
    <w:p w:rsidR="00000000" w:rsidRDefault="00787023">
      <w:pPr>
        <w:pStyle w:val="Heading1"/>
        <w:rPr>
          <w:rFonts w:eastAsia="Times New Roman"/>
        </w:rPr>
      </w:pPr>
      <w:r>
        <w:rPr>
          <w:rFonts w:eastAsia="Times New Roman"/>
        </w:rPr>
        <w:t>I. Financial Information (Part 2)</w:t>
      </w:r>
    </w:p>
    <w:p w:rsidR="00000000" w:rsidRDefault="00787023">
      <w:pPr>
        <w:pStyle w:val="medium"/>
      </w:pPr>
      <w:r>
        <w:rPr>
          <w:b/>
          <w:bCs/>
        </w:rPr>
        <w:t xml:space="preserve">REMINDER: Please make sure to use the TAB key instead of the ENTER key to navigate from field to field. The ENTER key will cause the </w:t>
      </w:r>
      <w:r>
        <w:rPr>
          <w:b/>
          <w:bCs/>
        </w:rPr>
        <w:t>data to be submitted (i.e., clicking on the Update button).</w:t>
      </w:r>
      <w:r>
        <w:t xml:space="preserve"> </w:t>
      </w:r>
    </w:p>
    <w:p w:rsidR="00000000" w:rsidRDefault="00787023">
      <w:pPr>
        <w:pStyle w:val="small"/>
      </w:pPr>
      <w:r>
        <w:t xml:space="preserve">Report the same data on the Institutional Profile in Section 2A below that your institution reports to IPEDS. The IPEDS Part and Line numbers are noted for each data element listed. </w:t>
      </w:r>
    </w:p>
    <w:p w:rsidR="00000000" w:rsidRDefault="00787023">
      <w:pPr>
        <w:pStyle w:val="small"/>
      </w:pPr>
      <w:r>
        <w:t>Report the d</w:t>
      </w:r>
      <w:r>
        <w:t xml:space="preserve">ata on the Institutional Profile in Section 2B below which can be obtained from your institution’s audited financial statements and/or supporting documents. </w:t>
      </w:r>
    </w:p>
    <w:p w:rsidR="00000000" w:rsidRDefault="00787023">
      <w:pPr>
        <w:pStyle w:val="small"/>
      </w:pPr>
      <w:r>
        <w:rPr>
          <w:b/>
          <w:bCs/>
        </w:rPr>
        <w:t>Report financial data in whole dollars.</w:t>
      </w:r>
      <w:r>
        <w:t xml:space="preserve"> Round cents to the nearest whole dollar. For example, ente</w:t>
      </w:r>
      <w:r>
        <w:t>r 124, not 123.65.</w:t>
      </w:r>
      <w:r>
        <w:br w:type="textWrapping" w:clear="all"/>
      </w:r>
      <w:r>
        <w:rPr>
          <w:b/>
          <w:bCs/>
        </w:rPr>
        <w:t>Do not enter data in thousands of dollars.</w:t>
      </w:r>
      <w:r>
        <w:t xml:space="preserve"> For example, enter 1,250,000, not 1,250. </w:t>
      </w:r>
    </w:p>
    <w:p w:rsidR="00000000" w:rsidRDefault="00787023">
      <w:pPr>
        <w:pStyle w:val="small"/>
      </w:pPr>
      <w:r>
        <w:rPr>
          <w:b/>
          <w:bCs/>
        </w:rPr>
        <w:t>Complete every field for which you have financial data. Fields marked with an asterisk are required. You will not be able to "lock down" your data and s</w:t>
      </w:r>
      <w:r>
        <w:rPr>
          <w:b/>
          <w:bCs/>
        </w:rPr>
        <w:t>ubmit the Institutional Profile if these fields are not completed.</w:t>
      </w:r>
      <w:r>
        <w:t xml:space="preserve"> </w:t>
      </w:r>
    </w:p>
    <w:p w:rsidR="00000000" w:rsidRDefault="00787023">
      <w:pPr>
        <w:pStyle w:val="small"/>
      </w:pPr>
      <w:r>
        <w:t>Shaded information cannot be modified online. </w:t>
      </w:r>
      <w:r>
        <w:t> </w:t>
      </w:r>
      <w:r>
        <w:rPr>
          <w:color w:val="008000"/>
        </w:rPr>
        <w:t>*</w:t>
      </w:r>
      <w:r>
        <w:t xml:space="preserve"> denotes a required field. </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5056"/>
              <w:gridCol w:w="993"/>
              <w:gridCol w:w="1905"/>
              <w:gridCol w:w="1406"/>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IPEDS  </w:t>
                  </w:r>
                  <w:r>
                    <w:rPr>
                      <w:rFonts w:ascii="Verdana" w:eastAsia="Times New Roman" w:hAnsi="Verdana"/>
                      <w:b/>
                      <w:bCs/>
                      <w:color w:val="000000"/>
                      <w:sz w:val="18"/>
                      <w:szCs w:val="18"/>
                    </w:rPr>
                    <w:br/>
                    <w:t>Part-Line</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Data on File</w:t>
                  </w:r>
                  <w:r>
                    <w:rPr>
                      <w:rFonts w:ascii="Verdana" w:eastAsia="Times New Roman" w:hAnsi="Verdana"/>
                      <w:b/>
                      <w:bCs/>
                      <w:color w:val="000000"/>
                      <w:sz w:val="18"/>
                      <w:szCs w:val="18"/>
                    </w:rPr>
                    <w:br/>
                    <w:t>(as of 4/29/2011)</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IP Data</w:t>
                  </w:r>
                  <w:r>
                    <w:rPr>
                      <w:rFonts w:ascii="Verdana" w:eastAsia="Times New Roman" w:hAnsi="Verdana"/>
                      <w:b/>
                      <w:bCs/>
                      <w:color w:val="000000"/>
                      <w:sz w:val="18"/>
                      <w:szCs w:val="18"/>
                    </w:rPr>
                    <w:br/>
                    <w:t>(2010-11)</w:t>
                  </w: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SECTION 2A -- Data from IPEDS</w:t>
                  </w:r>
                  <w:r>
                    <w:rPr>
                      <w:rFonts w:ascii="Verdana" w:eastAsia="Times New Roman" w:hAnsi="Verdana"/>
                      <w:color w:val="000000"/>
                      <w:sz w:val="18"/>
                      <w:szCs w:val="18"/>
                    </w:rPr>
                    <w:t xml:space="preserve">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Depreciable Capital Assets, ne</w:t>
                  </w:r>
                  <w:r>
                    <w:rPr>
                      <w:rFonts w:ascii="Verdana" w:eastAsia="Times New Roman" w:hAnsi="Verdana"/>
                      <w:b/>
                      <w:bCs/>
                      <w:color w:val="000000"/>
                      <w:sz w:val="16"/>
                      <w:szCs w:val="16"/>
                    </w:rPr>
                    <w:t>t</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A-31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$82,573,567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Asset</w:t>
                  </w:r>
                  <w:r>
                    <w:rPr>
                      <w:rFonts w:ascii="Verdana" w:eastAsia="Times New Roman" w:hAnsi="Verdana"/>
                      <w:b/>
                      <w:bCs/>
                      <w:color w:val="000000"/>
                      <w:sz w:val="16"/>
                      <w:szCs w:val="16"/>
                    </w:rPr>
                    <w:t>s</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A-06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$105,020,241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Long-Term Debt (Current Portion)</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A-07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$2,903,516</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Long-Term Debt (Non-Current)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A-10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$71,098,059</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Unrestricted Net Assets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A-17</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($12,336,378)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Restricted Net Assets (Expendable)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A-15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$127,915</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Restricted Net Assets (Non-Expendable)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A-16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Invested in Capital Assets, net of related debt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A-14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$9,124,041</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Change in Net Asset</w:t>
                  </w:r>
                  <w:r>
                    <w:rPr>
                      <w:rFonts w:ascii="Verdana" w:eastAsia="Times New Roman" w:hAnsi="Verdana"/>
                      <w:b/>
                      <w:bCs/>
                      <w:color w:val="000000"/>
                      <w:sz w:val="16"/>
                      <w:szCs w:val="16"/>
                    </w:rPr>
                    <w:t>s</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D-03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($3,802,756)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($4,741,304)</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Net Assets (Beginning of Year</w:t>
                  </w:r>
                  <w:r>
                    <w:rPr>
                      <w:rFonts w:ascii="Verdana" w:eastAsia="Times New Roman" w:hAnsi="Verdana"/>
                      <w:b/>
                      <w:bCs/>
                      <w:color w:val="000000"/>
                      <w:sz w:val="16"/>
                      <w:szCs w:val="16"/>
                    </w:rPr>
                    <w:t>)</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D-04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$12,608,729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$5,584,339</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Adjustment to Net Assets (Beginning of Year)</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D-05</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($3,221,634)</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($3,927,457)</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Net Assets (End of Year</w:t>
                  </w:r>
                  <w:r>
                    <w:rPr>
                      <w:rFonts w:ascii="Verdana" w:eastAsia="Times New Roman" w:hAnsi="Verdana"/>
                      <w:b/>
                      <w:bCs/>
                      <w:color w:val="000000"/>
                      <w:sz w:val="16"/>
                      <w:szCs w:val="16"/>
                    </w:rPr>
                    <w:t>)</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D-06</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$5,584,339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($3,084,422)</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Discounts/Allowances (Applied to Tuition &amp; Fees)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E-08</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$4,867,878</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Tuition and Fees Revenue (Net of Discounts/Allowances</w:t>
                  </w:r>
                  <w:r>
                    <w:rPr>
                      <w:rFonts w:ascii="Verdana" w:eastAsia="Times New Roman" w:hAnsi="Verdana"/>
                      <w:b/>
                      <w:bCs/>
                      <w:color w:val="000000"/>
                      <w:sz w:val="16"/>
                      <w:szCs w:val="16"/>
                    </w:rPr>
                    <w:t>)</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B-01</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$8,499,635</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Depreciation Expense</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C-09</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$3,992,943</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$4,182,211</w:t>
                  </w:r>
                </w:p>
              </w:tc>
            </w:tr>
            <w:tr w:rsidR="00000000">
              <w:trPr>
                <w:tblCellSpacing w:w="7" w:type="dxa"/>
              </w:trPr>
              <w:tc>
                <w:tcPr>
                  <w:tcW w:w="0" w:type="auto"/>
                  <w:gridSpan w:val="4"/>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 </w:t>
                  </w:r>
                </w:p>
              </w:tc>
            </w:tr>
            <w:tr w:rsidR="00000000">
              <w:trPr>
                <w:tblCellSpacing w:w="7" w:type="dxa"/>
              </w:trPr>
              <w:tc>
                <w:tcPr>
                  <w:tcW w:w="0" w:type="auto"/>
                  <w:gridSpan w:val="4"/>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SECTION 2B -- Data from Audited Financial Statements and Supporting Documents</w:t>
                  </w:r>
                  <w:r>
                    <w:rPr>
                      <w:rFonts w:ascii="Verdana" w:eastAsia="Times New Roman" w:hAnsi="Verdana"/>
                      <w:color w:val="000000"/>
                      <w:sz w:val="18"/>
                      <w:szCs w:val="18"/>
                    </w:rPr>
                    <w:t xml:space="preserve"> </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Operating Revenu</w:t>
                  </w:r>
                  <w:r>
                    <w:rPr>
                      <w:rFonts w:ascii="Verdana" w:eastAsia="Times New Roman" w:hAnsi="Verdana"/>
                      <w:b/>
                      <w:bCs/>
                      <w:color w:val="000000"/>
                      <w:sz w:val="16"/>
                      <w:szCs w:val="16"/>
                    </w:rPr>
                    <w:t>e</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$39,610,700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Total Operating Expens</w:t>
                  </w:r>
                  <w:r>
                    <w:rPr>
                      <w:rFonts w:ascii="Verdana" w:eastAsia="Times New Roman" w:hAnsi="Verdana"/>
                      <w:b/>
                      <w:bCs/>
                      <w:color w:val="000000"/>
                      <w:sz w:val="16"/>
                      <w:szCs w:val="16"/>
                    </w:rPr>
                    <w:t>e</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$38,450,200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Operating Income/Los</w:t>
                  </w:r>
                  <w:r>
                    <w:rPr>
                      <w:rFonts w:ascii="Verdana" w:eastAsia="Times New Roman" w:hAnsi="Verdana"/>
                      <w:b/>
                      <w:bCs/>
                      <w:color w:val="000000"/>
                      <w:sz w:val="16"/>
                      <w:szCs w:val="16"/>
                    </w:rPr>
                    <w:t>s</w:t>
                  </w:r>
                  <w:r>
                    <w:rPr>
                      <w:rFonts w:ascii="Verdana" w:eastAsia="Times New Roman" w:hAnsi="Verdana"/>
                      <w:color w:val="008000"/>
                      <w:sz w:val="16"/>
                      <w:szCs w:val="16"/>
                    </w:rPr>
                    <w: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$1,160,500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Deposits Held by Bond Trustees</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Principal Payments on Long Term Debt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b/>
                      <w:bCs/>
                      <w:color w:val="000000"/>
                      <w:sz w:val="16"/>
                      <w:szCs w:val="16"/>
                    </w:rPr>
                  </w:pPr>
                  <w:r>
                    <w:rPr>
                      <w:rFonts w:ascii="Verdana" w:eastAsia="Times New Roman" w:hAnsi="Verdana"/>
                      <w:b/>
                      <w:bCs/>
                      <w:color w:val="000000"/>
                      <w:sz w:val="16"/>
                      <w:szCs w:val="16"/>
                    </w:rPr>
                    <w:t>Interest Expense on Long Term Debt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$0</w:t>
                  </w:r>
                </w:p>
              </w:tc>
            </w:tr>
          </w:tbl>
          <w:p w:rsidR="00000000" w:rsidRDefault="00787023">
            <w:pPr>
              <w:rPr>
                <w:rFonts w:ascii="Verdana" w:eastAsia="Times New Roman" w:hAnsi="Verdana"/>
                <w:color w:val="000000"/>
                <w:sz w:val="20"/>
                <w:szCs w:val="20"/>
              </w:rPr>
            </w:pPr>
          </w:p>
        </w:tc>
      </w:tr>
    </w:tbl>
    <w:p w:rsidR="00000000" w:rsidRDefault="00787023">
      <w:pPr>
        <w:pStyle w:val="Heading3"/>
        <w:rPr>
          <w:rFonts w:eastAsia="Times New Roman"/>
        </w:rPr>
      </w:pPr>
      <w:r>
        <w:rPr>
          <w:rFonts w:eastAsia="Times New Roman"/>
        </w:rPr>
        <w:t>Notes</w:t>
      </w:r>
    </w:p>
    <w:p w:rsidR="00000000" w:rsidRDefault="00787023">
      <w:pPr>
        <w:pStyle w:val="NormalWeb"/>
        <w:pBdr>
          <w:top w:val="single" w:sz="6" w:space="0" w:color="CCCCCC"/>
          <w:left w:val="single" w:sz="6" w:space="0" w:color="CCCCCC"/>
          <w:bottom w:val="single" w:sz="6" w:space="0" w:color="CCCCCC"/>
          <w:right w:val="single" w:sz="6" w:space="0" w:color="CCCCCC"/>
        </w:pBdr>
      </w:pPr>
      <w:r>
        <w:t xml:space="preserve">Section 2A All data provided on this IPEDS form is supplied by SUNY Central Administration. Section 2B </w:t>
      </w:r>
      <w:r>
        <w:t>Since SUNY-ESF is part of a larger entity, The State University of New York (SUNY), it is not required to have its own individual externally audited financial statements. Figures provided for section 2B reflect "state" activity and do not include IFR's, Re</w:t>
      </w:r>
      <w:r>
        <w:t xml:space="preserve">search Foundation, ESF Foundation, etc. financials. </w:t>
      </w:r>
    </w:p>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Heading2"/>
        <w:rPr>
          <w:rFonts w:eastAsia="Times New Roman"/>
        </w:rPr>
      </w:pPr>
      <w:r>
        <w:rPr>
          <w:rFonts w:eastAsia="Times New Roman"/>
        </w:rPr>
        <w:t>Financial Information (Part 1)</w:t>
      </w:r>
    </w:p>
    <w:p w:rsidR="00000000" w:rsidRDefault="00787023">
      <w:pPr>
        <w:pStyle w:val="NormalWeb"/>
      </w:pPr>
      <w:r>
        <w:rPr>
          <w:b/>
          <w:bCs/>
        </w:rPr>
        <w:t>FINANCIAL PAGE INSTRUCTIONS</w:t>
      </w:r>
    </w:p>
    <w:p w:rsidR="00000000" w:rsidRDefault="00787023">
      <w:pPr>
        <w:pStyle w:val="small"/>
      </w:pPr>
      <w:r>
        <w:t xml:space="preserve">Report the same Educational and General (E&amp;G) expenses that </w:t>
      </w:r>
      <w:r>
        <w:t>you reported to Integrated Postsecondary Higher Education Data Systems (IPEDS) for similar fields. Where appropriate, the related part and line numbers from IPEDS are listed for easy reference.</w:t>
      </w:r>
    </w:p>
    <w:p w:rsidR="00000000" w:rsidRDefault="00787023">
      <w:pPr>
        <w:pStyle w:val="small"/>
      </w:pPr>
      <w:r>
        <w:t>Verify the beginning and ending date for your institution’s fi</w:t>
      </w:r>
      <w:r>
        <w:t>scal year. The default dates are 07/01/2009 through 06/30/2010 (the most recent year for which you would have audited financial statements). If your institution uses different dates, please change the default dates accordingly. Also, if your institution ha</w:t>
      </w:r>
      <w:r>
        <w:t>s a December 31</w:t>
      </w:r>
      <w:r>
        <w:rPr>
          <w:vertAlign w:val="superscript"/>
        </w:rPr>
        <w:t>st</w:t>
      </w:r>
      <w:r>
        <w:t xml:space="preserve"> year end, you should be submitting financial data as of 12/31/10. If you do not have your final audited financial statements, please contact us before completing this section.</w:t>
      </w:r>
    </w:p>
    <w:p w:rsidR="00000000" w:rsidRDefault="00787023">
      <w:pPr>
        <w:pStyle w:val="small"/>
      </w:pPr>
      <w:r>
        <w:t>The user is prompted to answer the following three questions i</w:t>
      </w:r>
      <w:r>
        <w:t>mmediately after logging in to the application for the first time. The answer to each of the questions can be revised on the financial page.</w:t>
      </w:r>
    </w:p>
    <w:p w:rsidR="00000000" w:rsidRDefault="00787023">
      <w:pPr>
        <w:numPr>
          <w:ilvl w:val="0"/>
          <w:numId w:val="16"/>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Which reporting standard is used to prepare your institution's financial statements?" (e.g., FASB - Financial Accou</w:t>
      </w:r>
      <w:r>
        <w:rPr>
          <w:rFonts w:ascii="Verdana" w:eastAsia="Times New Roman" w:hAnsi="Verdana"/>
          <w:color w:val="000000"/>
          <w:sz w:val="20"/>
          <w:szCs w:val="20"/>
        </w:rPr>
        <w:t xml:space="preserve">nting Standards Board; or GASB - Governmental Accounting Standards Board.) </w:t>
      </w:r>
    </w:p>
    <w:p w:rsidR="00000000" w:rsidRDefault="00787023">
      <w:pPr>
        <w:numPr>
          <w:ilvl w:val="0"/>
          <w:numId w:val="16"/>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 xml:space="preserve">“Does your institution allocate Operation and Maintenance of Plant expense?" (The default response is the value your institution previously reported.) </w:t>
      </w:r>
    </w:p>
    <w:p w:rsidR="00000000" w:rsidRDefault="00787023">
      <w:pPr>
        <w:numPr>
          <w:ilvl w:val="0"/>
          <w:numId w:val="16"/>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“Does your institution alloc</w:t>
      </w:r>
      <w:r>
        <w:rPr>
          <w:rFonts w:ascii="Verdana" w:eastAsia="Times New Roman" w:hAnsi="Verdana"/>
          <w:color w:val="000000"/>
          <w:sz w:val="20"/>
          <w:szCs w:val="20"/>
        </w:rPr>
        <w:t xml:space="preserve">ate Depreciation expense?” (The default response is “No”.) </w:t>
      </w:r>
    </w:p>
    <w:p w:rsidR="00000000" w:rsidRDefault="00787023">
      <w:pPr>
        <w:pStyle w:val="small"/>
      </w:pPr>
      <w:r>
        <w:rPr>
          <w:b/>
          <w:bCs/>
        </w:rPr>
        <w:t>Report financial data in whole dollars.</w:t>
      </w:r>
      <w:r>
        <w:t xml:space="preserve"> Round cents to the nearest whole dollar. For example, enter $124, not $123.65. </w:t>
      </w:r>
      <w:r>
        <w:br w:type="textWrapping" w:clear="all"/>
      </w:r>
    </w:p>
    <w:p w:rsidR="00000000" w:rsidRDefault="00787023">
      <w:pPr>
        <w:pStyle w:val="small"/>
      </w:pPr>
      <w:r>
        <w:rPr>
          <w:b/>
          <w:bCs/>
        </w:rPr>
        <w:t>Do not enter data in thousands of dollars.</w:t>
      </w:r>
      <w:r>
        <w:t xml:space="preserve"> For example, enter $1,250,000, n</w:t>
      </w:r>
      <w:r>
        <w:t>ot $1,250. (NOTE: Do not enter dollar signs, commas, decimal points or trailing zeros; they are used here in these instructions for clarity.)</w:t>
      </w:r>
    </w:p>
    <w:p w:rsidR="00000000" w:rsidRDefault="00787023">
      <w:pPr>
        <w:pStyle w:val="small"/>
      </w:pPr>
      <w:r>
        <w:rPr>
          <w:b/>
          <w:bCs/>
        </w:rPr>
        <w:t>Foreign Currency Conversion.</w:t>
      </w:r>
      <w:r>
        <w:t xml:space="preserve"> An institution that prepares its audited financial statements in a currency other tha</w:t>
      </w:r>
      <w:r>
        <w:t>n U.S. dollars may convert the value of their currency to U.S. dollars as of the date of the fiscal year end.</w:t>
      </w:r>
    </w:p>
    <w:p w:rsidR="00000000" w:rsidRDefault="00787023">
      <w:pPr>
        <w:pStyle w:val="small"/>
      </w:pPr>
      <w:r>
        <w:rPr>
          <w:b/>
          <w:bCs/>
        </w:rPr>
        <w:t>Report Educational and General expenses by expense category.</w:t>
      </w:r>
      <w:r>
        <w:t xml:space="preserve"> (e.g., instruction, research, public service, etc.) The total expense for each catego</w:t>
      </w:r>
      <w:r>
        <w:t xml:space="preserve">ry is the sum of restricted and unrestricted expenses.  </w:t>
      </w:r>
      <w:r>
        <w:br w:type="textWrapping" w:clear="all"/>
      </w:r>
    </w:p>
    <w:p w:rsidR="00000000" w:rsidRDefault="00787023">
      <w:pPr>
        <w:pStyle w:val="small"/>
      </w:pPr>
      <w:r>
        <w:t>The sum of your institution’s total reportable E&amp;G expense appears on the last line of the form. Last year’s reported E&amp;G expense is displayed for comparison.</w:t>
      </w:r>
    </w:p>
    <w:p w:rsidR="00000000" w:rsidRDefault="00787023">
      <w:pPr>
        <w:pStyle w:val="small"/>
      </w:pPr>
      <w:r>
        <w:rPr>
          <w:b/>
          <w:bCs/>
        </w:rPr>
        <w:br w:type="textWrapping" w:clear="all"/>
      </w:r>
    </w:p>
    <w:p w:rsidR="00000000" w:rsidRDefault="00787023">
      <w:pPr>
        <w:pStyle w:val="small"/>
      </w:pPr>
      <w:r>
        <w:rPr>
          <w:b/>
          <w:bCs/>
        </w:rPr>
        <w:t>Scholarship and Fellowship Expense:</w:t>
      </w:r>
    </w:p>
    <w:p w:rsidR="00000000" w:rsidRDefault="00787023">
      <w:pPr>
        <w:pStyle w:val="small"/>
      </w:pPr>
      <w:r>
        <w:t>D</w:t>
      </w:r>
      <w:r>
        <w:t xml:space="preserve">o not report as Scholarship and Fellowship Expense any tuition discounts, scholarship allowances, etc., reported in the income statement under revenue of your institution’s audited financial statements. You may report the IPEDS calculated value (i.e., net </w:t>
      </w:r>
      <w:r>
        <w:t>scholarship and fellowship expense after deducting discounts and allowances).</w:t>
      </w:r>
    </w:p>
    <w:p w:rsidR="00000000" w:rsidRDefault="00787023">
      <w:pPr>
        <w:pStyle w:val="small"/>
      </w:pPr>
      <w:r>
        <w:rPr>
          <w:b/>
          <w:bCs/>
        </w:rPr>
        <w:br w:type="textWrapping" w:clear="all"/>
      </w:r>
    </w:p>
    <w:p w:rsidR="00000000" w:rsidRDefault="00787023">
      <w:pPr>
        <w:pStyle w:val="small"/>
      </w:pPr>
      <w:r>
        <w:rPr>
          <w:b/>
          <w:bCs/>
        </w:rPr>
        <w:t>Operations and Maintenance (O&amp;M):</w:t>
      </w:r>
    </w:p>
    <w:p w:rsidR="00000000" w:rsidRDefault="00787023">
      <w:pPr>
        <w:numPr>
          <w:ilvl w:val="0"/>
          <w:numId w:val="17"/>
        </w:numPr>
        <w:spacing w:before="100" w:beforeAutospacing="1" w:after="100" w:afterAutospacing="1"/>
        <w:rPr>
          <w:rFonts w:ascii="Verdana" w:eastAsia="Times New Roman" w:hAnsi="Verdana" w:cs="Arial"/>
          <w:color w:val="000000"/>
          <w:sz w:val="20"/>
          <w:szCs w:val="20"/>
        </w:rPr>
      </w:pPr>
      <w:r>
        <w:rPr>
          <w:rFonts w:ascii="Verdana" w:eastAsia="Times New Roman" w:hAnsi="Verdana" w:cs="Arial"/>
          <w:color w:val="000000"/>
          <w:sz w:val="20"/>
          <w:szCs w:val="20"/>
        </w:rPr>
        <w:t>Institutions that allocate Operations and Maintenance (O&amp;M) expense across the expense categories:</w:t>
      </w:r>
      <w:r>
        <w:rPr>
          <w:rStyle w:val="Strong"/>
          <w:rFonts w:ascii="Verdana" w:eastAsia="Times New Roman" w:hAnsi="Verdana" w:cs="Arial"/>
          <w:color w:val="000000"/>
          <w:sz w:val="20"/>
          <w:szCs w:val="20"/>
        </w:rPr>
        <w:t xml:space="preserve"> </w:t>
      </w:r>
      <w:r>
        <w:rPr>
          <w:rFonts w:ascii="Verdana" w:eastAsia="Times New Roman" w:hAnsi="Verdana" w:cs="Arial"/>
          <w:color w:val="000000"/>
          <w:sz w:val="16"/>
          <w:szCs w:val="16"/>
        </w:rPr>
        <w:t xml:space="preserve">For each expense category, enter the total </w:t>
      </w:r>
      <w:r>
        <w:rPr>
          <w:rFonts w:ascii="Verdana" w:eastAsia="Times New Roman" w:hAnsi="Verdana" w:cs="Arial"/>
          <w:color w:val="000000"/>
          <w:sz w:val="16"/>
          <w:szCs w:val="16"/>
        </w:rPr>
        <w:t>expense, including the pro-rated O&amp;M expense in the column labeled “Expenses”, and enter the pro-rated O&amp;M expense in the column labeled “Includes O&amp;M”. The program will automatically total the O&amp;M expenses and put the total at the bottom of the column lab</w:t>
      </w:r>
      <w:r>
        <w:rPr>
          <w:rFonts w:ascii="Verdana" w:eastAsia="Times New Roman" w:hAnsi="Verdana" w:cs="Arial"/>
          <w:color w:val="000000"/>
          <w:sz w:val="16"/>
          <w:szCs w:val="16"/>
        </w:rPr>
        <w:t xml:space="preserve">eled “Includes O&amp;M”. (This field is not accessible to the user.) </w:t>
      </w:r>
    </w:p>
    <w:p w:rsidR="00000000" w:rsidRDefault="00787023">
      <w:pPr>
        <w:numPr>
          <w:ilvl w:val="0"/>
          <w:numId w:val="17"/>
        </w:numPr>
        <w:spacing w:before="100" w:beforeAutospacing="1" w:after="100" w:afterAutospacing="1"/>
        <w:rPr>
          <w:rFonts w:ascii="Verdana" w:eastAsia="Times New Roman" w:hAnsi="Verdana" w:cs="Arial"/>
          <w:color w:val="000000"/>
          <w:sz w:val="20"/>
          <w:szCs w:val="20"/>
        </w:rPr>
      </w:pPr>
      <w:r>
        <w:rPr>
          <w:rFonts w:ascii="Verdana" w:eastAsia="Times New Roman" w:hAnsi="Verdana" w:cs="Arial"/>
          <w:color w:val="000000"/>
          <w:sz w:val="20"/>
          <w:szCs w:val="20"/>
        </w:rPr>
        <w:t>Institutions that do not allocate Operations and Maintenance (O&amp;M) expense across the expense categories:</w:t>
      </w:r>
      <w:r>
        <w:rPr>
          <w:rStyle w:val="Strong"/>
          <w:rFonts w:ascii="Verdana" w:eastAsia="Times New Roman" w:hAnsi="Verdana" w:cs="Arial"/>
          <w:color w:val="000000"/>
          <w:sz w:val="20"/>
          <w:szCs w:val="20"/>
        </w:rPr>
        <w:t xml:space="preserve"> </w:t>
      </w:r>
      <w:r>
        <w:rPr>
          <w:rFonts w:ascii="Verdana" w:eastAsia="Times New Roman" w:hAnsi="Verdana" w:cs="Arial"/>
          <w:color w:val="000000"/>
          <w:sz w:val="16"/>
          <w:szCs w:val="16"/>
        </w:rPr>
        <w:t>Enter the total O&amp;M expense in the appropriate field in the column labeled “Expenses</w:t>
      </w:r>
      <w:r>
        <w:rPr>
          <w:rFonts w:ascii="Verdana" w:eastAsia="Times New Roman" w:hAnsi="Verdana" w:cs="Arial"/>
          <w:color w:val="000000"/>
          <w:sz w:val="16"/>
          <w:szCs w:val="16"/>
        </w:rPr>
        <w:t xml:space="preserve">”. </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textWrapping" w:clear="all"/>
        <w:t xml:space="preserve">Depreciation:  </w:t>
      </w:r>
    </w:p>
    <w:p w:rsidR="00000000" w:rsidRDefault="00787023">
      <w:pPr>
        <w:numPr>
          <w:ilvl w:val="0"/>
          <w:numId w:val="18"/>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 xml:space="preserve">If Depreciation expense is allocated across the expense categories: </w:t>
      </w:r>
      <w:r>
        <w:rPr>
          <w:rFonts w:ascii="Verdana" w:eastAsia="Times New Roman" w:hAnsi="Verdana"/>
          <w:color w:val="000000"/>
          <w:sz w:val="16"/>
          <w:szCs w:val="16"/>
        </w:rPr>
        <w:t xml:space="preserve">No additional data entry is required. </w:t>
      </w:r>
    </w:p>
    <w:p w:rsidR="00000000" w:rsidRDefault="00787023">
      <w:pPr>
        <w:numPr>
          <w:ilvl w:val="0"/>
          <w:numId w:val="19"/>
        </w:numPr>
        <w:spacing w:before="100" w:beforeAutospacing="1" w:after="100" w:afterAutospacing="1"/>
        <w:rPr>
          <w:rFonts w:ascii="Verdana" w:eastAsia="Times New Roman" w:hAnsi="Verdana"/>
          <w:color w:val="000000"/>
          <w:sz w:val="20"/>
          <w:szCs w:val="20"/>
        </w:rPr>
      </w:pPr>
      <w:r>
        <w:rPr>
          <w:rFonts w:ascii="Verdana" w:eastAsia="Times New Roman" w:hAnsi="Verdana"/>
          <w:b/>
          <w:bCs/>
          <w:color w:val="000000"/>
          <w:sz w:val="20"/>
          <w:szCs w:val="20"/>
        </w:rPr>
        <w:t xml:space="preserve">If Depreciation expense is not allocated across the expense categories: </w:t>
      </w:r>
      <w:r>
        <w:rPr>
          <w:rFonts w:ascii="Verdana" w:eastAsia="Times New Roman" w:hAnsi="Verdana"/>
          <w:color w:val="000000"/>
          <w:sz w:val="16"/>
          <w:szCs w:val="16"/>
        </w:rPr>
        <w:t>Enter Depreciation expense on Line 9.</w:t>
      </w:r>
    </w:p>
    <w:p w:rsidR="00000000" w:rsidRDefault="00787023">
      <w:pPr>
        <w:rPr>
          <w:rFonts w:ascii="Verdana" w:eastAsia="Times New Roman" w:hAnsi="Verdana"/>
          <w:color w:val="000000"/>
          <w:sz w:val="20"/>
          <w:szCs w:val="20"/>
        </w:rPr>
      </w:pPr>
      <w:r>
        <w:rPr>
          <w:rFonts w:ascii="Verdana" w:eastAsia="Times New Roman" w:hAnsi="Verdana"/>
          <w:b/>
          <w:bCs/>
          <w:color w:val="000000"/>
          <w:sz w:val="20"/>
          <w:szCs w:val="20"/>
        </w:rPr>
        <w:br w:type="textWrapping" w:clear="all"/>
      </w:r>
      <w:r>
        <w:rPr>
          <w:rFonts w:ascii="Verdana" w:eastAsia="Times New Roman" w:hAnsi="Verdana"/>
          <w:color w:val="000000"/>
          <w:sz w:val="20"/>
          <w:szCs w:val="20"/>
        </w:rPr>
        <w:t>Net Assets and Ch</w:t>
      </w:r>
      <w:r>
        <w:rPr>
          <w:rFonts w:ascii="Verdana" w:eastAsia="Times New Roman" w:hAnsi="Verdana"/>
          <w:color w:val="000000"/>
          <w:sz w:val="20"/>
          <w:szCs w:val="20"/>
        </w:rPr>
        <w:t xml:space="preserve">ange in Net Assets: </w:t>
      </w:r>
    </w:p>
    <w:p w:rsidR="00000000" w:rsidRDefault="00787023">
      <w:pPr>
        <w:pStyle w:val="small"/>
      </w:pPr>
      <w:r>
        <w:t>Enter the Change in Net Assets, Adjustment to Net Assets (Beginning of Year) and Net Assets (End of Year). Note: Net Assets (Beginning of Year) is carried forward from the prior fiscal year's ending net assets and cannot be changed. Al</w:t>
      </w:r>
      <w:r>
        <w:t xml:space="preserve">so, a new line labeled Adjustments to Net Assets (Beginning of Year) has been added. If the Net Assets (End of Year) does not equal the Net Assets (Beginning of Year), plus(minus) any Adjustment to Net Assets (Beginning of Year), plus(minus) Change in Net </w:t>
      </w:r>
      <w:r>
        <w:t xml:space="preserve">Assets, you will be prompted to revise the data in one or more of these fields. </w:t>
      </w:r>
    </w:p>
    <w:p w:rsidR="00000000" w:rsidRDefault="00787023">
      <w:pPr>
        <w:pStyle w:val="small"/>
      </w:pPr>
      <w:r>
        <w:rPr>
          <w:b/>
          <w:bCs/>
        </w:rPr>
        <w:t>Shareholder Equity and Change in Shareholder Equity:</w:t>
      </w:r>
    </w:p>
    <w:p w:rsidR="00000000" w:rsidRDefault="00787023">
      <w:pPr>
        <w:pStyle w:val="small"/>
      </w:pPr>
      <w:r>
        <w:t xml:space="preserve">Enter the Shareholder Equity (End of Year) and the Change in Shareholder Equity. Note: Shareholder Equity (Beginning of </w:t>
      </w:r>
      <w:r>
        <w:t>Year) is carried forward from the prior fiscal year's ending shareholder equity and cannot be changed. Also, a new line labeled Adjustments to Shareholder Equity (Beginning of Year) has been added. If the Change in Shareholder Equity does not equal the dif</w:t>
      </w:r>
      <w:r>
        <w:t xml:space="preserve">ference between the Shareholder Equity (Beginning of Year) and the Shareholders Equity (End of Year), you will be prompted to revise the data in one or more of these fields. </w:t>
      </w:r>
    </w:p>
    <w:p w:rsidR="00000000" w:rsidRDefault="00787023">
      <w:pPr>
        <w:pStyle w:val="Heading2"/>
        <w:rPr>
          <w:rFonts w:eastAsia="Times New Roman"/>
        </w:rPr>
      </w:pPr>
      <w:r>
        <w:rPr>
          <w:rFonts w:eastAsia="Times New Roman"/>
        </w:rPr>
        <w:br w:type="textWrapping" w:clear="all"/>
      </w:r>
    </w:p>
    <w:p w:rsidR="00000000" w:rsidRDefault="00787023">
      <w:pPr>
        <w:pStyle w:val="Heading2"/>
        <w:rPr>
          <w:rFonts w:eastAsia="Times New Roman"/>
        </w:rPr>
      </w:pPr>
      <w:r>
        <w:rPr>
          <w:rFonts w:eastAsia="Times New Roman"/>
        </w:rPr>
        <w:t>Financial Information (Part 2)</w:t>
      </w:r>
    </w:p>
    <w:p w:rsidR="00000000" w:rsidRDefault="00787023">
      <w:pPr>
        <w:pStyle w:val="NormalWeb"/>
      </w:pPr>
      <w:r>
        <w:rPr>
          <w:b/>
          <w:bCs/>
        </w:rPr>
        <w:t>FINANCIAL PAGE INSTRUCTIONS</w:t>
      </w:r>
    </w:p>
    <w:p w:rsidR="00000000" w:rsidRDefault="00787023">
      <w:pPr>
        <w:pStyle w:val="small"/>
      </w:pPr>
      <w:r>
        <w:t xml:space="preserve">This section is new </w:t>
      </w:r>
      <w:r>
        <w:t>for the 2010-11 Institutional Profile. Please report the additional financial data requested in this section for fiscal year 2010.  Enter the additional required data on the appropriate lines following the same instructions above (whole dollars, foreign cu</w:t>
      </w:r>
      <w:r>
        <w:t xml:space="preserve">rrency, etc). Be sure to complete every line, unless you do not have the line item on your financial statements. For example, if your institution does not have Long Term Debt, you should place a -0- on that line, but put a short explanation in the “Notes” </w:t>
      </w:r>
      <w:r>
        <w:t>section as to why the line is zero. For example: “Institution has no long term debt.”</w:t>
      </w:r>
    </w:p>
    <w:p w:rsidR="00000000" w:rsidRDefault="00787023">
      <w:pPr>
        <w:pStyle w:val="small"/>
      </w:pPr>
      <w:r>
        <w:rPr>
          <w:b/>
          <w:bCs/>
        </w:rPr>
        <w:t>Note the following additions/changes:</w:t>
      </w:r>
    </w:p>
    <w:p w:rsidR="00000000" w:rsidRDefault="00787023">
      <w:pPr>
        <w:pStyle w:val="small"/>
      </w:pPr>
      <w:r>
        <w:t>Part 2 is divided into two sections.  Section 2A is labeled “Data from IPEDS”. This section requires data that can be taken directly</w:t>
      </w:r>
      <w:r>
        <w:t xml:space="preserve"> from IPEDS, the related IPEDS lines are listed to assist with completing each line.</w:t>
      </w:r>
    </w:p>
    <w:p w:rsidR="00000000" w:rsidRDefault="00787023">
      <w:pPr>
        <w:pStyle w:val="small"/>
      </w:pPr>
      <w:r>
        <w:t>The Net Asset information has been moved from the original page (now labeled Part 1) where the Educational and General (E&amp;G) expenses are reported, to the new page labeled</w:t>
      </w:r>
      <w:r>
        <w:t xml:space="preserve"> “Part 2” under Section 2B.</w:t>
      </w:r>
    </w:p>
    <w:p w:rsidR="00000000" w:rsidRDefault="00787023">
      <w:pPr>
        <w:pStyle w:val="small"/>
      </w:pPr>
      <w:r>
        <w:t>Section 2B is labeled “Data from Audited Financial Statements and other Institutional Financial Documents”. This section requires data which can be taken directly from the institution’s audited financial statements or other fina</w:t>
      </w:r>
      <w:r>
        <w:t>ncial documents.</w:t>
      </w:r>
    </w:p>
    <w:p w:rsidR="00000000" w:rsidRDefault="00787023">
      <w:pPr>
        <w:pStyle w:val="small"/>
      </w:pPr>
      <w:r>
        <w:t>If your institution does not allocate Depreciation and you answered “no” to the question in Part 1, the Depreciation amount you enter in Part 1 will automatically fill into the Depreciation line in Part 2, Section 2A.</w:t>
      </w:r>
    </w:p>
    <w:p w:rsidR="00000000" w:rsidRDefault="00787023">
      <w:pPr>
        <w:pStyle w:val="small"/>
      </w:pPr>
      <w:r>
        <w:rPr>
          <w:b/>
          <w:bCs/>
        </w:rPr>
        <w:t>IMPORTANT:  Verify th</w:t>
      </w:r>
      <w:r>
        <w:rPr>
          <w:b/>
          <w:bCs/>
        </w:rPr>
        <w:t>at the Key Contacts section includes the name, telephone number and e-mail address of the person completing the Financial Information section.</w:t>
      </w:r>
    </w:p>
    <w:p w:rsidR="00000000" w:rsidRDefault="00787023">
      <w:pPr>
        <w:pStyle w:val="NormalWeb"/>
      </w:pPr>
      <w:r>
        <w:rPr>
          <w:b/>
          <w:bCs/>
        </w:rPr>
        <w:br w:type="textWrapping" w:clear="all"/>
      </w:r>
    </w:p>
    <w:p w:rsidR="00000000" w:rsidRDefault="00787023">
      <w:pPr>
        <w:pStyle w:val="NormalWeb"/>
      </w:pPr>
      <w:r>
        <w:rPr>
          <w:b/>
          <w:bCs/>
        </w:rPr>
        <w:t>FREQUENTLY ASKED QUESTIONS</w:t>
      </w:r>
    </w:p>
    <w:p w:rsidR="00000000" w:rsidRDefault="00787023">
      <w:pPr>
        <w:pStyle w:val="small"/>
      </w:pPr>
      <w:r>
        <w:rPr>
          <w:b/>
          <w:bCs/>
        </w:rPr>
        <w:t>Why does the Commission request financial data on the Institutional Profile?</w:t>
      </w:r>
    </w:p>
    <w:p w:rsidR="00000000" w:rsidRDefault="00787023">
      <w:pPr>
        <w:pStyle w:val="small"/>
      </w:pPr>
      <w:r>
        <w:t>The Com</w:t>
      </w:r>
      <w:r>
        <w:t>mission uses the financial data in two ways. First, the information is used to assess annual membership dues that are based on an institution’s Educational and General (E&amp;G) expenditures as reported on its Institutional Profile. Second, the financial infor</w:t>
      </w:r>
      <w:r>
        <w:t>mation is used, together with other Institutional Profile information, by staff and evaluators who want a quick “snapshot” of the institution prior to a visit.</w:t>
      </w:r>
    </w:p>
    <w:p w:rsidR="00000000" w:rsidRDefault="00787023">
      <w:pPr>
        <w:pStyle w:val="small"/>
      </w:pPr>
      <w:r>
        <w:rPr>
          <w:b/>
          <w:bCs/>
        </w:rPr>
        <w:t>Why does the Commission request an audited financial statement?</w:t>
      </w:r>
    </w:p>
    <w:p w:rsidR="00000000" w:rsidRDefault="00787023">
      <w:pPr>
        <w:pStyle w:val="small"/>
      </w:pPr>
      <w:r>
        <w:t>Commission staff check the accur</w:t>
      </w:r>
      <w:r>
        <w:t>acy of the Educational and General (E&amp;G) expenditures reported on the Institutional Profile by comparing it to the E&amp;G expenditures reported in the institution’s audited statement. Because membership dues are assessed on the basis of an institution’s E&amp;G e</w:t>
      </w:r>
      <w:r>
        <w:t>xpenditures, the Commission tries to ensure the financial data reported on the Institutional Profile are correct and that a member institution’s dues are properly assessed.</w:t>
      </w:r>
    </w:p>
    <w:p w:rsidR="00000000" w:rsidRDefault="00787023">
      <w:pPr>
        <w:pStyle w:val="small"/>
      </w:pPr>
      <w:r>
        <w:t>You also are required to provide a copy of any “Management Letter” your auditors pr</w:t>
      </w:r>
      <w:r>
        <w:t>ovided as part of your audited financial statement.</w:t>
      </w:r>
    </w:p>
    <w:p w:rsidR="00000000" w:rsidRDefault="00787023">
      <w:pPr>
        <w:pStyle w:val="small"/>
      </w:pPr>
      <w:r>
        <w:t>Staff, evaluators, and financial reviewers use the audited financial statement and management letter to review financial information submitted with the institution’s self-study or periodic review reports.</w:t>
      </w:r>
      <w:r>
        <w:t xml:space="preserve"> </w:t>
      </w:r>
    </w:p>
    <w:p w:rsidR="00000000" w:rsidRDefault="00787023">
      <w:pPr>
        <w:pStyle w:val="small"/>
      </w:pPr>
      <w:r>
        <w:rPr>
          <w:b/>
          <w:bCs/>
        </w:rPr>
        <w:t xml:space="preserve">Should an institution submit IPEDS financial data for the matching fields on the Institutional Profile? </w:t>
      </w:r>
    </w:p>
    <w:p w:rsidR="00000000" w:rsidRDefault="00787023">
      <w:pPr>
        <w:pStyle w:val="small"/>
      </w:pPr>
      <w:r>
        <w:t>Yes. Report the same data on the IP that your institution reports to the Integrated Postsecondary Higher Education Data Systems (IPEDS). Line items f</w:t>
      </w:r>
      <w:r>
        <w:t>rom the IPEDS survey are provided next to each IP entry for your convenience.</w:t>
      </w:r>
    </w:p>
    <w:p w:rsidR="00000000" w:rsidRDefault="00787023">
      <w:pPr>
        <w:pStyle w:val="small"/>
      </w:pPr>
      <w:r>
        <w:t>In addition, the IPEDS financial data should cover the same period as the audited financial statement. </w:t>
      </w:r>
    </w:p>
    <w:p w:rsidR="00000000" w:rsidRDefault="00787023">
      <w:pPr>
        <w:pStyle w:val="small"/>
      </w:pPr>
      <w:r>
        <w:rPr>
          <w:b/>
          <w:bCs/>
        </w:rPr>
        <w:t>What are the most common errors institutions make when completing the Fina</w:t>
      </w:r>
      <w:r>
        <w:rPr>
          <w:b/>
          <w:bCs/>
        </w:rPr>
        <w:t>nce section of the Institutional Profile?</w:t>
      </w:r>
    </w:p>
    <w:p w:rsidR="00000000" w:rsidRDefault="00787023">
      <w:pPr>
        <w:pStyle w:val="small"/>
      </w:pPr>
      <w:r>
        <w:t>Three common errors to avoid in reporting financial information are:</w:t>
      </w:r>
    </w:p>
    <w:p w:rsidR="00000000" w:rsidRDefault="00787023">
      <w:pPr>
        <w:numPr>
          <w:ilvl w:val="0"/>
          <w:numId w:val="20"/>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Reporting tuition discounts or allowances in the IP as Scholarship and Fellowship Expense. (Exclude tuition discounts or allowances from the line</w:t>
      </w:r>
      <w:r>
        <w:rPr>
          <w:rFonts w:ascii="Verdana" w:eastAsia="Times New Roman" w:hAnsi="Verdana"/>
          <w:color w:val="000000"/>
          <w:sz w:val="20"/>
          <w:szCs w:val="20"/>
        </w:rPr>
        <w:t xml:space="preserve"> item for Scholarship and Fellowship Expense, these discounts are net of revenue.) </w:t>
      </w:r>
    </w:p>
    <w:p w:rsidR="00000000" w:rsidRDefault="00787023">
      <w:pPr>
        <w:numPr>
          <w:ilvl w:val="0"/>
          <w:numId w:val="20"/>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Entering data in thousands of dollars, rather than with the necessary zeros. (Type 1,270,000, not 1,270.)</w:t>
      </w:r>
      <w:r>
        <w:rPr>
          <w:rFonts w:ascii="Verdana" w:eastAsia="Times New Roman" w:hAnsi="Verdana"/>
          <w:color w:val="000000"/>
          <w:sz w:val="20"/>
          <w:szCs w:val="20"/>
        </w:rPr>
        <w:br w:type="textWrapping" w:clear="all"/>
      </w:r>
    </w:p>
    <w:p w:rsidR="00000000" w:rsidRDefault="00787023">
      <w:pPr>
        <w:numPr>
          <w:ilvl w:val="0"/>
          <w:numId w:val="20"/>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 xml:space="preserve">Reporting the financial data </w:t>
      </w:r>
      <w:r>
        <w:rPr>
          <w:rFonts w:ascii="Verdana" w:eastAsia="Times New Roman" w:hAnsi="Verdana"/>
          <w:color w:val="000000"/>
          <w:sz w:val="20"/>
          <w:szCs w:val="20"/>
        </w:rPr>
        <w:t>for the primary institution and for component units.* (Report only for the primary institution.)</w:t>
      </w:r>
    </w:p>
    <w:p w:rsidR="00000000" w:rsidRDefault="00787023">
      <w:pPr>
        <w:pStyle w:val="small"/>
      </w:pPr>
      <w:r>
        <w:rPr>
          <w:i/>
          <w:iCs/>
        </w:rPr>
        <w:t>*Note</w:t>
      </w:r>
      <w:r>
        <w:t>: A component unit is a legally separate organization for which the primary institution is financially accountable or closely related. Examples would incl</w:t>
      </w:r>
      <w:r>
        <w:t>ude college housing corporations, a student government cooperative, or a university or college foundation.</w:t>
      </w:r>
    </w:p>
    <w:p w:rsidR="00000000" w:rsidRDefault="00787023">
      <w:pPr>
        <w:spacing w:before="100" w:beforeAutospacing="1" w:after="100" w:afterAutospacing="1"/>
        <w:rPr>
          <w:color w:val="000000"/>
        </w:rPr>
      </w:pPr>
      <w:r>
        <w:rPr>
          <w:color w:val="000000"/>
        </w:rPr>
        <w:t> </w:t>
      </w:r>
    </w:p>
    <w:p w:rsidR="00000000" w:rsidRDefault="00787023">
      <w:pPr>
        <w:rPr>
          <w:rFonts w:ascii="Verdana" w:eastAsia="Times New Roman" w:hAnsi="Verdana"/>
          <w:color w:val="000000"/>
          <w:sz w:val="20"/>
          <w:szCs w:val="20"/>
        </w:rPr>
      </w:pPr>
      <w:r>
        <w:rPr>
          <w:rFonts w:ascii="Verdana" w:eastAsia="Times New Roman" w:hAnsi="Verdana"/>
          <w:color w:val="000000"/>
          <w:sz w:val="20"/>
          <w:szCs w:val="20"/>
        </w:rPr>
        <w:br w:type="textWrapping" w:clear="all"/>
      </w:r>
      <w:r>
        <w:rPr>
          <w:rFonts w:ascii="Verdana" w:eastAsia="Times New Roman" w:hAnsi="Verdana"/>
          <w:color w:val="000000"/>
          <w:sz w:val="20"/>
          <w:szCs w:val="20"/>
        </w:rPr>
        <w:br w:type="page" w:clear="all"/>
      </w:r>
    </w:p>
    <w:p w:rsidR="00000000" w:rsidRDefault="00787023">
      <w:pPr>
        <w:pStyle w:val="Heading1"/>
        <w:jc w:val="center"/>
        <w:rPr>
          <w:rFonts w:eastAsia="Times New Roman"/>
        </w:rPr>
      </w:pP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39" style="width:468pt;height:1.5pt" o:hralign="center" o:hrstd="t" o:hrnoshade="t" o:hr="t" fillcolor="black" stroked="f"/>
        </w:pict>
      </w:r>
    </w:p>
    <w:p w:rsidR="00000000" w:rsidRDefault="00787023">
      <w:pPr>
        <w:pStyle w:val="Heading1"/>
        <w:rPr>
          <w:rFonts w:eastAsia="Times New Roman"/>
        </w:rPr>
      </w:pPr>
      <w:r>
        <w:rPr>
          <w:rFonts w:eastAsia="Times New Roman"/>
        </w:rPr>
        <w:t>J. Significant Developments</w:t>
      </w:r>
    </w:p>
    <w:p w:rsidR="00000000" w:rsidRDefault="00787023">
      <w:pPr>
        <w:pStyle w:val="small"/>
      </w:pPr>
      <w:r>
        <w:rPr>
          <w:b/>
          <w:bCs/>
        </w:rPr>
        <w:t>Please provide the Commission with early notice of any significant developments your institution is considering for academic years 2011-12 or 2012-13, limit</w:t>
      </w:r>
      <w:r>
        <w:rPr>
          <w:b/>
          <w:bCs/>
        </w:rPr>
        <w:t>ed to the topics listed below.</w:t>
      </w:r>
      <w:r>
        <w:t xml:space="preserve"> </w:t>
      </w:r>
    </w:p>
    <w:p w:rsidR="00000000" w:rsidRDefault="00787023">
      <w:pPr>
        <w:pStyle w:val="small"/>
      </w:pPr>
      <w:r>
        <w:t xml:space="preserve">Include potential changes that: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significantly alter the mission, goals, or objectives of the institution;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alter the legal status, form of control, or ownership;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constituting at least 50% of a degree </w:t>
      </w:r>
      <w:r>
        <w:rPr>
          <w:rFonts w:ascii="Verdana" w:eastAsia="Times New Roman" w:hAnsi="Verdana"/>
          <w:color w:val="000000"/>
          <w:sz w:val="16"/>
          <w:szCs w:val="16"/>
        </w:rPr>
        <w:t xml:space="preserve">program in a significantly different format/method of delivery;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at a new degree or credential level;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replace clock hours with credit hours;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increase substantially the number of clock or credit hours awarded for successful completio</w:t>
      </w:r>
      <w:r>
        <w:rPr>
          <w:rFonts w:ascii="Verdana" w:eastAsia="Times New Roman" w:hAnsi="Verdana"/>
          <w:color w:val="000000"/>
          <w:sz w:val="16"/>
          <w:szCs w:val="16"/>
        </w:rPr>
        <w:t xml:space="preserve">n of a program;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constituting at least 50% of a degree program at a new geographic location;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relocate the primary campus or an existing branch campus (See definition in Section H, above); </w:t>
      </w:r>
    </w:p>
    <w:p w:rsidR="00000000" w:rsidRDefault="00787023">
      <w:pPr>
        <w:numPr>
          <w:ilvl w:val="0"/>
          <w:numId w:val="21"/>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otherwise affect significantly the instituti</w:t>
      </w:r>
      <w:r>
        <w:rPr>
          <w:rFonts w:ascii="Verdana" w:eastAsia="Times New Roman" w:hAnsi="Verdana"/>
          <w:color w:val="000000"/>
          <w:sz w:val="16"/>
          <w:szCs w:val="16"/>
        </w:rPr>
        <w:t xml:space="preserve">on's ability to continue the support of existing and proposed programs. </w:t>
      </w:r>
    </w:p>
    <w:p w:rsidR="00000000" w:rsidRDefault="00787023">
      <w:pPr>
        <w:pStyle w:val="small"/>
      </w:pPr>
      <w:r>
        <w:t>In addition, please describe any other major developments taking place at the institution. The information provided should focus on important institutional issues (e.g., development o</w:t>
      </w:r>
      <w:r>
        <w:t xml:space="preserve">f a new strategic plan, initiation of a capital campaign, establishment of a new academic unit such as a school or college, significant shifts in institutional enrollment or finances, etc.) Please DO NOT include matters related to the day-to-day operation </w:t>
      </w:r>
      <w:r>
        <w:t xml:space="preserve">of the institution. </w:t>
      </w:r>
    </w:p>
    <w:p w:rsidR="00000000" w:rsidRDefault="00787023">
      <w:pPr>
        <w:pStyle w:val="NormalWeb"/>
        <w:pBdr>
          <w:top w:val="single" w:sz="6" w:space="0" w:color="CCCCCC"/>
          <w:left w:val="single" w:sz="6" w:space="0" w:color="CCCCCC"/>
          <w:bottom w:val="single" w:sz="6" w:space="0" w:color="CCCCCC"/>
          <w:right w:val="single" w:sz="6" w:space="0" w:color="CCCCCC"/>
        </w:pBdr>
      </w:pPr>
      <w:r>
        <w:t>The SUNY College of Environmental Science and Forestry celebrates its centennial in 2011. The College will open Centennial Hall, its first-ever residence hall on the Syracuse campus, in the Fall of 2011. This environmentally friendly “</w:t>
      </w:r>
      <w:r>
        <w:t>green” building will house 452 ESF students in a combination of residence hall style rooms and student apartments. Two new academic programs are proposed. The first, a BS in Environmental Health, would reside in the Division of Environmental Science as a n</w:t>
      </w:r>
      <w:r>
        <w:t>ew interdisciplinary major. The second is a BS in Sustainable Energy Management residing in the Department of Forest and Natural Resources Management. It is anticipated that both programs will be approved by SUNY and NYSED later this year with first enteri</w:t>
      </w:r>
      <w:r>
        <w:t xml:space="preserve">ng classes anticipated in the fall of 2013. In addition, the Department of Forest and Natural Resources Management plans to offer a minor in Applied Statistics. </w:t>
      </w:r>
    </w:p>
    <w:p w:rsidR="00000000" w:rsidRDefault="00787023">
      <w:pPr>
        <w:pStyle w:val="Heading2"/>
        <w:rPr>
          <w:rFonts w:eastAsia="Times New Roman"/>
        </w:rPr>
      </w:pPr>
      <w:r>
        <w:rPr>
          <w:rFonts w:eastAsia="Times New Roman"/>
          <w:sz w:val="20"/>
          <w:szCs w:val="20"/>
        </w:rPr>
        <w:br w:type="page" w:clear="all"/>
      </w:r>
      <w:r>
        <w:rPr>
          <w:rFonts w:eastAsia="Times New Roman"/>
        </w:rPr>
        <w:t>Instructions</w:t>
      </w:r>
    </w:p>
    <w:p w:rsidR="00000000" w:rsidRDefault="00787023">
      <w:pPr>
        <w:pStyle w:val="small"/>
      </w:pPr>
      <w:r>
        <w:t>Please provide the Commission with early notice of any substantive changes your institution is considering for academic years 2011-12 or 2012-13, limited to the topics listed below.</w:t>
      </w:r>
    </w:p>
    <w:p w:rsidR="00000000" w:rsidRDefault="00787023">
      <w:pPr>
        <w:pStyle w:val="small"/>
      </w:pPr>
      <w:r>
        <w:t>[</w:t>
      </w:r>
      <w:r>
        <w:rPr>
          <w:rStyle w:val="Emphasis"/>
        </w:rPr>
        <w:t>Note:</w:t>
      </w:r>
      <w:r>
        <w:t xml:space="preserve"> Please remember that it is still necessary to submit a formal writt</w:t>
      </w:r>
      <w:r>
        <w:t>en request to the Commission, prior to implementation, for approval of pending significant developments that meet the Commission’s definition of “substantive changes.” These changes are NOT included within the scope of your accreditation until the Commissi</w:t>
      </w:r>
      <w:r>
        <w:t xml:space="preserve">on approves them. For further information, see our policy statement, Substantive Change, available as a Publication on our website at </w:t>
      </w:r>
      <w:hyperlink r:id="rId15" w:history="1">
        <w:r>
          <w:rPr>
            <w:rStyle w:val="Hyperlink"/>
          </w:rPr>
          <w:t>www.msche.org</w:t>
        </w:r>
      </w:hyperlink>
      <w:r>
        <w:t>]</w:t>
      </w:r>
    </w:p>
    <w:p w:rsidR="00000000" w:rsidRDefault="00787023">
      <w:pPr>
        <w:pStyle w:val="small"/>
      </w:pPr>
      <w:r>
        <w:t>If additional clarification is needed, please contact the Commission staff member assigne</w:t>
      </w:r>
      <w:r>
        <w:t>d as liaison to your institution. Your liaison’s name appears in the General Information section of the IP.]</w:t>
      </w:r>
    </w:p>
    <w:p w:rsidR="00000000" w:rsidRDefault="00787023">
      <w:pPr>
        <w:pStyle w:val="small"/>
      </w:pPr>
      <w:r>
        <w:t xml:space="preserve">Include potential changes that: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significantly alter the mission, goals, or objectives of the institution;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alter the legal status, form of control</w:t>
      </w:r>
      <w:r>
        <w:rPr>
          <w:rFonts w:ascii="Verdana" w:eastAsia="Times New Roman" w:hAnsi="Verdana"/>
          <w:color w:val="000000"/>
          <w:sz w:val="16"/>
          <w:szCs w:val="16"/>
        </w:rPr>
        <w:t xml:space="preserve">, or ownership;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constituting at least 50% of a degree program in a significantly different format/method of delivery;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at a new degree or credential level (including certificates);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replace clock hours with cred</w:t>
      </w:r>
      <w:r>
        <w:rPr>
          <w:rFonts w:ascii="Verdana" w:eastAsia="Times New Roman" w:hAnsi="Verdana"/>
          <w:color w:val="000000"/>
          <w:sz w:val="16"/>
          <w:szCs w:val="16"/>
        </w:rPr>
        <w:t xml:space="preserve">it hours;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increase substantially the number of clock or credit hours awarded for successful completion of a program;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establish instruction constituting at least 50% of a degree program at a new geographic location;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relocate the primary campus or an exis</w:t>
      </w:r>
      <w:r>
        <w:rPr>
          <w:rFonts w:ascii="Verdana" w:eastAsia="Times New Roman" w:hAnsi="Verdana"/>
          <w:color w:val="000000"/>
          <w:sz w:val="16"/>
          <w:szCs w:val="16"/>
        </w:rPr>
        <w:t xml:space="preserve">ting branch campus; </w:t>
      </w:r>
    </w:p>
    <w:p w:rsidR="00000000" w:rsidRDefault="00787023">
      <w:pPr>
        <w:numPr>
          <w:ilvl w:val="0"/>
          <w:numId w:val="22"/>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 xml:space="preserve">otherwise affect significantly the institution’s ability to continue the support of existing and proposed programs. </w:t>
      </w:r>
    </w:p>
    <w:p w:rsidR="00000000" w:rsidRDefault="00787023">
      <w:pPr>
        <w:pStyle w:val="small"/>
      </w:pPr>
      <w:r>
        <w:t>In addition, please describe any other major developments taking place at the institution. The information provided sh</w:t>
      </w:r>
      <w:r>
        <w:t>ould focus on important institutional measures (e.g., development of a new strategic plan, initiation of a capital campaign, establishment of a new academic unit such as a school or college, significant shifts in institutional enrollment or finances, etc.)</w:t>
      </w:r>
    </w:p>
    <w:p w:rsidR="00000000" w:rsidRDefault="00787023">
      <w:pPr>
        <w:pStyle w:val="small"/>
      </w:pPr>
      <w:r>
        <w:t xml:space="preserve">All text must be limited to 2,000 characters. </w:t>
      </w:r>
      <w:r>
        <w:rPr>
          <w:i/>
          <w:iCs/>
        </w:rPr>
        <w:t>Note</w:t>
      </w:r>
      <w:r>
        <w:t>: Spaces count as characters. </w:t>
      </w:r>
      <w:r>
        <w:rPr>
          <w:b/>
          <w:bCs/>
        </w:rPr>
        <w:t>Significant Developments reported in separate attachments will not be accepted</w:t>
      </w:r>
      <w:r>
        <w:t>.</w:t>
      </w:r>
    </w:p>
    <w:p w:rsidR="00000000" w:rsidRDefault="00787023">
      <w:pPr>
        <w:pStyle w:val="small"/>
      </w:pPr>
      <w:r>
        <w:t>DO NOT include matters related to the day-to-day operation of the institution. Summarize develo</w:t>
      </w:r>
      <w:r>
        <w:t>pments with simple sentences. Eliminate colorful adjectives (e.g., "located among rolling hills") and unnecessary details (e.g., square footage).</w:t>
      </w:r>
    </w:p>
    <w:p w:rsidR="00000000" w:rsidRDefault="00787023">
      <w:pPr>
        <w:pStyle w:val="Heading1"/>
        <w:jc w:val="center"/>
        <w:rPr>
          <w:rFonts w:eastAsia="Times New Roman"/>
        </w:rPr>
      </w:pPr>
      <w:r>
        <w:rPr>
          <w:rFonts w:eastAsia="Times New Roman"/>
          <w:sz w:val="20"/>
          <w:szCs w:val="20"/>
        </w:rPr>
        <w:br w:type="page" w:clear="all"/>
      </w:r>
      <w:r>
        <w:rPr>
          <w:rFonts w:eastAsia="Times New Roman"/>
        </w:rPr>
        <w:t>Middle States Commission on Higher Education</w:t>
      </w:r>
      <w:r>
        <w:rPr>
          <w:rFonts w:eastAsia="Times New Roman"/>
        </w:rPr>
        <w:br w:type="textWrapping" w:clear="all"/>
        <w:t>Institutional Profile 2010-11</w:t>
      </w:r>
      <w:r>
        <w:rPr>
          <w:rFonts w:eastAsia="Times New Roman"/>
        </w:rPr>
        <w:br w:type="textWrapping" w:clear="all"/>
      </w:r>
      <w:r>
        <w:rPr>
          <w:rFonts w:eastAsia="Times New Roman"/>
          <w:b w:val="0"/>
          <w:bCs w:val="0"/>
          <w:sz w:val="16"/>
          <w:szCs w:val="16"/>
        </w:rPr>
        <w:t xml:space="preserve">[0397] </w:t>
      </w:r>
      <w:r>
        <w:rPr>
          <w:rFonts w:eastAsia="Times New Roman"/>
          <w:sz w:val="16"/>
          <w:szCs w:val="16"/>
        </w:rPr>
        <w:t>SUNY College of Environment</w:t>
      </w:r>
      <w:r>
        <w:rPr>
          <w:rFonts w:eastAsia="Times New Roman"/>
          <w:sz w:val="16"/>
          <w:szCs w:val="16"/>
        </w:rPr>
        <w:t>al Science and Forestry</w:t>
      </w:r>
    </w:p>
    <w:p w:rsidR="00000000" w:rsidRDefault="00AC1B31">
      <w:pPr>
        <w:rPr>
          <w:rFonts w:ascii="Verdana" w:eastAsia="Times New Roman" w:hAnsi="Verdana"/>
          <w:color w:val="000000"/>
          <w:sz w:val="20"/>
          <w:szCs w:val="20"/>
        </w:rPr>
      </w:pPr>
      <w:r>
        <w:rPr>
          <w:rFonts w:ascii="Verdana" w:eastAsia="Times New Roman" w:hAnsi="Verdana"/>
          <w:color w:val="000000"/>
          <w:sz w:val="20"/>
          <w:szCs w:val="20"/>
        </w:rPr>
        <w:pict>
          <v:rect id="_x0000_i1040" style="width:468pt;height:1.5pt" o:hralign="center" o:hrstd="t" o:hrnoshade="t" o:hr="t" fillcolor="black" stroked="f"/>
        </w:pict>
      </w:r>
    </w:p>
    <w:p w:rsidR="00000000" w:rsidRDefault="00787023">
      <w:pPr>
        <w:pStyle w:val="Heading1"/>
        <w:rPr>
          <w:rFonts w:eastAsia="Times New Roman"/>
        </w:rPr>
      </w:pPr>
      <w:r>
        <w:rPr>
          <w:rFonts w:eastAsia="Times New Roman"/>
        </w:rPr>
        <w:t>K. Required Attachments</w:t>
      </w:r>
    </w:p>
    <w:p w:rsidR="00000000" w:rsidRDefault="00787023">
      <w:pPr>
        <w:pStyle w:val="NormalWeb"/>
      </w:pPr>
      <w:r>
        <w:t xml:space="preserve">Please upload the required attachments listed below </w:t>
      </w:r>
      <w:r>
        <w:rPr>
          <w:b/>
          <w:bCs/>
        </w:rPr>
        <w:t>as soon as all of the items are available</w:t>
      </w:r>
      <w:r>
        <w:t xml:space="preserve"> but no later than </w:t>
      </w:r>
      <w:r>
        <w:rPr>
          <w:b/>
          <w:bCs/>
        </w:rPr>
        <w:t>April 29, 2011 (extended one week)</w:t>
      </w:r>
      <w:r>
        <w:t xml:space="preserve">. </w:t>
      </w:r>
    </w:p>
    <w:p w:rsidR="00000000" w:rsidRDefault="00787023">
      <w:pPr>
        <w:numPr>
          <w:ilvl w:val="0"/>
          <w:numId w:val="23"/>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A copy of t</w:t>
      </w:r>
      <w:r>
        <w:rPr>
          <w:rFonts w:ascii="Verdana" w:eastAsia="Times New Roman" w:hAnsi="Verdana"/>
          <w:color w:val="000000"/>
          <w:sz w:val="20"/>
          <w:szCs w:val="20"/>
        </w:rPr>
        <w:t>he institution's fiscal year 2010 audited financial statements, including any management letter that the auditors may have attached to the statements.</w:t>
      </w:r>
      <w:r>
        <w:rPr>
          <w:rFonts w:ascii="Verdana" w:eastAsia="Times New Roman" w:hAnsi="Verdana"/>
          <w:color w:val="000000"/>
          <w:sz w:val="20"/>
          <w:szCs w:val="20"/>
        </w:rPr>
        <w:br w:type="textWrapping" w:clear="all"/>
      </w:r>
      <w:r>
        <w:rPr>
          <w:rFonts w:ascii="Verdana" w:eastAsia="Times New Roman" w:hAnsi="Verdana"/>
          <w:color w:val="000000"/>
          <w:sz w:val="20"/>
          <w:szCs w:val="20"/>
        </w:rPr>
        <w:br w:type="textWrapping" w:clear="all"/>
      </w:r>
    </w:p>
    <w:p w:rsidR="00000000" w:rsidRDefault="00787023">
      <w:pPr>
        <w:numPr>
          <w:ilvl w:val="0"/>
          <w:numId w:val="23"/>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A copy of the finance section of the institution’s IPEDS submission for fiscal year 2010 (if you submit annual financial data to IPEDS).</w:t>
      </w:r>
      <w:r>
        <w:rPr>
          <w:rFonts w:ascii="Verdana" w:eastAsia="Times New Roman" w:hAnsi="Verdana"/>
          <w:color w:val="000000"/>
          <w:sz w:val="20"/>
          <w:szCs w:val="20"/>
        </w:rPr>
        <w:br w:type="textWrapping" w:clear="all"/>
      </w:r>
      <w:r>
        <w:rPr>
          <w:rFonts w:ascii="Verdana" w:eastAsia="Times New Roman" w:hAnsi="Verdana"/>
          <w:color w:val="000000"/>
          <w:sz w:val="20"/>
          <w:szCs w:val="20"/>
        </w:rPr>
        <w:br w:type="textWrapping" w:clear="all"/>
      </w:r>
    </w:p>
    <w:p w:rsidR="00000000" w:rsidRDefault="00787023">
      <w:pPr>
        <w:numPr>
          <w:ilvl w:val="0"/>
          <w:numId w:val="23"/>
        </w:numPr>
        <w:spacing w:before="100" w:beforeAutospacing="1" w:after="100" w:afterAutospacing="1"/>
        <w:rPr>
          <w:rFonts w:ascii="Verdana" w:eastAsia="Times New Roman" w:hAnsi="Verdana"/>
          <w:color w:val="000000"/>
          <w:sz w:val="20"/>
          <w:szCs w:val="20"/>
        </w:rPr>
      </w:pPr>
      <w:r>
        <w:rPr>
          <w:rFonts w:ascii="Verdana" w:eastAsia="Times New Roman" w:hAnsi="Verdana"/>
          <w:color w:val="000000"/>
          <w:sz w:val="20"/>
          <w:szCs w:val="20"/>
        </w:rPr>
        <w:t>Provide the exact web address for the home page of the institution's catalog. (If the catalog is not available on-lin</w:t>
      </w:r>
      <w:r>
        <w:rPr>
          <w:rFonts w:ascii="Verdana" w:eastAsia="Times New Roman" w:hAnsi="Verdana"/>
          <w:color w:val="000000"/>
          <w:sz w:val="20"/>
          <w:szCs w:val="20"/>
        </w:rPr>
        <w:t>e provide a digital copy of the catalog on a CD/DVD, or a printed version if a digital copy does not exist.)</w:t>
      </w:r>
      <w:r>
        <w:rPr>
          <w:rFonts w:ascii="Verdana" w:eastAsia="Times New Roman" w:hAnsi="Verdana"/>
          <w:color w:val="000000"/>
          <w:sz w:val="20"/>
          <w:szCs w:val="20"/>
        </w:rPr>
        <w:br w:type="textWrapping" w:clear="all"/>
      </w:r>
      <w:r>
        <w:rPr>
          <w:rFonts w:ascii="Verdana" w:eastAsia="Times New Roman" w:hAnsi="Verdana"/>
          <w:color w:val="000000"/>
          <w:sz w:val="20"/>
          <w:szCs w:val="20"/>
        </w:rPr>
        <w:br w:type="textWrapping" w:clear="all"/>
      </w:r>
    </w:p>
    <w:p w:rsidR="00000000" w:rsidRDefault="00787023">
      <w:pPr>
        <w:pStyle w:val="Heading3"/>
        <w:rPr>
          <w:rFonts w:eastAsia="Times New Roman"/>
        </w:rPr>
      </w:pPr>
      <w:r>
        <w:rPr>
          <w:rFonts w:eastAsia="Times New Roman"/>
        </w:rPr>
        <w:t>Uploaded Files</w:t>
      </w:r>
    </w:p>
    <w:tbl>
      <w:tblPr>
        <w:tblW w:w="5000" w:type="pct"/>
        <w:tblCellSpacing w:w="7" w:type="dxa"/>
        <w:shd w:val="clear" w:color="auto" w:fill="CCCCCC"/>
        <w:tblCellMar>
          <w:left w:w="0" w:type="dxa"/>
          <w:right w:w="0" w:type="dxa"/>
        </w:tblCellMar>
        <w:tblLook w:val="04A0"/>
      </w:tblPr>
      <w:tblGrid>
        <w:gridCol w:w="9388"/>
      </w:tblGrid>
      <w:tr w:rsidR="00000000">
        <w:trPr>
          <w:tblCellSpacing w:w="7" w:type="dxa"/>
        </w:trPr>
        <w:tc>
          <w:tcPr>
            <w:tcW w:w="0" w:type="auto"/>
            <w:shd w:val="clear" w:color="auto" w:fill="CCCCCC"/>
            <w:hideMark/>
          </w:tcPr>
          <w:tbl>
            <w:tblPr>
              <w:tblW w:w="5000" w:type="pct"/>
              <w:tblCellSpacing w:w="7" w:type="dxa"/>
              <w:tblCellMar>
                <w:left w:w="0" w:type="dxa"/>
                <w:right w:w="0" w:type="dxa"/>
              </w:tblCellMar>
              <w:tblLook w:val="04A0"/>
            </w:tblPr>
            <w:tblGrid>
              <w:gridCol w:w="4018"/>
              <w:gridCol w:w="2172"/>
              <w:gridCol w:w="1024"/>
              <w:gridCol w:w="2059"/>
              <w:gridCol w:w="87"/>
            </w:tblGrid>
            <w:tr w:rsidR="00000000">
              <w:trPr>
                <w:tblCellSpacing w:w="7" w:type="dxa"/>
              </w:trPr>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File Name</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File Type</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File Size</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b/>
                      <w:bCs/>
                      <w:color w:val="000000"/>
                      <w:sz w:val="18"/>
                      <w:szCs w:val="18"/>
                    </w:rPr>
                    <w:t>Last Updated</w:t>
                  </w:r>
                </w:p>
              </w:tc>
              <w:tc>
                <w:tcPr>
                  <w:tcW w:w="0" w:type="auto"/>
                  <w:shd w:val="clear" w:color="auto" w:fill="DDDDDD"/>
                  <w:tcMar>
                    <w:top w:w="30" w:type="dxa"/>
                    <w:left w:w="30" w:type="dxa"/>
                    <w:bottom w:w="30" w:type="dxa"/>
                    <w:right w:w="30" w:type="dxa"/>
                  </w:tcMar>
                  <w:hideMark/>
                </w:tcPr>
                <w:p w:rsidR="00000000" w:rsidRDefault="00787023">
                  <w:pPr>
                    <w:rPr>
                      <w:rFonts w:ascii="Verdana" w:eastAsia="Times New Roman" w:hAnsi="Verdana"/>
                      <w:color w:val="000000"/>
                      <w:sz w:val="18"/>
                      <w:szCs w:val="18"/>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ESF Web Address.pdf</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Adobe Acrobat Document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379.83 KB</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4/28/2011 4:10:35 PM</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IPEDS_Finance_2010-11Data.pdf</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Adobe Acrobat Document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171.96 KB</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4/29/2011 9:58:02 AM</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Statement regarding ESF audited financials.pdf</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Adobe Acrobat Document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442.94 KB</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4/28/2011 4:25:08 PM</w:t>
                  </w:r>
                </w:p>
              </w:tc>
              <w:tc>
                <w:tcPr>
                  <w:tcW w:w="0" w:type="auto"/>
                  <w:vAlign w:val="center"/>
                  <w:hideMark/>
                </w:tcPr>
                <w:p w:rsidR="00000000" w:rsidRDefault="00787023">
                  <w:pPr>
                    <w:rPr>
                      <w:rFonts w:eastAsia="Times New Roman"/>
                      <w:sz w:val="20"/>
                      <w:szCs w:val="20"/>
                    </w:rPr>
                  </w:pPr>
                </w:p>
              </w:tc>
            </w:tr>
            <w:tr w:rsidR="00000000">
              <w:trPr>
                <w:tblCellSpacing w:w="7" w:type="dxa"/>
              </w:trPr>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SUNY FY2010 AFS.pdf</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Adobe Acrobat Document</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901.85 KB</w:t>
                  </w:r>
                </w:p>
              </w:tc>
              <w:tc>
                <w:tcPr>
                  <w:tcW w:w="0" w:type="auto"/>
                  <w:shd w:val="clear" w:color="auto" w:fill="FFFFFF"/>
                  <w:tcMar>
                    <w:top w:w="30" w:type="dxa"/>
                    <w:left w:w="30" w:type="dxa"/>
                    <w:bottom w:w="30" w:type="dxa"/>
                    <w:right w:w="30" w:type="dxa"/>
                  </w:tcMar>
                  <w:hideMark/>
                </w:tcPr>
                <w:p w:rsidR="00000000" w:rsidRDefault="00787023">
                  <w:pPr>
                    <w:rPr>
                      <w:rFonts w:ascii="Verdana" w:eastAsia="Times New Roman" w:hAnsi="Verdana"/>
                      <w:color w:val="000000"/>
                      <w:sz w:val="18"/>
                      <w:szCs w:val="18"/>
                    </w:rPr>
                  </w:pPr>
                  <w:r>
                    <w:rPr>
                      <w:rFonts w:ascii="Verdana" w:eastAsia="Times New Roman" w:hAnsi="Verdana"/>
                      <w:color w:val="000000"/>
                      <w:sz w:val="18"/>
                      <w:szCs w:val="18"/>
                    </w:rPr>
                    <w:t>4/4/2011 3:47:19 PM</w:t>
                  </w:r>
                </w:p>
              </w:tc>
              <w:tc>
                <w:tcPr>
                  <w:tcW w:w="0" w:type="auto"/>
                  <w:vAlign w:val="center"/>
                  <w:hideMark/>
                </w:tcPr>
                <w:p w:rsidR="00000000" w:rsidRDefault="00787023">
                  <w:pPr>
                    <w:rPr>
                      <w:rFonts w:eastAsia="Times New Roman"/>
                      <w:sz w:val="20"/>
                      <w:szCs w:val="20"/>
                    </w:rPr>
                  </w:pPr>
                </w:p>
              </w:tc>
            </w:tr>
          </w:tbl>
          <w:p w:rsidR="00000000" w:rsidRDefault="00787023">
            <w:pPr>
              <w:rPr>
                <w:rFonts w:ascii="Verdana" w:eastAsia="Times New Roman" w:hAnsi="Verdana"/>
                <w:color w:val="000000"/>
                <w:sz w:val="20"/>
                <w:szCs w:val="20"/>
              </w:rPr>
            </w:pPr>
          </w:p>
        </w:tc>
      </w:tr>
    </w:tbl>
    <w:p w:rsidR="00000000" w:rsidRDefault="00787023">
      <w:pPr>
        <w:pStyle w:val="NormalWeb"/>
      </w:pPr>
      <w:r>
        <w:rPr>
          <w:b/>
          <w:bCs/>
        </w:rPr>
        <w:t>If you are not able to upload the required attachments, please contact:</w:t>
      </w:r>
    </w:p>
    <w:p w:rsidR="00787023" w:rsidRDefault="00787023">
      <w:pPr>
        <w:pStyle w:val="NormalWeb"/>
        <w:jc w:val="center"/>
      </w:pPr>
      <w:r>
        <w:t>Mr. Tze Joe</w:t>
      </w:r>
      <w:r>
        <w:br w:type="textWrapping" w:clear="all"/>
        <w:t>Information Associate</w:t>
      </w:r>
      <w:r>
        <w:br w:type="textWrapping" w:clear="all"/>
        <w:t>Middle States Commission on Higher Education</w:t>
      </w:r>
      <w:r>
        <w:br w:type="textWrapping" w:clear="all"/>
        <w:t xml:space="preserve">tjoe@msche.org </w:t>
      </w:r>
    </w:p>
    <w:sectPr w:rsidR="00787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ZapfHumnst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53C"/>
    <w:multiLevelType w:val="multilevel"/>
    <w:tmpl w:val="111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E75AB"/>
    <w:multiLevelType w:val="multilevel"/>
    <w:tmpl w:val="E62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74FDE"/>
    <w:multiLevelType w:val="multilevel"/>
    <w:tmpl w:val="9E96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B13D7"/>
    <w:multiLevelType w:val="multilevel"/>
    <w:tmpl w:val="C77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721978"/>
    <w:multiLevelType w:val="multilevel"/>
    <w:tmpl w:val="A07C5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91E5741"/>
    <w:multiLevelType w:val="multilevel"/>
    <w:tmpl w:val="4B48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25BE4"/>
    <w:multiLevelType w:val="multilevel"/>
    <w:tmpl w:val="19A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F5A4F"/>
    <w:multiLevelType w:val="multilevel"/>
    <w:tmpl w:val="946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40850"/>
    <w:multiLevelType w:val="multilevel"/>
    <w:tmpl w:val="08481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9208E3"/>
    <w:multiLevelType w:val="multilevel"/>
    <w:tmpl w:val="1E3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F181D"/>
    <w:multiLevelType w:val="multilevel"/>
    <w:tmpl w:val="8B1E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75075"/>
    <w:multiLevelType w:val="multilevel"/>
    <w:tmpl w:val="D43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7526D"/>
    <w:multiLevelType w:val="multilevel"/>
    <w:tmpl w:val="AE08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A821F8"/>
    <w:multiLevelType w:val="multilevel"/>
    <w:tmpl w:val="AAE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E38FD"/>
    <w:multiLevelType w:val="multilevel"/>
    <w:tmpl w:val="EA76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C460A8"/>
    <w:multiLevelType w:val="multilevel"/>
    <w:tmpl w:val="9AD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D7688"/>
    <w:multiLevelType w:val="multilevel"/>
    <w:tmpl w:val="1AE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C3105"/>
    <w:multiLevelType w:val="multilevel"/>
    <w:tmpl w:val="858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2C1A67"/>
    <w:multiLevelType w:val="multilevel"/>
    <w:tmpl w:val="0C4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F5E55"/>
    <w:multiLevelType w:val="multilevel"/>
    <w:tmpl w:val="7826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391C2C"/>
    <w:multiLevelType w:val="multilevel"/>
    <w:tmpl w:val="E4705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D1373A"/>
    <w:multiLevelType w:val="multilevel"/>
    <w:tmpl w:val="D3EA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06E10"/>
    <w:multiLevelType w:val="multilevel"/>
    <w:tmpl w:val="591A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6"/>
  </w:num>
  <w:num w:numId="4">
    <w:abstractNumId w:val="10"/>
  </w:num>
  <w:num w:numId="5">
    <w:abstractNumId w:val="18"/>
  </w:num>
  <w:num w:numId="6">
    <w:abstractNumId w:val="22"/>
  </w:num>
  <w:num w:numId="7">
    <w:abstractNumId w:val="20"/>
  </w:num>
  <w:num w:numId="8">
    <w:abstractNumId w:val="8"/>
  </w:num>
  <w:num w:numId="9">
    <w:abstractNumId w:val="5"/>
  </w:num>
  <w:num w:numId="10">
    <w:abstractNumId w:val="13"/>
  </w:num>
  <w:num w:numId="11">
    <w:abstractNumId w:val="9"/>
  </w:num>
  <w:num w:numId="12">
    <w:abstractNumId w:val="19"/>
  </w:num>
  <w:num w:numId="13">
    <w:abstractNumId w:val="0"/>
  </w:num>
  <w:num w:numId="14">
    <w:abstractNumId w:val="15"/>
  </w:num>
  <w:num w:numId="15">
    <w:abstractNumId w:val="11"/>
  </w:num>
  <w:num w:numId="16">
    <w:abstractNumId w:val="1"/>
  </w:num>
  <w:num w:numId="17">
    <w:abstractNumId w:val="3"/>
  </w:num>
  <w:num w:numId="18">
    <w:abstractNumId w:val="21"/>
  </w:num>
  <w:num w:numId="19">
    <w:abstractNumId w:val="14"/>
  </w:num>
  <w:num w:numId="20">
    <w:abstractNumId w:val="12"/>
  </w:num>
  <w:num w:numId="21">
    <w:abstractNumId w:val="4"/>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30"/>
  <w:defaultTabStop w:val="720"/>
  <w:noPunctuationKerning/>
  <w:characterSpacingControl w:val="doNotCompress"/>
  <w:compat/>
  <w:rsids>
    <w:rsidRoot w:val="00AC1B31"/>
    <w:rsid w:val="002356DC"/>
    <w:rsid w:val="00787023"/>
    <w:rsid w:val="00AC1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Verdana" w:hAnsi="Verdana"/>
      <w:b/>
      <w:bCs/>
      <w:color w:val="000000"/>
      <w:kern w:val="36"/>
      <w:sz w:val="28"/>
      <w:szCs w:val="28"/>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color w:val="000000"/>
    </w:rPr>
  </w:style>
  <w:style w:type="paragraph" w:styleId="Heading3">
    <w:name w:val="heading 3"/>
    <w:basedOn w:val="Normal"/>
    <w:link w:val="Heading3Char"/>
    <w:uiPriority w:val="9"/>
    <w:qFormat/>
    <w:pPr>
      <w:spacing w:before="100" w:beforeAutospacing="1" w:after="100" w:afterAutospacing="1"/>
      <w:outlineLvl w:val="2"/>
    </w:pPr>
    <w:rPr>
      <w:rFonts w:ascii="Verdana" w:hAnsi="Verdana"/>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Pr>
      <w:rFonts w:ascii="Verdana" w:hAnsi="Verdana"/>
      <w:i/>
      <w:iCs/>
      <w:color w:val="000000"/>
      <w:sz w:val="20"/>
      <w:szCs w:val="20"/>
    </w:r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rPr>
      <w:rFonts w:ascii="Verdana" w:hAnsi="Verdana"/>
      <w:color w:val="000000"/>
      <w:sz w:val="20"/>
      <w:szCs w:val="20"/>
    </w:rPr>
  </w:style>
  <w:style w:type="paragraph" w:customStyle="1" w:styleId="small">
    <w:name w:val="small"/>
    <w:basedOn w:val="Normal"/>
    <w:pPr>
      <w:spacing w:before="100" w:beforeAutospacing="1" w:after="100" w:afterAutospacing="1"/>
    </w:pPr>
    <w:rPr>
      <w:rFonts w:ascii="Verdana" w:hAnsi="Verdana"/>
      <w:color w:val="000000"/>
      <w:sz w:val="16"/>
      <w:szCs w:val="16"/>
    </w:rPr>
  </w:style>
  <w:style w:type="paragraph" w:customStyle="1" w:styleId="frametable">
    <w:name w:val="frametable"/>
    <w:basedOn w:val="Normal"/>
    <w:pPr>
      <w:shd w:val="clear" w:color="auto" w:fill="CCCCCC"/>
      <w:spacing w:before="100" w:beforeAutospacing="1" w:after="100" w:afterAutospacing="1"/>
    </w:pPr>
    <w:rPr>
      <w:rFonts w:ascii="Verdana" w:hAnsi="Verdana"/>
      <w:color w:val="FFFFFF"/>
      <w:sz w:val="20"/>
      <w:szCs w:val="2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medium">
    <w:name w:val="medium"/>
    <w:basedOn w:val="Normal"/>
    <w:pPr>
      <w:spacing w:before="100" w:beforeAutospacing="1" w:after="100" w:afterAutospacing="1"/>
    </w:pPr>
    <w:rPr>
      <w:rFonts w:ascii="Verdana" w:hAnsi="Verdana"/>
      <w:color w:val="000000"/>
      <w:sz w:val="20"/>
      <w:szCs w:val="20"/>
    </w:r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4987164">
      <w:marLeft w:val="0"/>
      <w:marRight w:val="0"/>
      <w:marTop w:val="0"/>
      <w:marBottom w:val="0"/>
      <w:divBdr>
        <w:top w:val="none" w:sz="0" w:space="0" w:color="auto"/>
        <w:left w:val="none" w:sz="0" w:space="0" w:color="auto"/>
        <w:bottom w:val="none" w:sz="0" w:space="0" w:color="auto"/>
        <w:right w:val="none" w:sz="0" w:space="0" w:color="auto"/>
      </w:divBdr>
    </w:div>
    <w:div w:id="10953844">
      <w:marLeft w:val="0"/>
      <w:marRight w:val="0"/>
      <w:marTop w:val="0"/>
      <w:marBottom w:val="0"/>
      <w:divBdr>
        <w:top w:val="none" w:sz="0" w:space="0" w:color="auto"/>
        <w:left w:val="none" w:sz="0" w:space="0" w:color="auto"/>
        <w:bottom w:val="none" w:sz="0" w:space="0" w:color="auto"/>
        <w:right w:val="none" w:sz="0" w:space="0" w:color="auto"/>
      </w:divBdr>
    </w:div>
    <w:div w:id="13767824">
      <w:marLeft w:val="0"/>
      <w:marRight w:val="0"/>
      <w:marTop w:val="0"/>
      <w:marBottom w:val="0"/>
      <w:divBdr>
        <w:top w:val="none" w:sz="0" w:space="0" w:color="auto"/>
        <w:left w:val="none" w:sz="0" w:space="0" w:color="auto"/>
        <w:bottom w:val="none" w:sz="0" w:space="0" w:color="auto"/>
        <w:right w:val="none" w:sz="0" w:space="0" w:color="auto"/>
      </w:divBdr>
    </w:div>
    <w:div w:id="60714111">
      <w:marLeft w:val="0"/>
      <w:marRight w:val="0"/>
      <w:marTop w:val="0"/>
      <w:marBottom w:val="0"/>
      <w:divBdr>
        <w:top w:val="none" w:sz="0" w:space="0" w:color="auto"/>
        <w:left w:val="none" w:sz="0" w:space="0" w:color="auto"/>
        <w:bottom w:val="none" w:sz="0" w:space="0" w:color="auto"/>
        <w:right w:val="none" w:sz="0" w:space="0" w:color="auto"/>
      </w:divBdr>
    </w:div>
    <w:div w:id="85422099">
      <w:marLeft w:val="0"/>
      <w:marRight w:val="0"/>
      <w:marTop w:val="0"/>
      <w:marBottom w:val="0"/>
      <w:divBdr>
        <w:top w:val="none" w:sz="0" w:space="0" w:color="auto"/>
        <w:left w:val="none" w:sz="0" w:space="0" w:color="auto"/>
        <w:bottom w:val="none" w:sz="0" w:space="0" w:color="auto"/>
        <w:right w:val="none" w:sz="0" w:space="0" w:color="auto"/>
      </w:divBdr>
    </w:div>
    <w:div w:id="101806121">
      <w:marLeft w:val="0"/>
      <w:marRight w:val="0"/>
      <w:marTop w:val="0"/>
      <w:marBottom w:val="0"/>
      <w:divBdr>
        <w:top w:val="none" w:sz="0" w:space="0" w:color="auto"/>
        <w:left w:val="none" w:sz="0" w:space="0" w:color="auto"/>
        <w:bottom w:val="none" w:sz="0" w:space="0" w:color="auto"/>
        <w:right w:val="none" w:sz="0" w:space="0" w:color="auto"/>
      </w:divBdr>
    </w:div>
    <w:div w:id="155539530">
      <w:marLeft w:val="0"/>
      <w:marRight w:val="0"/>
      <w:marTop w:val="0"/>
      <w:marBottom w:val="0"/>
      <w:divBdr>
        <w:top w:val="none" w:sz="0" w:space="0" w:color="auto"/>
        <w:left w:val="none" w:sz="0" w:space="0" w:color="auto"/>
        <w:bottom w:val="none" w:sz="0" w:space="0" w:color="auto"/>
        <w:right w:val="none" w:sz="0" w:space="0" w:color="auto"/>
      </w:divBdr>
    </w:div>
    <w:div w:id="172646403">
      <w:marLeft w:val="0"/>
      <w:marRight w:val="0"/>
      <w:marTop w:val="0"/>
      <w:marBottom w:val="0"/>
      <w:divBdr>
        <w:top w:val="none" w:sz="0" w:space="0" w:color="auto"/>
        <w:left w:val="none" w:sz="0" w:space="0" w:color="auto"/>
        <w:bottom w:val="none" w:sz="0" w:space="0" w:color="auto"/>
        <w:right w:val="none" w:sz="0" w:space="0" w:color="auto"/>
      </w:divBdr>
    </w:div>
    <w:div w:id="199902892">
      <w:marLeft w:val="0"/>
      <w:marRight w:val="0"/>
      <w:marTop w:val="0"/>
      <w:marBottom w:val="0"/>
      <w:divBdr>
        <w:top w:val="none" w:sz="0" w:space="0" w:color="auto"/>
        <w:left w:val="none" w:sz="0" w:space="0" w:color="auto"/>
        <w:bottom w:val="none" w:sz="0" w:space="0" w:color="auto"/>
        <w:right w:val="none" w:sz="0" w:space="0" w:color="auto"/>
      </w:divBdr>
    </w:div>
    <w:div w:id="200673983">
      <w:marLeft w:val="0"/>
      <w:marRight w:val="0"/>
      <w:marTop w:val="0"/>
      <w:marBottom w:val="0"/>
      <w:divBdr>
        <w:top w:val="none" w:sz="0" w:space="0" w:color="auto"/>
        <w:left w:val="none" w:sz="0" w:space="0" w:color="auto"/>
        <w:bottom w:val="none" w:sz="0" w:space="0" w:color="auto"/>
        <w:right w:val="none" w:sz="0" w:space="0" w:color="auto"/>
      </w:divBdr>
    </w:div>
    <w:div w:id="414329474">
      <w:marLeft w:val="0"/>
      <w:marRight w:val="0"/>
      <w:marTop w:val="0"/>
      <w:marBottom w:val="0"/>
      <w:divBdr>
        <w:top w:val="none" w:sz="0" w:space="0" w:color="auto"/>
        <w:left w:val="none" w:sz="0" w:space="0" w:color="auto"/>
        <w:bottom w:val="none" w:sz="0" w:space="0" w:color="auto"/>
        <w:right w:val="none" w:sz="0" w:space="0" w:color="auto"/>
      </w:divBdr>
    </w:div>
    <w:div w:id="448429989">
      <w:marLeft w:val="0"/>
      <w:marRight w:val="0"/>
      <w:marTop w:val="0"/>
      <w:marBottom w:val="0"/>
      <w:divBdr>
        <w:top w:val="none" w:sz="0" w:space="0" w:color="auto"/>
        <w:left w:val="none" w:sz="0" w:space="0" w:color="auto"/>
        <w:bottom w:val="none" w:sz="0" w:space="0" w:color="auto"/>
        <w:right w:val="none" w:sz="0" w:space="0" w:color="auto"/>
      </w:divBdr>
    </w:div>
    <w:div w:id="457528387">
      <w:marLeft w:val="0"/>
      <w:marRight w:val="0"/>
      <w:marTop w:val="0"/>
      <w:marBottom w:val="0"/>
      <w:divBdr>
        <w:top w:val="none" w:sz="0" w:space="0" w:color="auto"/>
        <w:left w:val="none" w:sz="0" w:space="0" w:color="auto"/>
        <w:bottom w:val="none" w:sz="0" w:space="0" w:color="auto"/>
        <w:right w:val="none" w:sz="0" w:space="0" w:color="auto"/>
      </w:divBdr>
    </w:div>
    <w:div w:id="522326170">
      <w:marLeft w:val="0"/>
      <w:marRight w:val="0"/>
      <w:marTop w:val="0"/>
      <w:marBottom w:val="0"/>
      <w:divBdr>
        <w:top w:val="none" w:sz="0" w:space="0" w:color="auto"/>
        <w:left w:val="none" w:sz="0" w:space="0" w:color="auto"/>
        <w:bottom w:val="none" w:sz="0" w:space="0" w:color="auto"/>
        <w:right w:val="none" w:sz="0" w:space="0" w:color="auto"/>
      </w:divBdr>
    </w:div>
    <w:div w:id="595023016">
      <w:marLeft w:val="0"/>
      <w:marRight w:val="0"/>
      <w:marTop w:val="0"/>
      <w:marBottom w:val="0"/>
      <w:divBdr>
        <w:top w:val="none" w:sz="0" w:space="0" w:color="auto"/>
        <w:left w:val="none" w:sz="0" w:space="0" w:color="auto"/>
        <w:bottom w:val="none" w:sz="0" w:space="0" w:color="auto"/>
        <w:right w:val="none" w:sz="0" w:space="0" w:color="auto"/>
      </w:divBdr>
    </w:div>
    <w:div w:id="676462924">
      <w:marLeft w:val="0"/>
      <w:marRight w:val="0"/>
      <w:marTop w:val="0"/>
      <w:marBottom w:val="0"/>
      <w:divBdr>
        <w:top w:val="none" w:sz="0" w:space="0" w:color="auto"/>
        <w:left w:val="none" w:sz="0" w:space="0" w:color="auto"/>
        <w:bottom w:val="none" w:sz="0" w:space="0" w:color="auto"/>
        <w:right w:val="none" w:sz="0" w:space="0" w:color="auto"/>
      </w:divBdr>
    </w:div>
    <w:div w:id="681250512">
      <w:marLeft w:val="0"/>
      <w:marRight w:val="0"/>
      <w:marTop w:val="0"/>
      <w:marBottom w:val="0"/>
      <w:divBdr>
        <w:top w:val="none" w:sz="0" w:space="0" w:color="auto"/>
        <w:left w:val="none" w:sz="0" w:space="0" w:color="auto"/>
        <w:bottom w:val="none" w:sz="0" w:space="0" w:color="auto"/>
        <w:right w:val="none" w:sz="0" w:space="0" w:color="auto"/>
      </w:divBdr>
    </w:div>
    <w:div w:id="706491576">
      <w:marLeft w:val="0"/>
      <w:marRight w:val="0"/>
      <w:marTop w:val="0"/>
      <w:marBottom w:val="0"/>
      <w:divBdr>
        <w:top w:val="none" w:sz="0" w:space="0" w:color="auto"/>
        <w:left w:val="none" w:sz="0" w:space="0" w:color="auto"/>
        <w:bottom w:val="none" w:sz="0" w:space="0" w:color="auto"/>
        <w:right w:val="none" w:sz="0" w:space="0" w:color="auto"/>
      </w:divBdr>
    </w:div>
    <w:div w:id="759327040">
      <w:blockQuote w:val="1"/>
      <w:marLeft w:val="720"/>
      <w:marRight w:val="0"/>
      <w:marTop w:val="100"/>
      <w:marBottom w:val="100"/>
      <w:divBdr>
        <w:top w:val="none" w:sz="0" w:space="0" w:color="auto"/>
        <w:left w:val="none" w:sz="0" w:space="0" w:color="auto"/>
        <w:bottom w:val="none" w:sz="0" w:space="0" w:color="auto"/>
        <w:right w:val="none" w:sz="0" w:space="0" w:color="auto"/>
      </w:divBdr>
    </w:div>
    <w:div w:id="885144258">
      <w:marLeft w:val="0"/>
      <w:marRight w:val="0"/>
      <w:marTop w:val="0"/>
      <w:marBottom w:val="0"/>
      <w:divBdr>
        <w:top w:val="none" w:sz="0" w:space="0" w:color="auto"/>
        <w:left w:val="none" w:sz="0" w:space="0" w:color="auto"/>
        <w:bottom w:val="none" w:sz="0" w:space="0" w:color="auto"/>
        <w:right w:val="none" w:sz="0" w:space="0" w:color="auto"/>
      </w:divBdr>
    </w:div>
    <w:div w:id="957571049">
      <w:marLeft w:val="0"/>
      <w:marRight w:val="0"/>
      <w:marTop w:val="0"/>
      <w:marBottom w:val="0"/>
      <w:divBdr>
        <w:top w:val="none" w:sz="0" w:space="0" w:color="auto"/>
        <w:left w:val="none" w:sz="0" w:space="0" w:color="auto"/>
        <w:bottom w:val="none" w:sz="0" w:space="0" w:color="auto"/>
        <w:right w:val="none" w:sz="0" w:space="0" w:color="auto"/>
      </w:divBdr>
    </w:div>
    <w:div w:id="993067011">
      <w:marLeft w:val="0"/>
      <w:marRight w:val="0"/>
      <w:marTop w:val="0"/>
      <w:marBottom w:val="0"/>
      <w:divBdr>
        <w:top w:val="none" w:sz="0" w:space="0" w:color="auto"/>
        <w:left w:val="none" w:sz="0" w:space="0" w:color="auto"/>
        <w:bottom w:val="none" w:sz="0" w:space="0" w:color="auto"/>
        <w:right w:val="none" w:sz="0" w:space="0" w:color="auto"/>
      </w:divBdr>
    </w:div>
    <w:div w:id="1017542389">
      <w:marLeft w:val="0"/>
      <w:marRight w:val="0"/>
      <w:marTop w:val="0"/>
      <w:marBottom w:val="0"/>
      <w:divBdr>
        <w:top w:val="none" w:sz="0" w:space="0" w:color="auto"/>
        <w:left w:val="none" w:sz="0" w:space="0" w:color="auto"/>
        <w:bottom w:val="none" w:sz="0" w:space="0" w:color="auto"/>
        <w:right w:val="none" w:sz="0" w:space="0" w:color="auto"/>
      </w:divBdr>
    </w:div>
    <w:div w:id="1060444320">
      <w:marLeft w:val="0"/>
      <w:marRight w:val="0"/>
      <w:marTop w:val="0"/>
      <w:marBottom w:val="0"/>
      <w:divBdr>
        <w:top w:val="none" w:sz="0" w:space="0" w:color="auto"/>
        <w:left w:val="none" w:sz="0" w:space="0" w:color="auto"/>
        <w:bottom w:val="none" w:sz="0" w:space="0" w:color="auto"/>
        <w:right w:val="none" w:sz="0" w:space="0" w:color="auto"/>
      </w:divBdr>
    </w:div>
    <w:div w:id="1101074678">
      <w:marLeft w:val="0"/>
      <w:marRight w:val="0"/>
      <w:marTop w:val="0"/>
      <w:marBottom w:val="0"/>
      <w:divBdr>
        <w:top w:val="none" w:sz="0" w:space="0" w:color="auto"/>
        <w:left w:val="none" w:sz="0" w:space="0" w:color="auto"/>
        <w:bottom w:val="none" w:sz="0" w:space="0" w:color="auto"/>
        <w:right w:val="none" w:sz="0" w:space="0" w:color="auto"/>
      </w:divBdr>
    </w:div>
    <w:div w:id="1209995040">
      <w:marLeft w:val="0"/>
      <w:marRight w:val="0"/>
      <w:marTop w:val="0"/>
      <w:marBottom w:val="0"/>
      <w:divBdr>
        <w:top w:val="none" w:sz="0" w:space="0" w:color="auto"/>
        <w:left w:val="none" w:sz="0" w:space="0" w:color="auto"/>
        <w:bottom w:val="none" w:sz="0" w:space="0" w:color="auto"/>
        <w:right w:val="none" w:sz="0" w:space="0" w:color="auto"/>
      </w:divBdr>
    </w:div>
    <w:div w:id="1216626906">
      <w:marLeft w:val="0"/>
      <w:marRight w:val="0"/>
      <w:marTop w:val="0"/>
      <w:marBottom w:val="0"/>
      <w:divBdr>
        <w:top w:val="none" w:sz="0" w:space="0" w:color="auto"/>
        <w:left w:val="none" w:sz="0" w:space="0" w:color="auto"/>
        <w:bottom w:val="none" w:sz="0" w:space="0" w:color="auto"/>
        <w:right w:val="none" w:sz="0" w:space="0" w:color="auto"/>
      </w:divBdr>
    </w:div>
    <w:div w:id="1286079198">
      <w:marLeft w:val="0"/>
      <w:marRight w:val="0"/>
      <w:marTop w:val="0"/>
      <w:marBottom w:val="0"/>
      <w:divBdr>
        <w:top w:val="none" w:sz="0" w:space="0" w:color="auto"/>
        <w:left w:val="none" w:sz="0" w:space="0" w:color="auto"/>
        <w:bottom w:val="none" w:sz="0" w:space="0" w:color="auto"/>
        <w:right w:val="none" w:sz="0" w:space="0" w:color="auto"/>
      </w:divBdr>
    </w:div>
    <w:div w:id="1298297031">
      <w:marLeft w:val="0"/>
      <w:marRight w:val="0"/>
      <w:marTop w:val="0"/>
      <w:marBottom w:val="0"/>
      <w:divBdr>
        <w:top w:val="none" w:sz="0" w:space="0" w:color="auto"/>
        <w:left w:val="none" w:sz="0" w:space="0" w:color="auto"/>
        <w:bottom w:val="none" w:sz="0" w:space="0" w:color="auto"/>
        <w:right w:val="none" w:sz="0" w:space="0" w:color="auto"/>
      </w:divBdr>
    </w:div>
    <w:div w:id="1307053830">
      <w:marLeft w:val="0"/>
      <w:marRight w:val="0"/>
      <w:marTop w:val="0"/>
      <w:marBottom w:val="0"/>
      <w:divBdr>
        <w:top w:val="none" w:sz="0" w:space="0" w:color="auto"/>
        <w:left w:val="none" w:sz="0" w:space="0" w:color="auto"/>
        <w:bottom w:val="none" w:sz="0" w:space="0" w:color="auto"/>
        <w:right w:val="none" w:sz="0" w:space="0" w:color="auto"/>
      </w:divBdr>
    </w:div>
    <w:div w:id="1316299325">
      <w:marLeft w:val="0"/>
      <w:marRight w:val="0"/>
      <w:marTop w:val="0"/>
      <w:marBottom w:val="0"/>
      <w:divBdr>
        <w:top w:val="none" w:sz="0" w:space="0" w:color="auto"/>
        <w:left w:val="none" w:sz="0" w:space="0" w:color="auto"/>
        <w:bottom w:val="none" w:sz="0" w:space="0" w:color="auto"/>
        <w:right w:val="none" w:sz="0" w:space="0" w:color="auto"/>
      </w:divBdr>
    </w:div>
    <w:div w:id="1355958649">
      <w:marLeft w:val="0"/>
      <w:marRight w:val="0"/>
      <w:marTop w:val="0"/>
      <w:marBottom w:val="0"/>
      <w:divBdr>
        <w:top w:val="none" w:sz="0" w:space="0" w:color="auto"/>
        <w:left w:val="none" w:sz="0" w:space="0" w:color="auto"/>
        <w:bottom w:val="none" w:sz="0" w:space="0" w:color="auto"/>
        <w:right w:val="none" w:sz="0" w:space="0" w:color="auto"/>
      </w:divBdr>
    </w:div>
    <w:div w:id="1458599330">
      <w:marLeft w:val="0"/>
      <w:marRight w:val="0"/>
      <w:marTop w:val="0"/>
      <w:marBottom w:val="0"/>
      <w:divBdr>
        <w:top w:val="none" w:sz="0" w:space="0" w:color="auto"/>
        <w:left w:val="none" w:sz="0" w:space="0" w:color="auto"/>
        <w:bottom w:val="none" w:sz="0" w:space="0" w:color="auto"/>
        <w:right w:val="none" w:sz="0" w:space="0" w:color="auto"/>
      </w:divBdr>
    </w:div>
    <w:div w:id="1540782698">
      <w:marLeft w:val="0"/>
      <w:marRight w:val="0"/>
      <w:marTop w:val="0"/>
      <w:marBottom w:val="0"/>
      <w:divBdr>
        <w:top w:val="none" w:sz="0" w:space="0" w:color="auto"/>
        <w:left w:val="none" w:sz="0" w:space="0" w:color="auto"/>
        <w:bottom w:val="none" w:sz="0" w:space="0" w:color="auto"/>
        <w:right w:val="none" w:sz="0" w:space="0" w:color="auto"/>
      </w:divBdr>
    </w:div>
    <w:div w:id="1548295630">
      <w:marLeft w:val="0"/>
      <w:marRight w:val="0"/>
      <w:marTop w:val="0"/>
      <w:marBottom w:val="0"/>
      <w:divBdr>
        <w:top w:val="none" w:sz="0" w:space="0" w:color="auto"/>
        <w:left w:val="none" w:sz="0" w:space="0" w:color="auto"/>
        <w:bottom w:val="none" w:sz="0" w:space="0" w:color="auto"/>
        <w:right w:val="none" w:sz="0" w:space="0" w:color="auto"/>
      </w:divBdr>
    </w:div>
    <w:div w:id="1561355994">
      <w:marLeft w:val="0"/>
      <w:marRight w:val="0"/>
      <w:marTop w:val="0"/>
      <w:marBottom w:val="0"/>
      <w:divBdr>
        <w:top w:val="none" w:sz="0" w:space="0" w:color="auto"/>
        <w:left w:val="none" w:sz="0" w:space="0" w:color="auto"/>
        <w:bottom w:val="none" w:sz="0" w:space="0" w:color="auto"/>
        <w:right w:val="none" w:sz="0" w:space="0" w:color="auto"/>
      </w:divBdr>
    </w:div>
    <w:div w:id="1571696424">
      <w:marLeft w:val="0"/>
      <w:marRight w:val="0"/>
      <w:marTop w:val="0"/>
      <w:marBottom w:val="0"/>
      <w:divBdr>
        <w:top w:val="none" w:sz="0" w:space="0" w:color="auto"/>
        <w:left w:val="none" w:sz="0" w:space="0" w:color="auto"/>
        <w:bottom w:val="none" w:sz="0" w:space="0" w:color="auto"/>
        <w:right w:val="none" w:sz="0" w:space="0" w:color="auto"/>
      </w:divBdr>
    </w:div>
    <w:div w:id="1576626042">
      <w:marLeft w:val="0"/>
      <w:marRight w:val="0"/>
      <w:marTop w:val="0"/>
      <w:marBottom w:val="0"/>
      <w:divBdr>
        <w:top w:val="none" w:sz="0" w:space="0" w:color="auto"/>
        <w:left w:val="none" w:sz="0" w:space="0" w:color="auto"/>
        <w:bottom w:val="none" w:sz="0" w:space="0" w:color="auto"/>
        <w:right w:val="none" w:sz="0" w:space="0" w:color="auto"/>
      </w:divBdr>
    </w:div>
    <w:div w:id="1677343694">
      <w:marLeft w:val="0"/>
      <w:marRight w:val="0"/>
      <w:marTop w:val="0"/>
      <w:marBottom w:val="0"/>
      <w:divBdr>
        <w:top w:val="none" w:sz="0" w:space="0" w:color="auto"/>
        <w:left w:val="none" w:sz="0" w:space="0" w:color="auto"/>
        <w:bottom w:val="none" w:sz="0" w:space="0" w:color="auto"/>
        <w:right w:val="none" w:sz="0" w:space="0" w:color="auto"/>
      </w:divBdr>
    </w:div>
    <w:div w:id="1690639987">
      <w:blockQuote w:val="1"/>
      <w:marLeft w:val="720"/>
      <w:marRight w:val="0"/>
      <w:marTop w:val="100"/>
      <w:marBottom w:val="100"/>
      <w:divBdr>
        <w:top w:val="none" w:sz="0" w:space="0" w:color="auto"/>
        <w:left w:val="none" w:sz="0" w:space="0" w:color="auto"/>
        <w:bottom w:val="none" w:sz="0" w:space="0" w:color="auto"/>
        <w:right w:val="none" w:sz="0" w:space="0" w:color="auto"/>
      </w:divBdr>
    </w:div>
    <w:div w:id="1808085315">
      <w:marLeft w:val="0"/>
      <w:marRight w:val="0"/>
      <w:marTop w:val="0"/>
      <w:marBottom w:val="0"/>
      <w:divBdr>
        <w:top w:val="none" w:sz="0" w:space="0" w:color="auto"/>
        <w:left w:val="none" w:sz="0" w:space="0" w:color="auto"/>
        <w:bottom w:val="none" w:sz="0" w:space="0" w:color="auto"/>
        <w:right w:val="none" w:sz="0" w:space="0" w:color="auto"/>
      </w:divBdr>
    </w:div>
    <w:div w:id="1867938839">
      <w:marLeft w:val="0"/>
      <w:marRight w:val="0"/>
      <w:marTop w:val="0"/>
      <w:marBottom w:val="0"/>
      <w:divBdr>
        <w:top w:val="none" w:sz="0" w:space="0" w:color="auto"/>
        <w:left w:val="none" w:sz="0" w:space="0" w:color="auto"/>
        <w:bottom w:val="none" w:sz="0" w:space="0" w:color="auto"/>
        <w:right w:val="none" w:sz="0" w:space="0" w:color="auto"/>
      </w:divBdr>
    </w:div>
    <w:div w:id="1881630544">
      <w:marLeft w:val="0"/>
      <w:marRight w:val="0"/>
      <w:marTop w:val="0"/>
      <w:marBottom w:val="0"/>
      <w:divBdr>
        <w:top w:val="none" w:sz="0" w:space="0" w:color="auto"/>
        <w:left w:val="none" w:sz="0" w:space="0" w:color="auto"/>
        <w:bottom w:val="none" w:sz="0" w:space="0" w:color="auto"/>
        <w:right w:val="none" w:sz="0" w:space="0" w:color="auto"/>
      </w:divBdr>
    </w:div>
    <w:div w:id="1894583103">
      <w:marLeft w:val="0"/>
      <w:marRight w:val="0"/>
      <w:marTop w:val="0"/>
      <w:marBottom w:val="0"/>
      <w:divBdr>
        <w:top w:val="none" w:sz="0" w:space="0" w:color="auto"/>
        <w:left w:val="none" w:sz="0" w:space="0" w:color="auto"/>
        <w:bottom w:val="none" w:sz="0" w:space="0" w:color="auto"/>
        <w:right w:val="none" w:sz="0" w:space="0" w:color="auto"/>
      </w:divBdr>
    </w:div>
    <w:div w:id="1974097325">
      <w:marLeft w:val="0"/>
      <w:marRight w:val="0"/>
      <w:marTop w:val="0"/>
      <w:marBottom w:val="0"/>
      <w:divBdr>
        <w:top w:val="none" w:sz="0" w:space="0" w:color="auto"/>
        <w:left w:val="none" w:sz="0" w:space="0" w:color="auto"/>
        <w:bottom w:val="none" w:sz="0" w:space="0" w:color="auto"/>
        <w:right w:val="none" w:sz="0" w:space="0" w:color="auto"/>
      </w:divBdr>
    </w:div>
    <w:div w:id="2019574290">
      <w:marLeft w:val="0"/>
      <w:marRight w:val="0"/>
      <w:marTop w:val="0"/>
      <w:marBottom w:val="0"/>
      <w:divBdr>
        <w:top w:val="none" w:sz="0" w:space="0" w:color="auto"/>
        <w:left w:val="none" w:sz="0" w:space="0" w:color="auto"/>
        <w:bottom w:val="none" w:sz="0" w:space="0" w:color="auto"/>
        <w:right w:val="none" w:sz="0" w:space="0" w:color="auto"/>
      </w:divBdr>
    </w:div>
    <w:div w:id="2020884908">
      <w:marLeft w:val="0"/>
      <w:marRight w:val="0"/>
      <w:marTop w:val="0"/>
      <w:marBottom w:val="0"/>
      <w:divBdr>
        <w:top w:val="none" w:sz="0" w:space="0" w:color="auto"/>
        <w:left w:val="none" w:sz="0" w:space="0" w:color="auto"/>
        <w:bottom w:val="none" w:sz="0" w:space="0" w:color="auto"/>
        <w:right w:val="none" w:sz="0" w:space="0" w:color="auto"/>
      </w:divBdr>
    </w:div>
    <w:div w:id="2098557697">
      <w:marLeft w:val="0"/>
      <w:marRight w:val="0"/>
      <w:marTop w:val="0"/>
      <w:marBottom w:val="0"/>
      <w:divBdr>
        <w:top w:val="none" w:sz="0" w:space="0" w:color="auto"/>
        <w:left w:val="none" w:sz="0" w:space="0" w:color="auto"/>
        <w:bottom w:val="none" w:sz="0" w:space="0" w:color="auto"/>
        <w:right w:val="none" w:sz="0" w:space="0" w:color="auto"/>
      </w:divBdr>
    </w:div>
    <w:div w:id="210511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oe@msche.org" TargetMode="External"/><Relationship Id="rId13" Type="http://schemas.openxmlformats.org/officeDocument/2006/relationships/hyperlink" Target="file:///C:\documents\6B---6-SubstantiveChange_4_.pdf" TargetMode="External"/><Relationship Id="rId3" Type="http://schemas.openxmlformats.org/officeDocument/2006/relationships/settings" Target="settings.xml"/><Relationship Id="rId7" Type="http://schemas.openxmlformats.org/officeDocument/2006/relationships/hyperlink" Target="mailto:tjoe@msche.org" TargetMode="External"/><Relationship Id="rId12" Type="http://schemas.openxmlformats.org/officeDocument/2006/relationships/hyperlink" Target="file:///C:\%3fNav1=ABOUT&amp;Nav2=FAQ&amp;Nav3=QUESTION11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72.5.117.129/classifications/" TargetMode="External"/><Relationship Id="rId11" Type="http://schemas.openxmlformats.org/officeDocument/2006/relationships/hyperlink" Target="file:///C:\documents\P1.4-SubstantiveChange.doc" TargetMode="External"/><Relationship Id="rId5" Type="http://schemas.openxmlformats.org/officeDocument/2006/relationships/hyperlink" Target="mailto:tjoe@msche.org" TargetMode="External"/><Relationship Id="rId15" Type="http://schemas.openxmlformats.org/officeDocument/2006/relationships/hyperlink" Target="file:///C:\" TargetMode="External"/><Relationship Id="rId10" Type="http://schemas.openxmlformats.org/officeDocument/2006/relationships/hyperlink" Target="http://www2.ed.gov/admins/finaid/accred/accreditation_pg6.html" TargetMode="External"/><Relationship Id="rId4" Type="http://schemas.openxmlformats.org/officeDocument/2006/relationships/webSettings" Target="webSettings.xml"/><Relationship Id="rId9" Type="http://schemas.openxmlformats.org/officeDocument/2006/relationships/hyperlink" Target="mailto:tjoe@msche.org" TargetMode="External"/><Relationship Id="rId14" Type="http://schemas.openxmlformats.org/officeDocument/2006/relationships/hyperlink" Target="file:///C:\%3fNav1=ABOUT&amp;Nav2=FAQ&amp;Nav3=QUESTION1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13552</Words>
  <Characters>77247</Characters>
  <Application>Microsoft Office Word</Application>
  <DocSecurity>0</DocSecurity>
  <Lines>643</Lines>
  <Paragraphs>181</Paragraphs>
  <ScaleCrop>false</ScaleCrop>
  <Company/>
  <LinksUpToDate>false</LinksUpToDate>
  <CharactersWithSpaces>90618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States Commission on Higher Education</dc:title>
  <dc:creator>R. Chris Kight</dc:creator>
  <cp:lastModifiedBy>R. Chris Kight</cp:lastModifiedBy>
  <cp:revision>2</cp:revision>
  <dcterms:created xsi:type="dcterms:W3CDTF">2011-05-20T16:44:00Z</dcterms:created>
  <dcterms:modified xsi:type="dcterms:W3CDTF">2011-05-20T16:44:00Z</dcterms:modified>
</cp:coreProperties>
</file>