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54" w:rsidRPr="009F5454" w:rsidRDefault="009F5454" w:rsidP="009F5454">
      <w:pPr>
        <w:spacing w:before="100" w:beforeAutospacing="1" w:after="100" w:afterAutospacing="1" w:line="346" w:lineRule="atLeast"/>
        <w:outlineLvl w:val="2"/>
        <w:rPr>
          <w:rFonts w:ascii="Cambria" w:eastAsia="Times New Roman" w:hAnsi="Cambria" w:cs="Times New Roman"/>
          <w:b/>
          <w:bCs/>
          <w:color w:val="000000"/>
          <w:sz w:val="29"/>
          <w:szCs w:val="29"/>
        </w:rPr>
      </w:pPr>
      <w:r w:rsidRPr="009F5454">
        <w:rPr>
          <w:rFonts w:ascii="Cambria" w:eastAsia="Times New Roman" w:hAnsi="Cambria" w:cs="Times New Roman"/>
          <w:b/>
          <w:bCs/>
          <w:color w:val="000000"/>
          <w:sz w:val="29"/>
          <w:szCs w:val="29"/>
        </w:rPr>
        <w:t>Response Summary</w:t>
      </w:r>
    </w:p>
    <w:p w:rsidR="009F5454" w:rsidRPr="009F5454" w:rsidRDefault="009F5454" w:rsidP="009F5454">
      <w:pPr>
        <w:spacing w:before="100" w:beforeAutospacing="1" w:after="100" w:afterAutospacing="1" w:line="346" w:lineRule="atLeast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9F5454">
        <w:rPr>
          <w:rFonts w:ascii="Calibri" w:eastAsia="Times New Roman" w:hAnsi="Calibri" w:cs="Times New Roman"/>
          <w:color w:val="000000"/>
          <w:sz w:val="21"/>
          <w:szCs w:val="21"/>
        </w:rPr>
        <w:t>Below is a summary of your school's disposition codes, including a rough, unadjusted response rate. This table only refers to students who have been sampled. Dispositions are updated daily at 6am EDT (last updated: May 23, 2011).</w:t>
      </w:r>
    </w:p>
    <w:p w:rsidR="009F5454" w:rsidRPr="009F5454" w:rsidRDefault="009F5454" w:rsidP="009F5454">
      <w:pPr>
        <w:spacing w:before="100" w:beforeAutospacing="1" w:after="100" w:afterAutospacing="1" w:line="346" w:lineRule="atLeast"/>
        <w:outlineLvl w:val="4"/>
        <w:rPr>
          <w:rFonts w:ascii="Calibri" w:eastAsia="Times New Roman" w:hAnsi="Calibri" w:cs="Times New Roman"/>
          <w:b/>
          <w:bCs/>
          <w:color w:val="000000"/>
          <w:sz w:val="19"/>
          <w:szCs w:val="19"/>
        </w:rPr>
      </w:pPr>
      <w:r w:rsidRPr="009F5454">
        <w:rPr>
          <w:rFonts w:ascii="Calibri" w:eastAsia="Times New Roman" w:hAnsi="Calibri" w:cs="Times New Roman"/>
          <w:b/>
          <w:bCs/>
          <w:color w:val="000000"/>
          <w:sz w:val="19"/>
        </w:rPr>
        <w:t>Preliminary response rate</w:t>
      </w:r>
      <w:r w:rsidRPr="009F5454">
        <w:rPr>
          <w:rFonts w:ascii="Calibri" w:eastAsia="Times New Roman" w:hAnsi="Calibri" w:cs="Times New Roman"/>
          <w:b/>
          <w:bCs/>
          <w:color w:val="000000"/>
          <w:sz w:val="19"/>
          <w:szCs w:val="19"/>
        </w:rPr>
        <w:t xml:space="preserve"> (Completes + partials, divided by total sample - ineligibles): 44.57</w:t>
      </w:r>
    </w:p>
    <w:p w:rsidR="009F5454" w:rsidRPr="009F5454" w:rsidRDefault="009F5454" w:rsidP="009F5454">
      <w:pPr>
        <w:spacing w:before="100" w:beforeAutospacing="1" w:after="100" w:afterAutospacing="1" w:line="346" w:lineRule="atLeast"/>
        <w:ind w:hanging="384"/>
        <w:rPr>
          <w:rFonts w:ascii="Calibri" w:eastAsia="Times New Roman" w:hAnsi="Calibri" w:cs="Times New Roman"/>
          <w:color w:val="000000"/>
          <w:sz w:val="21"/>
          <w:szCs w:val="21"/>
        </w:rPr>
      </w:pPr>
      <w:hyperlink r:id="rId4" w:tgtFrame="_blank" w:history="1">
        <w:r w:rsidRPr="009F5454">
          <w:rPr>
            <w:rFonts w:ascii="Calibri" w:eastAsia="Times New Roman" w:hAnsi="Calibri" w:cs="Times New Roman"/>
            <w:b/>
            <w:bCs/>
            <w:color w:val="748AA6"/>
            <w:sz w:val="21"/>
            <w:szCs w:val="21"/>
          </w:rPr>
          <w:t>Information on disposition definitions and response rate calculations</w:t>
        </w:r>
      </w:hyperlink>
      <w:r w:rsidRPr="009F5454">
        <w:rPr>
          <w:rFonts w:ascii="Calibri" w:eastAsia="Times New Roman" w:hAnsi="Calibri" w:cs="Times New Roman"/>
          <w:color w:val="000000"/>
          <w:sz w:val="21"/>
          <w:szCs w:val="21"/>
        </w:rPr>
        <w:t xml:space="preserve"> </w:t>
      </w:r>
      <w:r w:rsidRPr="009F5454">
        <w:rPr>
          <w:rFonts w:ascii="Calibri" w:eastAsia="Times New Roman" w:hAnsi="Calibri" w:cs="Times New Roman"/>
          <w:b/>
          <w:bCs/>
          <w:color w:val="CC3300"/>
          <w:sz w:val="21"/>
        </w:rPr>
        <w:t>(new window)</w:t>
      </w:r>
    </w:p>
    <w:tbl>
      <w:tblPr>
        <w:tblW w:w="5000" w:type="pct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/>
      </w:tblPr>
      <w:tblGrid>
        <w:gridCol w:w="4510"/>
        <w:gridCol w:w="1842"/>
        <w:gridCol w:w="3158"/>
      </w:tblGrid>
      <w:tr w:rsidR="009F5454" w:rsidRPr="009F5454" w:rsidTr="009F5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2B2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F5F5F5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F5F5F5"/>
                <w:sz w:val="20"/>
                <w:szCs w:val="20"/>
              </w:rPr>
              <w:t>Disposition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2B2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F5F5F5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F5F5F5"/>
                <w:sz w:val="20"/>
                <w:szCs w:val="20"/>
              </w:rPr>
              <w:t>Count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2B2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F5F5F5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F5F5F5"/>
                <w:sz w:val="20"/>
                <w:szCs w:val="20"/>
              </w:rPr>
              <w:t>Percentage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Complete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41.45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Partial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3.13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Refusal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2.63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Mailing returned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0.00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0.00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100.00</w:t>
            </w:r>
          </w:p>
        </w:tc>
      </w:tr>
    </w:tbl>
    <w:p w:rsidR="009F5454" w:rsidRPr="009F5454" w:rsidRDefault="009F5454" w:rsidP="009F5454">
      <w:pPr>
        <w:spacing w:after="0"/>
        <w:rPr>
          <w:rFonts w:ascii="Calibri" w:eastAsia="Times New Roman" w:hAnsi="Calibri" w:cs="Times New Roman"/>
          <w:vanish/>
          <w:color w:val="000000"/>
          <w:sz w:val="23"/>
          <w:szCs w:val="23"/>
        </w:rPr>
      </w:pPr>
      <w:r w:rsidRPr="009F5454">
        <w:rPr>
          <w:rFonts w:ascii="Calibri" w:eastAsia="Times New Roman" w:hAnsi="Calibri" w:cs="Times New Roman"/>
          <w:vanish/>
          <w:color w:val="000000"/>
          <w:sz w:val="23"/>
          <w:szCs w:val="23"/>
        </w:rPr>
        <w:t>More details</w:t>
      </w:r>
    </w:p>
    <w:p w:rsidR="009F5454" w:rsidRPr="009F5454" w:rsidRDefault="009F5454" w:rsidP="009F5454">
      <w:pPr>
        <w:spacing w:after="0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F5454">
        <w:rPr>
          <w:rFonts w:ascii="Calibri" w:eastAsia="Times New Roman" w:hAnsi="Calibri" w:cs="Times New Roman"/>
          <w:color w:val="000000"/>
          <w:sz w:val="23"/>
          <w:szCs w:val="23"/>
        </w:rPr>
        <w:t>Fewer details</w:t>
      </w:r>
    </w:p>
    <w:tbl>
      <w:tblPr>
        <w:tblW w:w="5000" w:type="pct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/>
      </w:tblPr>
      <w:tblGrid>
        <w:gridCol w:w="5821"/>
        <w:gridCol w:w="1359"/>
        <w:gridCol w:w="2330"/>
      </w:tblGrid>
      <w:tr w:rsidR="009F5454" w:rsidRPr="009F5454" w:rsidTr="009F5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2B2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F5F5F5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F5F5F5"/>
                <w:sz w:val="20"/>
                <w:szCs w:val="20"/>
              </w:rPr>
              <w:t>Disposition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2B2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F5F5F5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F5F5F5"/>
                <w:sz w:val="20"/>
                <w:szCs w:val="20"/>
              </w:rPr>
              <w:t>Count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2B2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F5F5F5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F5F5F5"/>
                <w:sz w:val="20"/>
                <w:szCs w:val="20"/>
              </w:rPr>
              <w:t>Percentage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Complete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41.45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Partial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3.13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Refusal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2.63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Implicit refusal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0.00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Unavailable during field period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0.00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Returned after field period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0.00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Deceased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0.00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Physically or mentally unable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0.00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Language problem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0.00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Not contacted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0.00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Nothing returned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52.80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Mailing returned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0.00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0.00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Duplicate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9E9E9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0.00</w:t>
            </w:r>
          </w:p>
        </w:tc>
      </w:tr>
      <w:tr w:rsidR="009F5454" w:rsidRPr="009F5454" w:rsidTr="009F545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5F5F5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F5454" w:rsidRPr="009F5454" w:rsidRDefault="009F5454" w:rsidP="009F5454">
            <w:pPr>
              <w:spacing w:before="240" w:after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F545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100.00</w:t>
            </w:r>
          </w:p>
        </w:tc>
      </w:tr>
    </w:tbl>
    <w:p w:rsidR="009F5454" w:rsidRPr="009F5454" w:rsidRDefault="009F5454" w:rsidP="009F5454">
      <w:pPr>
        <w:spacing w:before="100" w:beforeAutospacing="1" w:after="0" w:line="346" w:lineRule="atLeast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9F5454">
        <w:rPr>
          <w:rFonts w:ascii="Calibri" w:eastAsia="Times New Roman" w:hAnsi="Calibri" w:cs="Times New Roman"/>
          <w:color w:val="000000"/>
          <w:sz w:val="21"/>
          <w:szCs w:val="21"/>
        </w:rPr>
        <w:t xml:space="preserve">Final response rates in NSSE Institutional Reports may differ based on guidelines for reporting oversamples and students for </w:t>
      </w:r>
      <w:proofErr w:type="gramStart"/>
      <w:r w:rsidRPr="009F5454">
        <w:rPr>
          <w:rFonts w:ascii="Calibri" w:eastAsia="Times New Roman" w:hAnsi="Calibri" w:cs="Times New Roman"/>
          <w:color w:val="000000"/>
          <w:sz w:val="21"/>
          <w:szCs w:val="21"/>
        </w:rPr>
        <w:t>whom</w:t>
      </w:r>
      <w:proofErr w:type="gramEnd"/>
      <w:r w:rsidRPr="009F5454">
        <w:rPr>
          <w:rFonts w:ascii="Calibri" w:eastAsia="Times New Roman" w:hAnsi="Calibri" w:cs="Times New Roman"/>
          <w:color w:val="000000"/>
          <w:sz w:val="21"/>
          <w:szCs w:val="21"/>
        </w:rPr>
        <w:t xml:space="preserve"> survey recruitment messages were undeliverable.</w:t>
      </w:r>
    </w:p>
    <w:p w:rsidR="009F5454" w:rsidRPr="009F5454" w:rsidRDefault="009F5454" w:rsidP="009F5454">
      <w:pPr>
        <w:spacing w:before="100" w:beforeAutospacing="1" w:after="100" w:afterAutospacing="1" w:line="346" w:lineRule="atLeast"/>
        <w:outlineLvl w:val="2"/>
        <w:rPr>
          <w:rFonts w:ascii="Cambria" w:eastAsia="Times New Roman" w:hAnsi="Cambria" w:cs="Times New Roman"/>
          <w:b/>
          <w:bCs/>
          <w:color w:val="000000"/>
          <w:sz w:val="29"/>
          <w:szCs w:val="29"/>
        </w:rPr>
      </w:pPr>
      <w:r w:rsidRPr="009F5454">
        <w:rPr>
          <w:rFonts w:ascii="Cambria" w:eastAsia="Times New Roman" w:hAnsi="Cambria" w:cs="Times New Roman"/>
          <w:b/>
          <w:bCs/>
          <w:color w:val="000000"/>
          <w:sz w:val="29"/>
          <w:szCs w:val="29"/>
        </w:rPr>
        <w:t>Mailing Schedule</w:t>
      </w:r>
    </w:p>
    <w:p w:rsidR="009F5454" w:rsidRPr="009F5454" w:rsidRDefault="009F5454" w:rsidP="009F5454">
      <w:pPr>
        <w:spacing w:before="100" w:beforeAutospacing="1" w:after="100" w:afterAutospacing="1" w:line="346" w:lineRule="atLeast"/>
        <w:ind w:hanging="384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9F5454">
        <w:rPr>
          <w:rFonts w:ascii="Calibri" w:eastAsia="Times New Roman" w:hAnsi="Calibri" w:cs="Times New Roman"/>
          <w:b/>
          <w:bCs/>
          <w:color w:val="000000"/>
          <w:sz w:val="21"/>
        </w:rPr>
        <w:t>Invitation:</w:t>
      </w:r>
      <w:r w:rsidRPr="009F5454">
        <w:rPr>
          <w:rFonts w:ascii="Calibri" w:eastAsia="Times New Roman" w:hAnsi="Calibri" w:cs="Times New Roman"/>
          <w:color w:val="000000"/>
          <w:sz w:val="21"/>
          <w:szCs w:val="21"/>
        </w:rPr>
        <w:t xml:space="preserve"> sent on February 8, 2011</w:t>
      </w:r>
    </w:p>
    <w:p w:rsidR="009F5454" w:rsidRPr="009F5454" w:rsidRDefault="009F5454" w:rsidP="009F5454">
      <w:pPr>
        <w:spacing w:before="100" w:beforeAutospacing="1" w:after="100" w:afterAutospacing="1" w:line="346" w:lineRule="atLeast"/>
        <w:ind w:hanging="384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9F5454">
        <w:rPr>
          <w:rFonts w:ascii="Calibri" w:eastAsia="Times New Roman" w:hAnsi="Calibri" w:cs="Times New Roman"/>
          <w:b/>
          <w:bCs/>
          <w:color w:val="000000"/>
          <w:sz w:val="21"/>
        </w:rPr>
        <w:t>Follow-up:</w:t>
      </w:r>
      <w:r w:rsidRPr="009F5454">
        <w:rPr>
          <w:rFonts w:ascii="Calibri" w:eastAsia="Times New Roman" w:hAnsi="Calibri" w:cs="Times New Roman"/>
          <w:color w:val="000000"/>
          <w:sz w:val="21"/>
          <w:szCs w:val="21"/>
        </w:rPr>
        <w:t xml:space="preserve"> sent on February 16, 2011</w:t>
      </w:r>
    </w:p>
    <w:p w:rsidR="009F5454" w:rsidRPr="009F5454" w:rsidRDefault="009F5454" w:rsidP="009F5454">
      <w:pPr>
        <w:spacing w:before="100" w:beforeAutospacing="1" w:after="100" w:afterAutospacing="1" w:line="346" w:lineRule="atLeast"/>
        <w:ind w:hanging="384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9F5454">
        <w:rPr>
          <w:rFonts w:ascii="Calibri" w:eastAsia="Times New Roman" w:hAnsi="Calibri" w:cs="Times New Roman"/>
          <w:b/>
          <w:bCs/>
          <w:color w:val="000000"/>
          <w:sz w:val="21"/>
        </w:rPr>
        <w:t>Reminder 1:</w:t>
      </w:r>
      <w:r w:rsidRPr="009F5454">
        <w:rPr>
          <w:rFonts w:ascii="Calibri" w:eastAsia="Times New Roman" w:hAnsi="Calibri" w:cs="Times New Roman"/>
          <w:color w:val="000000"/>
          <w:sz w:val="21"/>
          <w:szCs w:val="21"/>
        </w:rPr>
        <w:t xml:space="preserve"> sent on February 24, 2011</w:t>
      </w:r>
    </w:p>
    <w:p w:rsidR="009F5454" w:rsidRPr="009F5454" w:rsidRDefault="009F5454" w:rsidP="009F5454">
      <w:pPr>
        <w:spacing w:before="100" w:beforeAutospacing="1" w:after="100" w:afterAutospacing="1" w:line="346" w:lineRule="atLeast"/>
        <w:ind w:hanging="384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9F5454">
        <w:rPr>
          <w:rFonts w:ascii="Calibri" w:eastAsia="Times New Roman" w:hAnsi="Calibri" w:cs="Times New Roman"/>
          <w:b/>
          <w:bCs/>
          <w:color w:val="000000"/>
          <w:sz w:val="21"/>
        </w:rPr>
        <w:t>Reminder 2:</w:t>
      </w:r>
      <w:r w:rsidRPr="009F5454">
        <w:rPr>
          <w:rFonts w:ascii="Calibri" w:eastAsia="Times New Roman" w:hAnsi="Calibri" w:cs="Times New Roman"/>
          <w:color w:val="000000"/>
          <w:sz w:val="21"/>
          <w:szCs w:val="21"/>
        </w:rPr>
        <w:t xml:space="preserve"> sent on March 7, 2011</w:t>
      </w:r>
    </w:p>
    <w:p w:rsidR="009F5454" w:rsidRPr="009F5454" w:rsidRDefault="009F5454" w:rsidP="009F5454">
      <w:pPr>
        <w:spacing w:before="100" w:beforeAutospacing="1" w:after="100" w:afterAutospacing="1" w:line="346" w:lineRule="atLeast"/>
        <w:ind w:hanging="384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9F5454">
        <w:rPr>
          <w:rFonts w:ascii="Calibri" w:eastAsia="Times New Roman" w:hAnsi="Calibri" w:cs="Times New Roman"/>
          <w:b/>
          <w:bCs/>
          <w:color w:val="000000"/>
          <w:sz w:val="21"/>
        </w:rPr>
        <w:t>Final Reminder:</w:t>
      </w:r>
      <w:r w:rsidRPr="009F5454">
        <w:rPr>
          <w:rFonts w:ascii="Calibri" w:eastAsia="Times New Roman" w:hAnsi="Calibri" w:cs="Times New Roman"/>
          <w:color w:val="000000"/>
          <w:sz w:val="21"/>
          <w:szCs w:val="21"/>
        </w:rPr>
        <w:t xml:space="preserve"> sent on March 22, 2011</w:t>
      </w:r>
    </w:p>
    <w:p w:rsidR="00EC4A5A" w:rsidRDefault="00EC4A5A"/>
    <w:sectPr w:rsidR="00EC4A5A" w:rsidSect="00EC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454"/>
    <w:rsid w:val="003760A6"/>
    <w:rsid w:val="00656167"/>
    <w:rsid w:val="00953997"/>
    <w:rsid w:val="009F5454"/>
    <w:rsid w:val="00C86EE6"/>
    <w:rsid w:val="00E905C2"/>
    <w:rsid w:val="00EC4A5A"/>
    <w:rsid w:val="00F8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5A"/>
  </w:style>
  <w:style w:type="paragraph" w:styleId="Heading3">
    <w:name w:val="heading 3"/>
    <w:basedOn w:val="Normal"/>
    <w:link w:val="Heading3Char"/>
    <w:uiPriority w:val="9"/>
    <w:qFormat/>
    <w:rsid w:val="009F5454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5454"/>
    <w:rPr>
      <w:rFonts w:ascii="Cambria" w:eastAsia="Times New Roman" w:hAnsi="Cambria" w:cs="Times New Roman"/>
      <w:b/>
      <w:bCs/>
      <w:sz w:val="30"/>
      <w:szCs w:val="30"/>
    </w:rPr>
  </w:style>
  <w:style w:type="character" w:styleId="Strong">
    <w:name w:val="Strong"/>
    <w:basedOn w:val="DefaultParagraphFont"/>
    <w:uiPriority w:val="22"/>
    <w:qFormat/>
    <w:rsid w:val="009F5454"/>
    <w:rPr>
      <w:b/>
      <w:bCs/>
    </w:rPr>
  </w:style>
  <w:style w:type="character" w:customStyle="1" w:styleId="warning1">
    <w:name w:val="warning1"/>
    <w:basedOn w:val="DefaultParagraphFont"/>
    <w:rsid w:val="009F5454"/>
    <w:rPr>
      <w:b/>
      <w:bCs/>
      <w:color w:val="CC33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3026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6033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8139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4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379091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7828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777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142925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22247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828964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10232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surv.indiana.edu/cpr/nsse/documents/pdf/InformationOnDispositionDefinitionsAndResponseRateCalcula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>SUNY ESF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vluzadis</dc:creator>
  <cp:keywords/>
  <dc:description/>
  <cp:lastModifiedBy>vluzadis</cp:lastModifiedBy>
  <cp:revision>1</cp:revision>
  <dcterms:created xsi:type="dcterms:W3CDTF">2011-05-23T13:00:00Z</dcterms:created>
  <dcterms:modified xsi:type="dcterms:W3CDTF">2011-05-23T13:01:00Z</dcterms:modified>
</cp:coreProperties>
</file>