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CD" w:rsidRPr="00E72DCD" w:rsidRDefault="00E72DCD" w:rsidP="00E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DCD">
        <w:rPr>
          <w:rFonts w:ascii="Arial" w:eastAsia="Times New Roman" w:hAnsi="Arial" w:cs="Arial"/>
          <w:sz w:val="20"/>
          <w:szCs w:val="20"/>
        </w:rPr>
        <w:t xml:space="preserve">Attached is a spreadsheet comparing the results of fire inspections conducted at </w:t>
      </w:r>
      <w:r>
        <w:rPr>
          <w:rFonts w:ascii="Arial" w:eastAsia="Times New Roman" w:hAnsi="Arial" w:cs="Arial"/>
          <w:sz w:val="20"/>
          <w:szCs w:val="20"/>
        </w:rPr>
        <w:t xml:space="preserve">the SUNY </w:t>
      </w:r>
      <w:r w:rsidRPr="00E72DCD">
        <w:rPr>
          <w:rFonts w:ascii="Arial" w:eastAsia="Times New Roman" w:hAnsi="Arial" w:cs="Arial"/>
          <w:sz w:val="20"/>
          <w:szCs w:val="20"/>
        </w:rPr>
        <w:t xml:space="preserve">ESF properties by the NYS Office of Fire Prevention and Control from 2009-2011. </w:t>
      </w:r>
    </w:p>
    <w:p w:rsidR="00E72DCD" w:rsidRPr="00E72DCD" w:rsidRDefault="00E72DCD" w:rsidP="00E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DCD">
        <w:rPr>
          <w:rFonts w:ascii="Arial" w:eastAsia="Times New Roman" w:hAnsi="Arial" w:cs="Arial"/>
          <w:sz w:val="20"/>
          <w:szCs w:val="20"/>
        </w:rPr>
        <w:t> </w:t>
      </w:r>
    </w:p>
    <w:p w:rsidR="00E72DCD" w:rsidRPr="00E72DCD" w:rsidRDefault="00E72DCD" w:rsidP="00E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DCD">
        <w:rPr>
          <w:rFonts w:ascii="Arial" w:eastAsia="Times New Roman" w:hAnsi="Arial" w:cs="Arial"/>
          <w:sz w:val="20"/>
          <w:szCs w:val="20"/>
        </w:rPr>
        <w:t xml:space="preserve">The reduction in the number of violations is a consequence of action taken by all </w:t>
      </w:r>
      <w:r>
        <w:rPr>
          <w:rFonts w:ascii="Arial" w:eastAsia="Times New Roman" w:hAnsi="Arial" w:cs="Arial"/>
          <w:sz w:val="20"/>
          <w:szCs w:val="20"/>
        </w:rPr>
        <w:t xml:space="preserve">SUNY </w:t>
      </w:r>
      <w:r w:rsidRPr="00E72DCD">
        <w:rPr>
          <w:rFonts w:ascii="Arial" w:eastAsia="Times New Roman" w:hAnsi="Arial" w:cs="Arial"/>
          <w:sz w:val="20"/>
          <w:szCs w:val="20"/>
        </w:rPr>
        <w:t>ESF departments. The steps taken to reduce violations include: in advance of the State Inspector’s scheduled visit, an E</w:t>
      </w:r>
      <w:r>
        <w:rPr>
          <w:rFonts w:ascii="Arial" w:eastAsia="Times New Roman" w:hAnsi="Arial" w:cs="Arial"/>
          <w:sz w:val="20"/>
          <w:szCs w:val="20"/>
        </w:rPr>
        <w:t>nvironmental Health &amp; Safety (E</w:t>
      </w:r>
      <w:r w:rsidRPr="00E72DCD">
        <w:rPr>
          <w:rFonts w:ascii="Arial" w:eastAsia="Times New Roman" w:hAnsi="Arial" w:cs="Arial"/>
          <w:sz w:val="20"/>
          <w:szCs w:val="20"/>
        </w:rPr>
        <w:t>H&amp;S</w:t>
      </w:r>
      <w:r>
        <w:rPr>
          <w:rFonts w:ascii="Arial" w:eastAsia="Times New Roman" w:hAnsi="Arial" w:cs="Arial"/>
          <w:sz w:val="20"/>
          <w:szCs w:val="20"/>
        </w:rPr>
        <w:t>)</w:t>
      </w:r>
      <w:r w:rsidRPr="00E72DCD">
        <w:rPr>
          <w:rFonts w:ascii="Arial" w:eastAsia="Times New Roman" w:hAnsi="Arial" w:cs="Arial"/>
          <w:sz w:val="20"/>
          <w:szCs w:val="20"/>
        </w:rPr>
        <w:t xml:space="preserve"> staff review of all spaces on campus seeking likely violations; one month prior to the State inspection, submittal of reports to all department chairs listing violations in their areas discovered by EH&amp;S staff, and suggestions for proper correction; follow visits by EH&amp;S staff to ensure/assist correction. </w:t>
      </w:r>
    </w:p>
    <w:p w:rsidR="00E72DCD" w:rsidRPr="00E72DCD" w:rsidRDefault="00E72DCD" w:rsidP="00E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DCD">
        <w:rPr>
          <w:rFonts w:ascii="Arial" w:eastAsia="Times New Roman" w:hAnsi="Arial" w:cs="Arial"/>
          <w:sz w:val="20"/>
          <w:szCs w:val="20"/>
        </w:rPr>
        <w:t> </w:t>
      </w:r>
    </w:p>
    <w:p w:rsidR="00E72DCD" w:rsidRPr="00E72DCD" w:rsidRDefault="00E72DCD" w:rsidP="00E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DCD">
        <w:rPr>
          <w:rFonts w:ascii="Arial" w:eastAsia="Times New Roman" w:hAnsi="Arial" w:cs="Arial"/>
          <w:sz w:val="20"/>
          <w:szCs w:val="20"/>
        </w:rPr>
        <w:t xml:space="preserve">Please note that the CLBS, </w:t>
      </w:r>
      <w:proofErr w:type="spellStart"/>
      <w:r w:rsidRPr="00E72DCD">
        <w:rPr>
          <w:rFonts w:ascii="Arial" w:eastAsia="Times New Roman" w:hAnsi="Arial" w:cs="Arial"/>
          <w:sz w:val="20"/>
          <w:szCs w:val="20"/>
        </w:rPr>
        <w:t>Wanakena</w:t>
      </w:r>
      <w:proofErr w:type="spellEnd"/>
      <w:r w:rsidRPr="00E72DCD">
        <w:rPr>
          <w:rFonts w:ascii="Arial" w:eastAsia="Times New Roman" w:hAnsi="Arial" w:cs="Arial"/>
          <w:sz w:val="20"/>
          <w:szCs w:val="20"/>
        </w:rPr>
        <w:t xml:space="preserve">, and Newcomb campuses have not yet been inspected this year, but are expected within the next several weeks. </w:t>
      </w:r>
    </w:p>
    <w:tbl>
      <w:tblPr>
        <w:tblW w:w="10560" w:type="dxa"/>
        <w:tblInd w:w="93" w:type="dxa"/>
        <w:tblLook w:val="04A0"/>
      </w:tblPr>
      <w:tblGrid>
        <w:gridCol w:w="1800"/>
        <w:gridCol w:w="1500"/>
        <w:gridCol w:w="1500"/>
        <w:gridCol w:w="1500"/>
        <w:gridCol w:w="3300"/>
        <w:gridCol w:w="960"/>
      </w:tblGrid>
      <w:tr w:rsidR="00E72DCD" w:rsidRPr="00E72DCD" w:rsidTr="00E72DCD">
        <w:trPr>
          <w:trHeight w:val="63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 xml:space="preserve">SUNY ESF </w:t>
            </w:r>
            <w:r w:rsidRPr="00E72DCD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Fire Code Violations 2009 - 2011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2009     Violations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2010      Violations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2011   Violations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E72DCD">
              <w:rPr>
                <w:rFonts w:ascii="Calibri" w:eastAsia="Times New Roman" w:hAnsi="Calibri" w:cs="Calibri"/>
                <w:color w:val="000000"/>
                <w:u w:val="single"/>
              </w:rPr>
              <w:t>Notes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Baker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Moon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Old M &amp; 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Bray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2DCD">
              <w:rPr>
                <w:rFonts w:ascii="Calibri" w:eastAsia="Times New Roman" w:hAnsi="Calibri" w:cs="Calibri"/>
                <w:color w:val="000000"/>
              </w:rPr>
              <w:t>Illick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2DCD">
              <w:rPr>
                <w:rFonts w:ascii="Calibri" w:eastAsia="Times New Roman" w:hAnsi="Calibri" w:cs="Calibri"/>
                <w:color w:val="000000"/>
              </w:rPr>
              <w:t>Jahn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Physical Plant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Walters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Marshall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Old Greenhouse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67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Tully (Southern Properties)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Newcomb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Inspection not yet scheduled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CLBS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Inspection not yet scheduled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0B7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0B7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2009     Violations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0B7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2010      Violations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0B7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2011   Violations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CD" w:rsidRPr="00E72DCD" w:rsidRDefault="00E72DCD" w:rsidP="000B7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E72DCD">
              <w:rPr>
                <w:rFonts w:ascii="Calibri" w:eastAsia="Times New Roman" w:hAnsi="Calibri" w:cs="Calibri"/>
                <w:color w:val="000000"/>
                <w:u w:val="single"/>
              </w:rPr>
              <w:t>Notes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0B7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Ranger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Inspection not yet scheduled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Thousand Islands Biological Station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Totals: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D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DCD" w:rsidRPr="00E72DCD" w:rsidTr="00E72DCD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D" w:rsidRPr="00E72DCD" w:rsidRDefault="00E72DCD" w:rsidP="00E7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72DCD" w:rsidRPr="00E72DCD" w:rsidRDefault="00E72DCD" w:rsidP="00E72DCD"/>
    <w:sectPr w:rsidR="00E72DCD" w:rsidRPr="00E72DCD" w:rsidSect="00E5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72DCD"/>
    <w:rsid w:val="00E50877"/>
    <w:rsid w:val="00E7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1449</Characters>
  <Application>Microsoft Office Word</Application>
  <DocSecurity>0</DocSecurity>
  <Lines>12</Lines>
  <Paragraphs>3</Paragraphs>
  <ScaleCrop>false</ScaleCrop>
  <Company>SUNY ESF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mfellows</dc:creator>
  <cp:lastModifiedBy>mfellows</cp:lastModifiedBy>
  <cp:revision>1</cp:revision>
  <dcterms:created xsi:type="dcterms:W3CDTF">2011-05-21T00:10:00Z</dcterms:created>
  <dcterms:modified xsi:type="dcterms:W3CDTF">2011-05-21T00:16:00Z</dcterms:modified>
</cp:coreProperties>
</file>